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tbl>
      <w:tblPr>
        <w:tblStyle w:val="5"/>
        <w:tblpPr w:leftFromText="180" w:rightFromText="180" w:vertAnchor="text" w:horzAnchor="page" w:tblpX="1222" w:tblpY="1263"/>
        <w:tblOverlap w:val="never"/>
        <w:tblW w:w="1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20"/>
        <w:gridCol w:w="3120"/>
        <w:gridCol w:w="4288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处罚事项</w:t>
            </w:r>
          </w:p>
        </w:tc>
        <w:tc>
          <w:tcPr>
            <w:tcW w:w="3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减轻处罚的情形</w:t>
            </w:r>
          </w:p>
        </w:tc>
        <w:tc>
          <w:tcPr>
            <w:tcW w:w="4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罚则</w:t>
            </w:r>
          </w:p>
        </w:tc>
        <w:tc>
          <w:tcPr>
            <w:tcW w:w="3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减轻处罚的依据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演出场所经营单位变更名称、住所、法定代表人或者主要负责人，未依法办理变更登记并向原备案机关重新备案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积极配合查处，在指定的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时间内办理相关手续，主动消除或减轻危害后果的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配合执法机关查处违法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行为有立功表现的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《营业性演出管理条例》第五十条第二款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娱乐场所变更有关事项，未按照《娱乐场所管理条例》规定申请重新核发娱乐经营许可证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积极配合查处，在指定的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时间内办理相关手续，主动消除或减轻危害后果的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配合执法机关查处违法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行为有立功表现的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《娱乐场所管理条例》第四十九条第(一)项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经营性互联网文化单位改变名称、业务范围，合并或者分立，未按规定办理变更手续，并持文化行政部门核发的《网络文化经营许可证》到当地电信管理机构办理相应的手续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积极配合查处，在指定的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时间内办理相关手续，主动消除或减轻危害后果的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配合执法机关查处违法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行为有立功表现的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《互联网文化管理暂行规定》第二十四条第一款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东安县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文化和旅游市场涉企减轻处罚事项清单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zE0YzBlODFhNzAwMWFjNWU0MjgzMDNmODM0M2IifQ=="/>
  </w:docVars>
  <w:rsids>
    <w:rsidRoot w:val="064E0F4D"/>
    <w:rsid w:val="00132B98"/>
    <w:rsid w:val="00160153"/>
    <w:rsid w:val="00293C3B"/>
    <w:rsid w:val="00297404"/>
    <w:rsid w:val="00413CF2"/>
    <w:rsid w:val="006B7333"/>
    <w:rsid w:val="00742A12"/>
    <w:rsid w:val="008D02E7"/>
    <w:rsid w:val="009B5CC4"/>
    <w:rsid w:val="009C5AF3"/>
    <w:rsid w:val="00A225BD"/>
    <w:rsid w:val="00BB1EE2"/>
    <w:rsid w:val="00C915F9"/>
    <w:rsid w:val="00DB51D6"/>
    <w:rsid w:val="00E201A8"/>
    <w:rsid w:val="00E8111C"/>
    <w:rsid w:val="00ED1A47"/>
    <w:rsid w:val="00EF2D2C"/>
    <w:rsid w:val="064E0F4D"/>
    <w:rsid w:val="071F58BE"/>
    <w:rsid w:val="07B35558"/>
    <w:rsid w:val="3EC93A13"/>
    <w:rsid w:val="3EF6650C"/>
    <w:rsid w:val="3FAB7B7D"/>
    <w:rsid w:val="507D0233"/>
    <w:rsid w:val="57797C28"/>
    <w:rsid w:val="5C196A0D"/>
    <w:rsid w:val="669A6047"/>
    <w:rsid w:val="6A603B73"/>
    <w:rsid w:val="6C1251A5"/>
    <w:rsid w:val="6C9A114E"/>
    <w:rsid w:val="6DA64D79"/>
    <w:rsid w:val="78B54755"/>
    <w:rsid w:val="7A5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471</Characters>
  <Lines>3</Lines>
  <Paragraphs>1</Paragraphs>
  <TotalTime>1</TotalTime>
  <ScaleCrop>false</ScaleCrop>
  <LinksUpToDate>false</LinksUpToDate>
  <CharactersWithSpaces>471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2021-03-17T00:34:00Z</dcterms:created>
  <dc:creator>lenovo</dc:creator>
  <cp:lastModifiedBy>大家好！我是风间</cp:lastModifiedBy>
  <cp:lastPrinted>2021-06-08T03:16:00Z</cp:lastPrinted>
  <dcterms:modified xsi:type="dcterms:W3CDTF">2022-06-30T07:54:29Z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0A73637B16AA43A184A2C41FC3E2655D</vt:lpwstr>
  </property>
</Properties>
</file>