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699DBA">
      <w:pPr>
        <w:pStyle w:val="2"/>
        <w:rPr>
          <w:rFonts w:hint="eastAsia"/>
          <w:lang w:eastAsia="zh-CN"/>
        </w:rPr>
      </w:pPr>
    </w:p>
    <w:p w14:paraId="4DF17F51">
      <w:pPr>
        <w:keepNext w:val="0"/>
        <w:keepLines w:val="0"/>
        <w:pageBreakBefore w:val="0"/>
        <w:widowControl w:val="0"/>
        <w:kinsoku/>
        <w:wordWrap/>
        <w:overflowPunct/>
        <w:topLinePunct w:val="0"/>
        <w:autoSpaceDE/>
        <w:autoSpaceDN/>
        <w:bidi w:val="0"/>
        <w:adjustRightInd/>
        <w:snapToGrid/>
        <w:spacing w:line="160" w:lineRule="exact"/>
        <w:jc w:val="both"/>
        <w:textAlignment w:val="auto"/>
        <w:rPr>
          <w:rFonts w:hint="eastAsia" w:ascii="仿宋_GB2312" w:hAnsi="仿宋_GB2312" w:cs="仿宋_GB2312"/>
          <w:u w:val="none"/>
          <w:lang w:val="en-US" w:eastAsia="zh-CN"/>
        </w:rPr>
      </w:pPr>
    </w:p>
    <w:p w14:paraId="06533FE9">
      <w:pPr>
        <w:keepNext w:val="0"/>
        <w:keepLines w:val="0"/>
        <w:pageBreakBefore w:val="0"/>
        <w:widowControl w:val="0"/>
        <w:kinsoku/>
        <w:wordWrap/>
        <w:overflowPunct/>
        <w:topLinePunct w:val="0"/>
        <w:autoSpaceDE/>
        <w:autoSpaceDN/>
        <w:bidi w:val="0"/>
        <w:adjustRightInd/>
        <w:snapToGrid/>
        <w:spacing w:line="160" w:lineRule="exact"/>
        <w:jc w:val="both"/>
        <w:textAlignment w:val="auto"/>
        <w:rPr>
          <w:rFonts w:hint="eastAsia" w:ascii="仿宋_GB2312" w:hAnsi="仿宋_GB2312" w:cs="仿宋_GB2312"/>
          <w:u w:val="none"/>
          <w:lang w:val="en-US" w:eastAsia="zh-CN"/>
        </w:rPr>
      </w:pPr>
      <w:r>
        <w:rPr>
          <w:rFonts w:hint="eastAsia" w:ascii="仿宋" w:hAnsi="仿宋" w:eastAsia="仿宋" w:cs="仿宋"/>
          <w:b w:val="0"/>
          <w:bCs w:val="0"/>
          <w:i w:val="0"/>
          <w:caps w:val="0"/>
          <w:snapToGrid/>
          <w:color w:val="000000"/>
          <w:spacing w:val="0"/>
          <w:kern w:val="0"/>
          <w:sz w:val="32"/>
          <w:szCs w:val="32"/>
          <w:shd w:val="clear" w:color="auto" w:fill="FFFFFF"/>
          <w:lang w:val="en-US" w:eastAsia="zh-CN" w:bidi="en-US"/>
        </w:rPr>
        <w:pict>
          <v:shape id="_x0000_s1028" o:spid="_x0000_s1028" o:spt="136" type="#_x0000_t136" style="position:absolute;left:0pt;margin-left:1pt;margin-top:9.6pt;height:75.8pt;width:440pt;mso-wrap-distance-bottom:0pt;mso-wrap-distance-left:9pt;mso-wrap-distance-right:9pt;mso-wrap-distance-top:0pt;z-index:251659264;mso-width-relative:page;mso-height-relative:page;" fillcolor="#FF0000" filled="t" stroked="t" coordsize="21600,21600" adj="10800">
            <v:path/>
            <v:fill on="t" color2="#FFFFFF" focussize="0,0"/>
            <v:stroke color="#FF0000"/>
            <v:imagedata o:title=""/>
            <o:lock v:ext="edit" aspectratio="f"/>
            <v:textpath on="t" fitshape="t" fitpath="t" trim="t" xscale="f" string="湖南省东安县交通运输局文件" style="font-family:方正小标宋简体;font-size:36pt;v-text-align:center;"/>
            <w10:wrap type="square"/>
          </v:shape>
        </w:pict>
      </w:r>
    </w:p>
    <w:p w14:paraId="1D6DA3A9">
      <w:pPr>
        <w:keepNext w:val="0"/>
        <w:keepLines w:val="0"/>
        <w:pageBreakBefore w:val="0"/>
        <w:widowControl w:val="0"/>
        <w:kinsoku/>
        <w:wordWrap/>
        <w:overflowPunct/>
        <w:topLinePunct w:val="0"/>
        <w:autoSpaceDE/>
        <w:autoSpaceDN/>
        <w:bidi w:val="0"/>
        <w:adjustRightInd/>
        <w:snapToGrid/>
        <w:spacing w:line="570" w:lineRule="exact"/>
        <w:jc w:val="both"/>
        <w:textAlignment w:val="auto"/>
        <w:rPr>
          <w:rFonts w:hint="eastAsia" w:ascii="仿宋_GB2312" w:hAnsi="仿宋_GB2312" w:cs="仿宋_GB2312"/>
          <w:u w:val="single"/>
          <w:lang w:val="en-US" w:eastAsia="zh-CN"/>
        </w:rPr>
      </w:pPr>
    </w:p>
    <w:p w14:paraId="645BC95F">
      <w:pPr>
        <w:wordWrap/>
        <w:spacing w:line="240" w:lineRule="auto"/>
        <w:ind w:firstLine="2240" w:firstLineChars="7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东交</w:t>
      </w:r>
      <w:r>
        <w:rPr>
          <w:rFonts w:hint="eastAsia" w:ascii="仿宋_GB2312" w:hAnsi="仿宋_GB2312" w:eastAsia="仿宋_GB2312" w:cs="仿宋_GB2312"/>
          <w:sz w:val="32"/>
          <w:szCs w:val="32"/>
          <w:lang w:eastAsia="zh-CN"/>
        </w:rPr>
        <w:t>议</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val="en-US" w:eastAsia="zh-CN"/>
        </w:rPr>
        <w:t xml:space="preserve">      A</w:t>
      </w:r>
      <w:r>
        <w:rPr>
          <w:rFonts w:hint="eastAsia" w:ascii="仿宋_GB2312" w:hAnsi="仿宋_GB2312" w:eastAsia="仿宋_GB2312" w:cs="仿宋_GB2312"/>
          <w:sz w:val="32"/>
          <w:szCs w:val="32"/>
        </w:rPr>
        <w:t>类</w:t>
      </w:r>
    </w:p>
    <w:p w14:paraId="3C918E6E">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Calibri" w:hAnsi="Calibri" w:eastAsia="仿宋_GB2312" w:cs="Times New Roman"/>
          <w:kern w:val="2"/>
          <w:sz w:val="32"/>
          <w:szCs w:val="24"/>
          <w:u w:val="thick" w:color="FF0000"/>
          <w:lang w:val="en-US" w:eastAsia="zh-CN" w:bidi="ar-SA"/>
        </w:rPr>
      </w:pPr>
      <w:r>
        <w:rPr>
          <w:rFonts w:hint="eastAsia" w:cs="Times New Roman"/>
          <w:kern w:val="2"/>
          <w:sz w:val="32"/>
          <w:szCs w:val="24"/>
          <w:u w:val="thick" w:color="FF0000"/>
          <w:lang w:val="en-US" w:eastAsia="zh-CN" w:bidi="ar-SA"/>
        </w:rPr>
        <w:t xml:space="preserve">                                                        </w:t>
      </w:r>
    </w:p>
    <w:p w14:paraId="040856A2">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Calibri" w:hAnsi="Calibri" w:eastAsia="仿宋_GB2312" w:cs="Times New Roman"/>
          <w:kern w:val="2"/>
          <w:sz w:val="32"/>
          <w:szCs w:val="24"/>
          <w:u w:val="thick" w:color="FF0000"/>
          <w:lang w:val="en-US" w:eastAsia="zh-CN" w:bidi="ar-SA"/>
        </w:rPr>
      </w:pPr>
    </w:p>
    <w:p w14:paraId="3CB1C79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lang w:val="zh-CN" w:eastAsia="zh-CN"/>
        </w:rPr>
      </w:pPr>
    </w:p>
    <w:p w14:paraId="197AFDC6">
      <w:pPr>
        <w:spacing w:line="320" w:lineRule="exact"/>
        <w:rPr>
          <w:sz w:val="44"/>
          <w:szCs w:val="44"/>
        </w:rPr>
      </w:pPr>
    </w:p>
    <w:p w14:paraId="539A8F2F">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spacing w:val="-11"/>
          <w:sz w:val="44"/>
          <w:szCs w:val="44"/>
          <w:lang w:val="en-US" w:eastAsia="zh-CN"/>
        </w:rPr>
      </w:pPr>
      <w:r>
        <w:rPr>
          <w:rFonts w:hint="eastAsia" w:ascii="方正小标宋简体" w:hAnsi="方正小标宋简体" w:eastAsia="方正小标宋简体" w:cs="方正小标宋简体"/>
          <w:spacing w:val="-11"/>
          <w:sz w:val="44"/>
          <w:szCs w:val="44"/>
          <w:lang w:val="en-US" w:eastAsia="zh-CN"/>
        </w:rPr>
        <w:t>对县十八届人大四次会议第41号建议的</w:t>
      </w:r>
    </w:p>
    <w:p w14:paraId="24653BDB">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答  复</w:t>
      </w:r>
    </w:p>
    <w:p w14:paraId="4A04851D">
      <w:pPr>
        <w:keepNext w:val="0"/>
        <w:keepLines w:val="0"/>
        <w:pageBreakBefore w:val="0"/>
        <w:widowControl w:val="0"/>
        <w:kinsoku/>
        <w:wordWrap/>
        <w:overflowPunct/>
        <w:topLinePunct w:val="0"/>
        <w:autoSpaceDE/>
        <w:autoSpaceDN/>
        <w:bidi w:val="0"/>
        <w:adjustRightInd/>
        <w:snapToGrid/>
        <w:spacing w:line="520" w:lineRule="exact"/>
        <w:ind w:right="130"/>
        <w:jc w:val="left"/>
        <w:textAlignment w:val="auto"/>
        <w:rPr>
          <w:rFonts w:ascii="华文仿宋" w:hAnsi="华文仿宋" w:eastAsia="华文仿宋"/>
          <w:bCs/>
          <w:sz w:val="28"/>
          <w:szCs w:val="28"/>
        </w:rPr>
      </w:pPr>
    </w:p>
    <w:p w14:paraId="48968E21">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sz w:val="32"/>
          <w:szCs w:val="32"/>
          <w:lang w:val="en-US" w:eastAsia="zh-CN"/>
        </w:rPr>
      </w:pPr>
    </w:p>
    <w:p w14:paraId="3E77D394">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周松柏等十三位代表：</w:t>
      </w:r>
    </w:p>
    <w:p w14:paraId="407E01BF">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你们提出的《关于引导县城物流及仓储依法纳入东安经济开发区物流园进行规范管理的议案》已收悉。现答复如下：</w:t>
      </w:r>
    </w:p>
    <w:p w14:paraId="13ABBAA5">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发展现代物流业，降低物流成本，是促进经济高质量实施。省交通运输厅等10个部门联合印发了《关于加快推进农村客货邮融合发展的实施意见》(湘交运输规[2024]5号)，对客货邮融合发展进行了安排部署。据东安县快递行业协会提供的数据，到目前为此，有邮政、顺丰、中通、圆通、申通、韵达、极兔、德邦、京东等9家企业在东安落户，城乡服务网点90多个，从业人员300余人，入县邮件4000余万件，出县邮件300余万件。2022年至2023年我县开展了城乡客运一体化示范县创建工作，客货邮融合发展涉及到安全生产、政策扶持等方面的问题，目前正在调查论证，待拿岀方案报县政府同意后实施。2024年7月10日，县政府就关于规范县城物流及仓储行业运营强化东安经济开发区物流园建设和管理工作，组织县经济开发区、县交通运输局、县发改局、县市场监督管理局、县城管执法局、县公安局、县交警大队、县消防大队、县农业农村局、县商务局及东安经济开发区物流园等相关单位主要负责人召开了专题会议并形成了专题会议纪要，明确了相关事项。目前，各相关单位正在共同推进此项工作的落实。</w:t>
      </w:r>
    </w:p>
    <w:p w14:paraId="08E53790">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感谢你们对交通运输工作的关心和支持。</w:t>
      </w:r>
    </w:p>
    <w:p w14:paraId="5E855415">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p>
    <w:p w14:paraId="34BF5753">
      <w:pPr>
        <w:keepNext w:val="0"/>
        <w:keepLines w:val="0"/>
        <w:pageBreakBefore w:val="0"/>
        <w:widowControl w:val="0"/>
        <w:kinsoku/>
        <w:wordWrap/>
        <w:overflowPunct/>
        <w:topLinePunct w:val="0"/>
        <w:autoSpaceDE/>
        <w:autoSpaceDN/>
        <w:bidi w:val="0"/>
        <w:adjustRightInd/>
        <w:snapToGrid/>
        <w:spacing w:line="520" w:lineRule="exact"/>
        <w:jc w:val="righ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东安县交通运输局</w:t>
      </w:r>
    </w:p>
    <w:p w14:paraId="0DF1CBE6">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righ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eastAsia="zh-CN"/>
        </w:rPr>
        <w:t>月</w:t>
      </w:r>
      <w:r>
        <w:rPr>
          <w:rFonts w:hint="eastAsia" w:ascii="仿宋_GB2312" w:hAnsi="仿宋_GB2312" w:eastAsia="仿宋_GB2312" w:cs="仿宋_GB2312"/>
          <w:sz w:val="32"/>
          <w:szCs w:val="32"/>
          <w:lang w:val="en-US" w:eastAsia="zh-CN"/>
        </w:rPr>
        <w:t>18</w:t>
      </w:r>
      <w:r>
        <w:rPr>
          <w:rFonts w:hint="eastAsia" w:ascii="仿宋_GB2312" w:hAnsi="仿宋_GB2312" w:eastAsia="仿宋_GB2312" w:cs="仿宋_GB2312"/>
          <w:sz w:val="32"/>
          <w:szCs w:val="32"/>
          <w:lang w:eastAsia="zh-CN"/>
        </w:rPr>
        <w:t>日</w:t>
      </w:r>
    </w:p>
    <w:p w14:paraId="1476C9A9">
      <w:pPr>
        <w:pStyle w:val="2"/>
        <w:keepNext w:val="0"/>
        <w:keepLines w:val="0"/>
        <w:pageBreakBefore w:val="0"/>
        <w:widowControl w:val="0"/>
        <w:kinsoku/>
        <w:wordWrap/>
        <w:overflowPunct/>
        <w:topLinePunct w:val="0"/>
        <w:bidi w:val="0"/>
        <w:adjustRightInd/>
        <w:snapToGrid/>
        <w:spacing w:line="520" w:lineRule="exact"/>
        <w:textAlignment w:val="auto"/>
        <w:rPr>
          <w:rFonts w:hint="eastAsia" w:ascii="仿宋_GB2312" w:hAnsi="仿宋_GB2312" w:eastAsia="仿宋_GB2312" w:cs="仿宋_GB2312"/>
          <w:sz w:val="32"/>
          <w:szCs w:val="32"/>
          <w:lang w:eastAsia="zh-CN"/>
        </w:rPr>
      </w:pPr>
    </w:p>
    <w:p w14:paraId="6B0D955C">
      <w:pPr>
        <w:pStyle w:val="2"/>
        <w:keepNext w:val="0"/>
        <w:keepLines w:val="0"/>
        <w:pageBreakBefore w:val="0"/>
        <w:widowControl w:val="0"/>
        <w:kinsoku/>
        <w:wordWrap/>
        <w:overflowPunct/>
        <w:topLinePunct w:val="0"/>
        <w:bidi w:val="0"/>
        <w:adjustRightInd/>
        <w:snapToGrid/>
        <w:spacing w:line="520" w:lineRule="exact"/>
        <w:textAlignment w:val="auto"/>
        <w:rPr>
          <w:rFonts w:hint="eastAsia" w:ascii="仿宋_GB2312" w:hAnsi="仿宋_GB2312" w:eastAsia="仿宋_GB2312" w:cs="仿宋_GB2312"/>
          <w:sz w:val="32"/>
          <w:szCs w:val="32"/>
          <w:lang w:eastAsia="zh-CN"/>
        </w:rPr>
      </w:pPr>
    </w:p>
    <w:p w14:paraId="6D8D2A39">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联系单位：东安县交通运输局</w:t>
      </w:r>
    </w:p>
    <w:p w14:paraId="3A06E0BA">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 系 人：艾朝华</w:t>
      </w:r>
    </w:p>
    <w:p w14:paraId="1D5A2602">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联系电话：13974606401</w:t>
      </w:r>
    </w:p>
    <w:p w14:paraId="1976E40E">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p>
    <w:p w14:paraId="599E8BE8">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p>
    <w:p w14:paraId="508664D6">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p>
    <w:p w14:paraId="7DD97487">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bookmarkStart w:id="0" w:name="_GoBack"/>
      <w:bookmarkEnd w:id="0"/>
    </w:p>
    <w:p w14:paraId="078CEC04">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仿宋_GB2312" w:hAnsi="仿宋_GB2312" w:eastAsia="仿宋_GB2312" w:cs="仿宋_GB2312"/>
          <w:bCs/>
          <w:sz w:val="32"/>
          <w:szCs w:val="32"/>
          <w:u w:val="single"/>
          <w:lang w:val="en-US" w:eastAsia="zh-CN"/>
        </w:rPr>
      </w:pPr>
      <w:r>
        <w:rPr>
          <w:rFonts w:hint="eastAsia" w:ascii="仿宋_GB2312" w:hAnsi="仿宋_GB2312" w:eastAsia="仿宋_GB2312" w:cs="仿宋_GB2312"/>
          <w:sz w:val="32"/>
          <w:szCs w:val="32"/>
          <w:lang w:val="en-US" w:eastAsia="zh-CN"/>
        </w:rPr>
        <w:t xml:space="preserve">抄送：县人大常委会联工委，县政府办社会发展室，端桥铺镇人大主席团    </w:t>
      </w:r>
    </w:p>
    <w:sectPr>
      <w:pgSz w:w="11906" w:h="16838"/>
      <w:pgMar w:top="2154" w:right="1531" w:bottom="1871" w:left="1531" w:header="851" w:footer="113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altName w:val="微软雅黑"/>
    <w:panose1 w:val="02010601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1ZmQwZmZlZmY2OWFiYTk5YWRjNGI1Yjg4MmM1MzIifQ=="/>
  </w:docVars>
  <w:rsids>
    <w:rsidRoot w:val="00946CBF"/>
    <w:rsid w:val="000A46F2"/>
    <w:rsid w:val="000C1958"/>
    <w:rsid w:val="000C38A2"/>
    <w:rsid w:val="00116D66"/>
    <w:rsid w:val="00122F09"/>
    <w:rsid w:val="001326CB"/>
    <w:rsid w:val="00157A60"/>
    <w:rsid w:val="00192A3A"/>
    <w:rsid w:val="001D7A7B"/>
    <w:rsid w:val="00237962"/>
    <w:rsid w:val="002640C0"/>
    <w:rsid w:val="00266E60"/>
    <w:rsid w:val="00275482"/>
    <w:rsid w:val="002A03F6"/>
    <w:rsid w:val="002A1D0A"/>
    <w:rsid w:val="002A2F79"/>
    <w:rsid w:val="002E2F37"/>
    <w:rsid w:val="00313235"/>
    <w:rsid w:val="00341B6E"/>
    <w:rsid w:val="00376B08"/>
    <w:rsid w:val="003A7C5A"/>
    <w:rsid w:val="003C7B9C"/>
    <w:rsid w:val="004172A3"/>
    <w:rsid w:val="00474425"/>
    <w:rsid w:val="004768D2"/>
    <w:rsid w:val="00497D86"/>
    <w:rsid w:val="004B77E4"/>
    <w:rsid w:val="004D5F1C"/>
    <w:rsid w:val="0052758A"/>
    <w:rsid w:val="0053709D"/>
    <w:rsid w:val="005D333C"/>
    <w:rsid w:val="005E1980"/>
    <w:rsid w:val="00641E78"/>
    <w:rsid w:val="00647DB2"/>
    <w:rsid w:val="00690AA3"/>
    <w:rsid w:val="006C1EB0"/>
    <w:rsid w:val="006E7AC7"/>
    <w:rsid w:val="0070773C"/>
    <w:rsid w:val="00711D18"/>
    <w:rsid w:val="00730C71"/>
    <w:rsid w:val="00752D7C"/>
    <w:rsid w:val="00765CAC"/>
    <w:rsid w:val="00783B26"/>
    <w:rsid w:val="00824539"/>
    <w:rsid w:val="008A7416"/>
    <w:rsid w:val="008F4150"/>
    <w:rsid w:val="00911D73"/>
    <w:rsid w:val="00921F08"/>
    <w:rsid w:val="00946CBF"/>
    <w:rsid w:val="00972B5C"/>
    <w:rsid w:val="009A584C"/>
    <w:rsid w:val="00A03A80"/>
    <w:rsid w:val="00A82551"/>
    <w:rsid w:val="00AA1EB6"/>
    <w:rsid w:val="00B17FAB"/>
    <w:rsid w:val="00BA0D86"/>
    <w:rsid w:val="00BF1F27"/>
    <w:rsid w:val="00C50273"/>
    <w:rsid w:val="00C65DFA"/>
    <w:rsid w:val="00C703D6"/>
    <w:rsid w:val="00CD3D84"/>
    <w:rsid w:val="00D07263"/>
    <w:rsid w:val="00D47730"/>
    <w:rsid w:val="00DB6481"/>
    <w:rsid w:val="00E208EF"/>
    <w:rsid w:val="00E43034"/>
    <w:rsid w:val="00E7382F"/>
    <w:rsid w:val="00EC6C2A"/>
    <w:rsid w:val="00FA4E98"/>
    <w:rsid w:val="00FF16FF"/>
    <w:rsid w:val="02D11BA0"/>
    <w:rsid w:val="0788465B"/>
    <w:rsid w:val="09A6701A"/>
    <w:rsid w:val="10131E4C"/>
    <w:rsid w:val="11C664AC"/>
    <w:rsid w:val="16295AD1"/>
    <w:rsid w:val="1679163C"/>
    <w:rsid w:val="16F733EF"/>
    <w:rsid w:val="17944956"/>
    <w:rsid w:val="189B3AC2"/>
    <w:rsid w:val="1AF9323D"/>
    <w:rsid w:val="1C3B7A96"/>
    <w:rsid w:val="1D0B56BA"/>
    <w:rsid w:val="1D0E163B"/>
    <w:rsid w:val="1DA161C5"/>
    <w:rsid w:val="21CC2F61"/>
    <w:rsid w:val="22CD42DA"/>
    <w:rsid w:val="233C62BF"/>
    <w:rsid w:val="27412CC3"/>
    <w:rsid w:val="28CE257D"/>
    <w:rsid w:val="2B855273"/>
    <w:rsid w:val="2F35303F"/>
    <w:rsid w:val="3220530C"/>
    <w:rsid w:val="34640730"/>
    <w:rsid w:val="389C3213"/>
    <w:rsid w:val="3BBF7944"/>
    <w:rsid w:val="3EB2553E"/>
    <w:rsid w:val="3EE55902"/>
    <w:rsid w:val="40531C0A"/>
    <w:rsid w:val="41A57FD4"/>
    <w:rsid w:val="45686972"/>
    <w:rsid w:val="4A406E97"/>
    <w:rsid w:val="4B376444"/>
    <w:rsid w:val="4BFB1FA6"/>
    <w:rsid w:val="4C5533D7"/>
    <w:rsid w:val="4DBD75A3"/>
    <w:rsid w:val="50377A0F"/>
    <w:rsid w:val="512A365A"/>
    <w:rsid w:val="51961713"/>
    <w:rsid w:val="52142165"/>
    <w:rsid w:val="53147A1B"/>
    <w:rsid w:val="5BC87CF7"/>
    <w:rsid w:val="5DBA366D"/>
    <w:rsid w:val="5DD05E47"/>
    <w:rsid w:val="61783518"/>
    <w:rsid w:val="63666773"/>
    <w:rsid w:val="65BA6903"/>
    <w:rsid w:val="66072AD2"/>
    <w:rsid w:val="6CF65BDC"/>
    <w:rsid w:val="6E3A2CD6"/>
    <w:rsid w:val="6E5C0E9F"/>
    <w:rsid w:val="6F743FC6"/>
    <w:rsid w:val="77DA1086"/>
    <w:rsid w:val="7A10472E"/>
    <w:rsid w:val="7A114E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99"/>
    <w:pPr>
      <w:autoSpaceDE w:val="0"/>
      <w:autoSpaceDN w:val="0"/>
      <w:ind w:left="115"/>
      <w:jc w:val="left"/>
    </w:pPr>
    <w:rPr>
      <w:rFonts w:ascii="方正仿宋简体" w:hAnsi="方正仿宋简体" w:eastAsia="方正仿宋简体" w:cs="方正仿宋简体"/>
      <w:kern w:val="0"/>
      <w:sz w:val="30"/>
      <w:szCs w:val="30"/>
      <w:lang w:val="zh-CN"/>
    </w:rPr>
  </w:style>
  <w:style w:type="paragraph" w:styleId="3">
    <w:name w:val="Body Text Indent"/>
    <w:basedOn w:val="1"/>
    <w:link w:val="13"/>
    <w:qFormat/>
    <w:uiPriority w:val="0"/>
    <w:pPr>
      <w:spacing w:line="500" w:lineRule="exact"/>
      <w:ind w:firstLine="630"/>
    </w:pPr>
    <w:rPr>
      <w:rFonts w:eastAsia="仿宋_GB2312"/>
      <w:sz w:val="32"/>
      <w:szCs w:val="24"/>
    </w:rPr>
  </w:style>
  <w:style w:type="paragraph" w:styleId="4">
    <w:name w:val="footer"/>
    <w:basedOn w:val="1"/>
    <w:link w:val="12"/>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semiHidden/>
    <w:unhideWhenUsed/>
    <w:qFormat/>
    <w:uiPriority w:val="99"/>
    <w:rPr>
      <w:color w:val="0000FF"/>
      <w:u w:val="single"/>
    </w:rPr>
  </w:style>
  <w:style w:type="character" w:customStyle="1" w:styleId="11">
    <w:name w:val="页眉 Char"/>
    <w:basedOn w:val="9"/>
    <w:link w:val="5"/>
    <w:semiHidden/>
    <w:qFormat/>
    <w:uiPriority w:val="99"/>
    <w:rPr>
      <w:sz w:val="18"/>
      <w:szCs w:val="18"/>
    </w:rPr>
  </w:style>
  <w:style w:type="character" w:customStyle="1" w:styleId="12">
    <w:name w:val="页脚 Char"/>
    <w:basedOn w:val="9"/>
    <w:link w:val="4"/>
    <w:semiHidden/>
    <w:qFormat/>
    <w:uiPriority w:val="99"/>
    <w:rPr>
      <w:sz w:val="18"/>
      <w:szCs w:val="18"/>
    </w:rPr>
  </w:style>
  <w:style w:type="character" w:customStyle="1" w:styleId="13">
    <w:name w:val="正文文本缩进 Char"/>
    <w:basedOn w:val="9"/>
    <w:link w:val="3"/>
    <w:qFormat/>
    <w:uiPriority w:val="0"/>
    <w:rPr>
      <w:rFonts w:ascii="Times New Roman" w:hAnsi="Times New Roman" w:eastAsia="仿宋_GB2312" w:cs="Times New Roman"/>
      <w:sz w:val="32"/>
      <w:szCs w:val="24"/>
    </w:rPr>
  </w:style>
  <w:style w:type="paragraph" w:customStyle="1" w:styleId="14">
    <w:name w:val="页眉1"/>
    <w:basedOn w:val="1"/>
    <w:qFormat/>
    <w:uiPriority w:val="0"/>
    <w:pPr>
      <w:pBdr>
        <w:bottom w:val="single" w:color="000000" w:sz="6" w:space="1"/>
      </w:pBdr>
      <w:tabs>
        <w:tab w:val="center" w:pos="4153"/>
        <w:tab w:val="right" w:pos="8306"/>
      </w:tabs>
      <w:snapToGrid w:val="0"/>
      <w:jc w:val="center"/>
    </w:pPr>
    <w:rPr>
      <w:sz w:val="18"/>
      <w:szCs w:val="18"/>
    </w:rPr>
  </w:style>
  <w:style w:type="paragraph" w:customStyle="1" w:styleId="15">
    <w:name w:val="页脚1"/>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8"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89776B8-290B-4675-87A6-99750642491B}">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621</Words>
  <Characters>664</Characters>
  <Lines>4</Lines>
  <Paragraphs>1</Paragraphs>
  <TotalTime>386</TotalTime>
  <ScaleCrop>false</ScaleCrop>
  <LinksUpToDate>false</LinksUpToDate>
  <CharactersWithSpaces>770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2022-04-04T01:48:00Z</dcterms:created>
  <dc:creator>Administrator</dc:creator>
  <cp:lastModifiedBy>愿得一人心</cp:lastModifiedBy>
  <cp:lastPrinted>2023-07-07T06:48:00Z</cp:lastPrinted>
  <dcterms:modified xsi:type="dcterms:W3CDTF">2024-08-20T01:31:28Z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627C1C6BF1854497809B76FB08FC0AC6_13</vt:lpwstr>
  </property>
</Properties>
</file>