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50" w:rsidRDefault="009B4650" w:rsidP="009B465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9B4650" w:rsidRDefault="009B4650" w:rsidP="009B4650">
      <w:pPr>
        <w:spacing w:line="600" w:lineRule="exact"/>
        <w:rPr>
          <w:rFonts w:eastAsia="黑体"/>
          <w:sz w:val="32"/>
          <w:szCs w:val="32"/>
        </w:rPr>
      </w:pPr>
    </w:p>
    <w:p w:rsidR="009B4650" w:rsidRDefault="009B4650" w:rsidP="009B4650">
      <w:pPr>
        <w:spacing w:line="600" w:lineRule="exact"/>
        <w:rPr>
          <w:rFonts w:eastAsia="黑体"/>
          <w:sz w:val="32"/>
          <w:szCs w:val="32"/>
        </w:rPr>
      </w:pPr>
    </w:p>
    <w:p w:rsidR="009B4650" w:rsidRDefault="009B4650" w:rsidP="009B4650">
      <w:pPr>
        <w:spacing w:line="600" w:lineRule="exact"/>
        <w:rPr>
          <w:rFonts w:eastAsia="黑体"/>
          <w:sz w:val="32"/>
          <w:szCs w:val="32"/>
        </w:rPr>
      </w:pPr>
    </w:p>
    <w:p w:rsidR="009B4650" w:rsidRPr="009B4650" w:rsidRDefault="009B4650" w:rsidP="009B4650">
      <w:pPr>
        <w:spacing w:before="101" w:line="224" w:lineRule="auto"/>
        <w:ind w:leftChars="480" w:left="1008" w:firstLineChars="17" w:firstLine="88"/>
        <w:jc w:val="center"/>
        <w:rPr>
          <w:rFonts w:ascii="宋体" w:hAnsi="宋体" w:cs="宋体"/>
          <w:spacing w:val="-4"/>
          <w:sz w:val="31"/>
          <w:szCs w:val="31"/>
        </w:rPr>
      </w:pPr>
      <w:r>
        <w:rPr>
          <w:rFonts w:ascii="方正小标宋简体" w:eastAsia="方正小标宋简体" w:hint="eastAsia"/>
          <w:sz w:val="52"/>
          <w:szCs w:val="52"/>
        </w:rPr>
        <w:t>202</w:t>
      </w:r>
      <w:r w:rsidR="00297123">
        <w:rPr>
          <w:rFonts w:ascii="方正小标宋简体" w:eastAsia="方正小标宋简体" w:hint="eastAsia"/>
          <w:sz w:val="52"/>
          <w:szCs w:val="52"/>
        </w:rPr>
        <w:t>4</w:t>
      </w:r>
      <w:r>
        <w:rPr>
          <w:rFonts w:ascii="方正小标宋简体" w:eastAsia="方正小标宋简体" w:hint="eastAsia"/>
          <w:sz w:val="52"/>
          <w:szCs w:val="52"/>
        </w:rPr>
        <w:t>年度</w:t>
      </w:r>
      <w:bookmarkStart w:id="0" w:name="FM_AGENCY_NAME_2"/>
      <w:r w:rsidRPr="000447EC">
        <w:rPr>
          <w:rFonts w:ascii="方正小标宋简体" w:eastAsia="方正小标宋简体"/>
          <w:sz w:val="52"/>
          <w:szCs w:val="52"/>
        </w:rPr>
        <w:t>东安县</w:t>
      </w:r>
      <w:bookmarkEnd w:id="0"/>
      <w:r>
        <w:rPr>
          <w:rFonts w:ascii="方正小标宋简体" w:eastAsia="方正小标宋简体" w:hint="eastAsia"/>
          <w:sz w:val="52"/>
          <w:szCs w:val="52"/>
        </w:rPr>
        <w:t>市场监督管理局整体支出绩效自评报告</w:t>
      </w:r>
    </w:p>
    <w:p w:rsidR="009B4650" w:rsidRDefault="009B4650" w:rsidP="009B4650">
      <w:pPr>
        <w:jc w:val="center"/>
        <w:rPr>
          <w:rFonts w:eastAsia="方正小标宋_GBK"/>
          <w:b/>
          <w:sz w:val="52"/>
          <w:szCs w:val="52"/>
        </w:rPr>
      </w:pPr>
    </w:p>
    <w:p w:rsidR="009B4650" w:rsidRDefault="009B4650" w:rsidP="009B4650">
      <w:pPr>
        <w:jc w:val="center"/>
        <w:rPr>
          <w:rFonts w:eastAsia="楷体_GB2312"/>
          <w:b/>
          <w:sz w:val="32"/>
          <w:szCs w:val="32"/>
        </w:rPr>
      </w:pPr>
    </w:p>
    <w:p w:rsidR="009B4650" w:rsidRDefault="009B4650" w:rsidP="009B4650">
      <w:pPr>
        <w:jc w:val="center"/>
        <w:rPr>
          <w:rFonts w:eastAsia="楷体_GB2312"/>
          <w:b/>
          <w:sz w:val="32"/>
          <w:szCs w:val="32"/>
        </w:rPr>
      </w:pPr>
    </w:p>
    <w:p w:rsidR="009B4650" w:rsidRDefault="009B4650" w:rsidP="009B4650">
      <w:pPr>
        <w:jc w:val="center"/>
        <w:rPr>
          <w:rFonts w:eastAsia="楷体_GB2312"/>
          <w:b/>
          <w:sz w:val="32"/>
          <w:szCs w:val="32"/>
        </w:rPr>
      </w:pPr>
    </w:p>
    <w:p w:rsidR="009B4650" w:rsidRDefault="009B4650" w:rsidP="009B4650">
      <w:pPr>
        <w:jc w:val="center"/>
        <w:rPr>
          <w:rFonts w:eastAsia="楷体_GB2312"/>
          <w:b/>
          <w:sz w:val="32"/>
          <w:szCs w:val="32"/>
        </w:rPr>
      </w:pPr>
    </w:p>
    <w:p w:rsidR="009B4650" w:rsidRDefault="009B4650" w:rsidP="009B4650">
      <w:pPr>
        <w:jc w:val="center"/>
        <w:rPr>
          <w:rFonts w:eastAsia="楷体_GB2312"/>
          <w:b/>
          <w:sz w:val="32"/>
          <w:szCs w:val="32"/>
        </w:rPr>
      </w:pPr>
    </w:p>
    <w:p w:rsidR="009B4650" w:rsidRDefault="009B4650" w:rsidP="009B4650">
      <w:pPr>
        <w:jc w:val="center"/>
        <w:rPr>
          <w:rFonts w:eastAsia="楷体_GB2312"/>
          <w:b/>
          <w:sz w:val="32"/>
          <w:szCs w:val="32"/>
        </w:rPr>
      </w:pPr>
    </w:p>
    <w:p w:rsidR="009B4650" w:rsidRDefault="009B4650" w:rsidP="009B4650">
      <w:pPr>
        <w:jc w:val="center"/>
        <w:rPr>
          <w:rFonts w:eastAsia="黑体"/>
          <w:sz w:val="32"/>
          <w:szCs w:val="32"/>
        </w:rPr>
      </w:pPr>
    </w:p>
    <w:p w:rsidR="009B4650" w:rsidRDefault="009B4650" w:rsidP="009B4650">
      <w:pPr>
        <w:jc w:val="center"/>
        <w:rPr>
          <w:rFonts w:eastAsia="黑体"/>
          <w:sz w:val="32"/>
          <w:szCs w:val="32"/>
        </w:rPr>
      </w:pPr>
    </w:p>
    <w:p w:rsidR="009B4650" w:rsidRDefault="009B4650" w:rsidP="009B4650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 w:rsidR="009B4650" w:rsidRDefault="009B4650" w:rsidP="009B4650">
      <w:pPr>
        <w:spacing w:line="600" w:lineRule="exact"/>
        <w:ind w:firstLineChars="1000" w:firstLine="3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/>
          <w:sz w:val="32"/>
          <w:szCs w:val="32"/>
        </w:rPr>
        <w:t>月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/>
          <w:sz w:val="32"/>
          <w:szCs w:val="32"/>
        </w:rPr>
        <w:t>日</w:t>
      </w:r>
    </w:p>
    <w:p w:rsidR="009B4650" w:rsidRDefault="009B4650" w:rsidP="009B4650">
      <w:pPr>
        <w:jc w:val="center"/>
        <w:rPr>
          <w:rFonts w:eastAsia="黑体"/>
          <w:sz w:val="32"/>
          <w:szCs w:val="32"/>
        </w:rPr>
      </w:pPr>
    </w:p>
    <w:p w:rsidR="009B4650" w:rsidRDefault="009B4650" w:rsidP="009B4650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:rsidR="00584F7D" w:rsidRDefault="009B4650" w:rsidP="009B4650">
      <w:pPr>
        <w:adjustRightInd w:val="0"/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584F7D" w:rsidRDefault="00884BA4" w:rsidP="0000558E">
      <w:pPr>
        <w:adjustRightInd w:val="0"/>
        <w:snapToGrid w:val="0"/>
        <w:spacing w:line="600" w:lineRule="exact"/>
        <w:ind w:firstLineChars="100" w:firstLine="32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</w:t>
      </w:r>
      <w:r>
        <w:rPr>
          <w:rFonts w:eastAsia="黑体" w:hint="eastAsia"/>
          <w:sz w:val="32"/>
          <w:szCs w:val="32"/>
        </w:rPr>
        <w:t>部门</w:t>
      </w:r>
      <w:r>
        <w:rPr>
          <w:rFonts w:eastAsia="黑体"/>
          <w:sz w:val="32"/>
          <w:szCs w:val="32"/>
        </w:rPr>
        <w:t>概况</w:t>
      </w:r>
    </w:p>
    <w:p w:rsidR="00584F7D" w:rsidRDefault="00884BA4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1、单位基本职责</w:t>
      </w:r>
    </w:p>
    <w:p w:rsidR="00584F7D" w:rsidRDefault="00884BA4">
      <w:pPr>
        <w:spacing w:line="420" w:lineRule="atLeas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(1)负责市场综合监督管理。贯彻执行国家和省、市有关市场监督管理的方针政策和法律法规，拟制县市场监督管理有关管理办法等规范性文件，组织实施质量强县战略、食品安全战略、标准化战略和知识产权战略，拟制并组织实施有关规划，规范和维护市场秩序，营造诚实守信、公平竞争的市场环境。</w:t>
      </w:r>
    </w:p>
    <w:p w:rsidR="00584F7D" w:rsidRDefault="00884BA4">
      <w:pPr>
        <w:spacing w:line="420" w:lineRule="atLeast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 xml:space="preserve">　　（2）负责市场主体统一登记注册。负责全县各类企业、农民专业合作社和从事经营活动的单位、个体工商户以及外国（地区）企业常驻代表机构等市场主体的登记注册和监督管理工作。建立市场主体信息公示和共享机制，依法公示和共享有关信息，加强信用监管，推动市场主体信用体系建设。</w:t>
      </w:r>
    </w:p>
    <w:p w:rsidR="00584F7D" w:rsidRDefault="00884BA4">
      <w:pPr>
        <w:spacing w:line="420" w:lineRule="atLeast"/>
        <w:ind w:firstLine="630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（3）</w:t>
      </w:r>
      <w:r>
        <w:rPr>
          <w:rFonts w:ascii="仿宋" w:eastAsia="仿宋" w:hAnsi="仿宋" w:hint="eastAsia"/>
          <w:sz w:val="30"/>
          <w:szCs w:val="30"/>
        </w:rPr>
        <w:t>负责权限范围内食品、药品、医疗器械、化妆品、特种设备、计量器具的许可管理。负责权限内食品生产、流通和餐饮服务环节的行政许可。负责权限内药品流通环节的行政许可。负责权限内医疗器械备案及医疗器械经营环节的行政许可。负责权限内特种设备、计量器具的行政许可及备案工作。</w:t>
      </w:r>
    </w:p>
    <w:p w:rsidR="00584F7D" w:rsidRDefault="00884BA4">
      <w:pPr>
        <w:spacing w:line="420" w:lineRule="atLeast"/>
        <w:ind w:firstLine="630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（4）负责组织和指导市场监管综合执法工作。指导全县市场监管综合执法队伍整合和建设，推动实行统一的市场监管。组织查处重大违法案件。规范市场监督管理行政执法行为。</w:t>
      </w:r>
    </w:p>
    <w:p w:rsidR="00584F7D" w:rsidRDefault="00884BA4">
      <w:pPr>
        <w:spacing w:line="420" w:lineRule="atLeast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 xml:space="preserve">　  （5）根据授权负责反垄断统一执法。统筹推进竞争政策实施，组织实施公平竞争审查制度。根据授权依法对经营者集中行</w:t>
      </w:r>
      <w:r>
        <w:rPr>
          <w:rFonts w:ascii="仿宋" w:eastAsia="仿宋" w:hAnsi="仿宋" w:hint="eastAsia"/>
          <w:color w:val="0D0D0D"/>
          <w:sz w:val="30"/>
          <w:szCs w:val="30"/>
        </w:rPr>
        <w:lastRenderedPageBreak/>
        <w:t>为进行反垄断审查，根据授权负责承担垄断协议、滥用市场支配地位和滥用行政权力排除、限制竞争等反垄断执法工作。</w:t>
      </w:r>
    </w:p>
    <w:p w:rsidR="00584F7D" w:rsidRDefault="00884BA4">
      <w:pPr>
        <w:spacing w:line="420" w:lineRule="atLeast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 xml:space="preserve">　　（6）负责监督管理市场秩序。依法监督管理市场交易、网络商品交易及有关服务的行为。组织指导查处价格收费违法违规、不正当竞争、违法直销、传销、侵犯商标专利知识产权和制售假冒伪劣行为。指导广告业的发展，监督管理广告活动。指导依法查处无照生产经营和相关无证生产经营行为。</w:t>
      </w:r>
    </w:p>
    <w:p w:rsidR="00584F7D" w:rsidRDefault="00884BA4">
      <w:pPr>
        <w:spacing w:line="420" w:lineRule="atLeast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 xml:space="preserve">　 （7）负责宏观质量管理。拟制并组织实施质量</w:t>
      </w:r>
      <w:r>
        <w:rPr>
          <w:rFonts w:ascii="仿宋" w:eastAsia="仿宋" w:hAnsi="仿宋" w:hint="eastAsia"/>
          <w:color w:val="000000"/>
          <w:sz w:val="30"/>
          <w:szCs w:val="30"/>
        </w:rPr>
        <w:t>强县</w:t>
      </w:r>
      <w:r>
        <w:rPr>
          <w:rFonts w:ascii="仿宋" w:eastAsia="仿宋" w:hAnsi="仿宋" w:hint="eastAsia"/>
          <w:color w:val="0D0D0D"/>
          <w:sz w:val="30"/>
          <w:szCs w:val="30"/>
        </w:rPr>
        <w:t>发展的制度措施，会同有关部门组织实施较大工程设备质量监理制度，组织较大产品质量事故调查，贯彻实施缺陷产品召回制度，监督管理产品防伪工作。</w:t>
      </w:r>
    </w:p>
    <w:p w:rsidR="00584F7D" w:rsidRDefault="00884BA4">
      <w:pPr>
        <w:spacing w:line="420" w:lineRule="atLeast"/>
        <w:ind w:firstLineChars="200" w:firstLine="600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（8）负责产品质量安全监督管理。管理产品质量安全风险监控、全县监督抽查工作，落实质量分级制度、质量安全追溯制度。负责工业产品生产许可管理。负责纤维质量监督工作。</w:t>
      </w:r>
    </w:p>
    <w:p w:rsidR="00584F7D" w:rsidRDefault="00884BA4">
      <w:pPr>
        <w:spacing w:line="420" w:lineRule="atLeast"/>
        <w:ind w:firstLineChars="200" w:firstLine="600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（9）负责特种设备安全监督管理。综合管理特种设备安全监察、监督工作，监督检查高耗能特种设备节能标准和锅炉环境保护标准的执行情况。按规定权限组织调查处理特种设备事故并进行统计分析。</w:t>
      </w:r>
    </w:p>
    <w:p w:rsidR="00584F7D" w:rsidRDefault="00884BA4">
      <w:pPr>
        <w:spacing w:line="420" w:lineRule="atLeast"/>
        <w:ind w:firstLineChars="200" w:firstLine="600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10）负责食品安全监督管理综合协调。组织制定食品安全有关政策措施并组织实施。负责食品安全应急体系建设，组织指导较大食品安全事件应急处置和调查处理工作。建立健全食品安全重要信息直报制度。承担县政府食品安全委员会日常工作。</w:t>
      </w:r>
    </w:p>
    <w:p w:rsidR="00584F7D" w:rsidRDefault="00884BA4">
      <w:pPr>
        <w:spacing w:line="420" w:lineRule="atLeas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lastRenderedPageBreak/>
        <w:t>（11）负责食品安全监督管理。建立覆盖食品生产、流通、消费全过程的监督检查制度和隐患排查治理机制并组织实施，防范区域性、系统性食品安全风险。推动建立食品生产经营者落实主体责任的机制，健全食品安全追溯体系。组织开展食品安全监督抽检、风险监测、核查处置和风险预警、风险交流工作。组织实施特殊食品监督管理。</w:t>
      </w:r>
      <w:r>
        <w:rPr>
          <w:rFonts w:ascii="仿宋" w:eastAsia="仿宋" w:hAnsi="仿宋" w:hint="eastAsia"/>
          <w:sz w:val="30"/>
          <w:szCs w:val="30"/>
        </w:rPr>
        <w:t>负责食盐专营管理和食盐安全监督管理。</w:t>
      </w:r>
    </w:p>
    <w:p w:rsidR="00584F7D" w:rsidRDefault="00884BA4">
      <w:pPr>
        <w:spacing w:line="420" w:lineRule="atLeast"/>
        <w:ind w:firstLine="645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（12）负责统一管理计量工作。推行法定计量单位和国家计量制度，依职责管理计量器具及量值传递和比对工作。规范、监督商品量和市场计量行为。</w:t>
      </w:r>
    </w:p>
    <w:p w:rsidR="00584F7D" w:rsidRDefault="00884BA4">
      <w:pPr>
        <w:spacing w:line="420" w:lineRule="atLeast"/>
        <w:ind w:firstLine="645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 xml:space="preserve">（13）负责统一管理标准化工作。指导开展标准化试点示范工作。依据法定职责，对标准的制定进行指导监督，对标准的实施进行监督检查。推行采用国际标准。　　</w:t>
      </w:r>
    </w:p>
    <w:p w:rsidR="00584F7D" w:rsidRDefault="00884BA4">
      <w:pPr>
        <w:spacing w:line="420" w:lineRule="atLeast"/>
        <w:ind w:firstLine="640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（14）负责统一管理检验检测工作。规范检验检测市场，完善检验检测体系，指导协调检验检测行业发展。</w:t>
      </w:r>
    </w:p>
    <w:p w:rsidR="00584F7D" w:rsidRDefault="00884BA4">
      <w:pPr>
        <w:spacing w:line="420" w:lineRule="atLeast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 xml:space="preserve">　　</w:t>
      </w:r>
      <w:bookmarkStart w:id="1" w:name="OLE_LINK10"/>
      <w:bookmarkStart w:id="2" w:name="OLE_LINK9"/>
      <w:r>
        <w:rPr>
          <w:rFonts w:ascii="仿宋" w:eastAsia="仿宋" w:hAnsi="仿宋" w:hint="eastAsia"/>
          <w:color w:val="0D0D0D"/>
          <w:sz w:val="30"/>
          <w:szCs w:val="30"/>
        </w:rPr>
        <w:t>（15）负责统一管理、监督和综合协调全县认证认可工作。依法监督管理全县认证认可和合格评定有关活动。</w:t>
      </w:r>
      <w:bookmarkEnd w:id="1"/>
      <w:bookmarkEnd w:id="2"/>
    </w:p>
    <w:p w:rsidR="00584F7D" w:rsidRDefault="00884BA4">
      <w:pPr>
        <w:spacing w:line="420" w:lineRule="atLeast"/>
        <w:ind w:firstLine="640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（16）负责市场监督管理、知识产权领域科技和信息化建设、新闻宣传、对外交流与合作。按规定承担技术性贸易措施有关工作。</w:t>
      </w:r>
    </w:p>
    <w:p w:rsidR="00584F7D" w:rsidRDefault="00884BA4">
      <w:pPr>
        <w:spacing w:line="420" w:lineRule="atLeast"/>
        <w:ind w:firstLine="640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（17）负责实施知识产权战略，推进知识产权强县建设。组织制定实施知识产权创造、保护、运用的政策措施。负责知识产权公共服务体系建设、推动知识产权信息传播利用。统筹协调涉</w:t>
      </w:r>
      <w:r>
        <w:rPr>
          <w:rFonts w:ascii="仿宋" w:eastAsia="仿宋" w:hAnsi="仿宋" w:hint="eastAsia"/>
          <w:color w:val="0D0D0D"/>
          <w:sz w:val="30"/>
          <w:szCs w:val="30"/>
        </w:rPr>
        <w:lastRenderedPageBreak/>
        <w:t>外知识产权有关事宜。</w:t>
      </w:r>
    </w:p>
    <w:p w:rsidR="00584F7D" w:rsidRDefault="00884BA4">
      <w:pPr>
        <w:spacing w:line="420" w:lineRule="atLeast"/>
        <w:ind w:firstLine="640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（18）负责保护知识产权。落实严格保护商标、专利、原产地地理标志等相关工作，负责知识产权保护体系建设，组织指导商标、专利执法工作。</w:t>
      </w:r>
    </w:p>
    <w:p w:rsidR="00584F7D" w:rsidRDefault="00884BA4">
      <w:pPr>
        <w:spacing w:line="420" w:lineRule="atLeast"/>
        <w:ind w:firstLine="640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（19）负责知识产权创造运用。按权限负责商标、专利和原产地地理标志的管理，开展知识产权运营体系建设，指导较大经济活动知识产权评议，规范知识产权交易和无形资产评估，促进知识产权转移转化。</w:t>
      </w:r>
    </w:p>
    <w:p w:rsidR="00584F7D" w:rsidRDefault="00884BA4">
      <w:pPr>
        <w:spacing w:line="360" w:lineRule="auto"/>
        <w:ind w:firstLine="640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（20）负责组织开展有关服务领域消费维权工作，查处制售假冒伪劣等违法行为，指导消费者咨询、申诉、举报受理、处理和网络体系建设等工作，保护经营者、消费者合法权益。</w:t>
      </w:r>
    </w:p>
    <w:p w:rsidR="00584F7D" w:rsidRDefault="00884BA4">
      <w:pPr>
        <w:spacing w:line="360" w:lineRule="auto"/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（21）</w:t>
      </w:r>
      <w:r>
        <w:rPr>
          <w:rFonts w:ascii="仿宋" w:eastAsia="仿宋" w:hAnsi="仿宋" w:hint="eastAsia"/>
          <w:bCs/>
          <w:iCs/>
          <w:sz w:val="30"/>
          <w:szCs w:val="30"/>
        </w:rPr>
        <w:t>负责职责范围内的药品、医疗器械和化妆品的质量</w:t>
      </w:r>
      <w:r>
        <w:rPr>
          <w:rFonts w:ascii="仿宋" w:eastAsia="仿宋" w:hAnsi="仿宋" w:hint="eastAsia"/>
          <w:bCs/>
          <w:iCs/>
          <w:color w:val="000000"/>
          <w:sz w:val="30"/>
          <w:szCs w:val="30"/>
        </w:rPr>
        <w:t>管理。</w:t>
      </w:r>
      <w:r>
        <w:rPr>
          <w:rFonts w:ascii="仿宋" w:eastAsia="仿宋" w:hAnsi="仿宋" w:hint="eastAsia"/>
          <w:sz w:val="30"/>
          <w:szCs w:val="30"/>
        </w:rPr>
        <w:t>监督实施药品、医疗器械、化妆品标准和分类管理制度，配合有关部门实施国家基本药物制度。监督实施药品经营质量管理规范，监督实施医疗器械经营、使用质量管理规范，监督实施化妆品经营、使用卫生标准和技术规范。</w:t>
      </w:r>
    </w:p>
    <w:p w:rsidR="00584F7D" w:rsidRDefault="00884BA4">
      <w:pPr>
        <w:spacing w:line="360" w:lineRule="auto"/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（22）</w:t>
      </w:r>
      <w:r>
        <w:rPr>
          <w:rFonts w:ascii="仿宋" w:eastAsia="仿宋" w:hAnsi="仿宋" w:hint="eastAsia"/>
          <w:sz w:val="30"/>
          <w:szCs w:val="30"/>
        </w:rPr>
        <w:t>负责职责范围内药品、医疗器械和化妆品上市后风险管理。指导开展药品不良反应、医疗器械不良事件的监测和处置工作。</w:t>
      </w:r>
      <w:r>
        <w:rPr>
          <w:rFonts w:ascii="仿宋" w:eastAsia="仿宋" w:hAnsi="仿宋" w:hint="eastAsia"/>
          <w:color w:val="0D0D0D"/>
          <w:sz w:val="30"/>
          <w:szCs w:val="30"/>
        </w:rPr>
        <w:t>依法承担药品、医疗器械和化妆品安全应急管理工作。</w:t>
      </w:r>
    </w:p>
    <w:p w:rsidR="00584F7D" w:rsidRDefault="00884BA4">
      <w:pPr>
        <w:spacing w:line="360" w:lineRule="auto"/>
        <w:ind w:firstLineChars="200" w:firstLine="600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（23）负责组织实施</w:t>
      </w:r>
      <w:r>
        <w:rPr>
          <w:rFonts w:ascii="仿宋" w:eastAsia="仿宋" w:hAnsi="仿宋" w:hint="eastAsia"/>
          <w:sz w:val="30"/>
          <w:szCs w:val="30"/>
        </w:rPr>
        <w:t>职责范围内</w:t>
      </w:r>
      <w:r>
        <w:rPr>
          <w:rFonts w:ascii="仿宋" w:eastAsia="仿宋" w:hAnsi="仿宋" w:hint="eastAsia"/>
          <w:color w:val="0D0D0D"/>
          <w:sz w:val="30"/>
          <w:szCs w:val="30"/>
        </w:rPr>
        <w:t>药品、医疗器械和化妆品监督检查。制定检查制度，依法查处药品零售、使用环节和医疗器械、化妆品流通环节违法行为。</w:t>
      </w:r>
    </w:p>
    <w:p w:rsidR="00584F7D" w:rsidRDefault="00884BA4">
      <w:pPr>
        <w:spacing w:line="360" w:lineRule="auto"/>
        <w:ind w:firstLineChars="200" w:firstLine="600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lastRenderedPageBreak/>
        <w:t>（24）</w:t>
      </w:r>
      <w:r>
        <w:rPr>
          <w:rFonts w:ascii="仿宋" w:eastAsia="仿宋" w:hAnsi="仿宋" w:hint="eastAsia"/>
          <w:sz w:val="30"/>
          <w:szCs w:val="30"/>
        </w:rPr>
        <w:t>负责县委组织部门安排的小微企业、个体工商户、专业市场的党建工作，指导全县相关工作。</w:t>
      </w:r>
    </w:p>
    <w:p w:rsidR="00584F7D" w:rsidRDefault="00884BA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（25）完成县委、县政府交办的其他任务。</w:t>
      </w:r>
    </w:p>
    <w:p w:rsidR="00584F7D" w:rsidRDefault="00884BA4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eastAsia="黑体" w:hint="eastAsia"/>
          <w:sz w:val="32"/>
          <w:szCs w:val="32"/>
        </w:rPr>
        <w:t>部门整体支出</w:t>
      </w:r>
      <w:r>
        <w:rPr>
          <w:rFonts w:eastAsia="黑体"/>
          <w:sz w:val="32"/>
          <w:szCs w:val="32"/>
        </w:rPr>
        <w:t>使用情况</w:t>
      </w:r>
    </w:p>
    <w:p w:rsidR="00584F7D" w:rsidRDefault="00884BA4">
      <w:pPr>
        <w:adjustRightInd w:val="0"/>
        <w:snapToGrid w:val="0"/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（一）基本支出</w:t>
      </w:r>
    </w:p>
    <w:p w:rsidR="00584F7D" w:rsidRDefault="00513DB0">
      <w:pPr>
        <w:pStyle w:val="18"/>
        <w:spacing w:after="2"/>
        <w:ind w:firstLine="641"/>
        <w:rPr>
          <w:rFonts w:ascii="仿宋_GB2312" w:eastAsia="仿宋_GB2312" w:hAnsi="宋体" w:cs="宋体" w:hint="default"/>
          <w:color w:val="010101"/>
          <w:sz w:val="32"/>
          <w:szCs w:val="32"/>
        </w:rPr>
      </w:pPr>
      <w:r>
        <w:rPr>
          <w:rFonts w:ascii="仿宋_GB2312" w:eastAsia="仿宋_GB2312" w:hAnsi="宋体" w:cs="宋体"/>
          <w:color w:val="010101"/>
          <w:sz w:val="32"/>
          <w:szCs w:val="32"/>
        </w:rPr>
        <w:t>2024</w:t>
      </w:r>
      <w:r w:rsidR="00884BA4">
        <w:rPr>
          <w:rFonts w:ascii="仿宋_GB2312" w:eastAsia="仿宋_GB2312" w:hAnsi="宋体" w:cs="宋体"/>
          <w:color w:val="010101"/>
          <w:sz w:val="32"/>
          <w:szCs w:val="32"/>
        </w:rPr>
        <w:t>年度财政拨款基本支出</w:t>
      </w:r>
      <w:r w:rsidR="00327890">
        <w:rPr>
          <w:rFonts w:ascii="仿宋_GB2312" w:eastAsia="仿宋_GB2312" w:hAnsi="宋体" w:cs="宋体"/>
          <w:color w:val="010101"/>
          <w:sz w:val="32"/>
          <w:szCs w:val="32"/>
        </w:rPr>
        <w:t>1925.78</w:t>
      </w:r>
      <w:r w:rsidR="00884BA4">
        <w:rPr>
          <w:rFonts w:ascii="仿宋_GB2312" w:eastAsia="仿宋_GB2312" w:hAnsi="宋体" w:cs="宋体"/>
          <w:color w:val="010101"/>
          <w:sz w:val="32"/>
          <w:szCs w:val="32"/>
        </w:rPr>
        <w:t xml:space="preserve">万元，其中： </w:t>
      </w:r>
    </w:p>
    <w:p w:rsidR="00584F7D" w:rsidRDefault="00884BA4">
      <w:pPr>
        <w:pStyle w:val="18"/>
        <w:spacing w:after="2"/>
        <w:ind w:firstLine="641"/>
        <w:rPr>
          <w:rFonts w:ascii="仿宋_GB2312" w:eastAsia="仿宋_GB2312" w:hAnsi="宋体" w:cs="宋体" w:hint="default"/>
          <w:color w:val="010101"/>
          <w:sz w:val="32"/>
          <w:szCs w:val="32"/>
        </w:rPr>
      </w:pPr>
      <w:r w:rsidRPr="00355DB0">
        <w:rPr>
          <w:rFonts w:ascii="仿宋_GB2312" w:eastAsia="仿宋_GB2312" w:hAnsi="宋体" w:cs="宋体"/>
          <w:color w:val="000000" w:themeColor="text1"/>
          <w:sz w:val="32"/>
          <w:szCs w:val="32"/>
        </w:rPr>
        <w:t>人员经费</w:t>
      </w:r>
      <w:r w:rsidR="00355DB0" w:rsidRPr="00355DB0">
        <w:rPr>
          <w:rFonts w:ascii="仿宋_GB2312" w:eastAsia="仿宋_GB2312" w:hAnsi="宋体" w:cs="宋体"/>
          <w:color w:val="000000" w:themeColor="text1"/>
          <w:sz w:val="32"/>
          <w:szCs w:val="32"/>
        </w:rPr>
        <w:t>1385.88</w:t>
      </w:r>
      <w:r w:rsidRPr="00355DB0">
        <w:rPr>
          <w:rFonts w:ascii="仿宋_GB2312" w:eastAsia="仿宋_GB2312" w:hAnsi="宋体" w:cs="宋体"/>
          <w:color w:val="000000" w:themeColor="text1"/>
          <w:sz w:val="32"/>
          <w:szCs w:val="32"/>
        </w:rPr>
        <w:t>万元，占基本支出的</w:t>
      </w:r>
      <w:r w:rsidR="00355DB0" w:rsidRPr="00355DB0">
        <w:rPr>
          <w:rFonts w:ascii="仿宋_GB2312" w:eastAsia="仿宋_GB2312" w:hAnsi="宋体" w:cs="宋体"/>
          <w:color w:val="000000" w:themeColor="text1"/>
          <w:sz w:val="32"/>
          <w:szCs w:val="32"/>
        </w:rPr>
        <w:t>71.96</w:t>
      </w:r>
      <w:r w:rsidRPr="00355DB0">
        <w:rPr>
          <w:rFonts w:ascii="仿宋_GB2312" w:eastAsia="仿宋_GB2312" w:hAnsi="宋体" w:cs="宋体"/>
          <w:color w:val="000000" w:themeColor="text1"/>
          <w:sz w:val="32"/>
          <w:szCs w:val="32"/>
        </w:rPr>
        <w:t>%，</w:t>
      </w:r>
      <w:r>
        <w:rPr>
          <w:rFonts w:ascii="仿宋_GB2312" w:eastAsia="仿宋_GB2312" w:hAnsi="宋体" w:cs="宋体"/>
          <w:color w:val="010101"/>
          <w:sz w:val="32"/>
          <w:szCs w:val="32"/>
        </w:rPr>
        <w:t xml:space="preserve">主要包括：基本工资、津贴补贴、绩效工资、机关事业单位基本养老保险缴费、职业年金缴费、职工基本医疗保险缴费、住房公积金、生活补助。 </w:t>
      </w:r>
    </w:p>
    <w:p w:rsidR="00584F7D" w:rsidRDefault="00884BA4">
      <w:pPr>
        <w:pStyle w:val="18"/>
        <w:spacing w:after="2"/>
        <w:ind w:firstLine="641"/>
        <w:rPr>
          <w:rFonts w:ascii="仿宋_GB2312" w:eastAsia="仿宋_GB2312" w:hAnsi="宋体" w:cs="宋体" w:hint="default"/>
          <w:color w:val="010101"/>
          <w:sz w:val="32"/>
          <w:szCs w:val="32"/>
        </w:rPr>
      </w:pPr>
      <w:r>
        <w:rPr>
          <w:rFonts w:ascii="仿宋_GB2312" w:eastAsia="仿宋_GB2312" w:hAnsi="宋体" w:cs="宋体"/>
          <w:color w:val="010101"/>
          <w:sz w:val="32"/>
          <w:szCs w:val="32"/>
        </w:rPr>
        <w:t>公用经费</w:t>
      </w:r>
      <w:r w:rsidR="00355DB0">
        <w:rPr>
          <w:rFonts w:ascii="仿宋_GB2312" w:eastAsia="仿宋_GB2312" w:hAnsi="宋体" w:cs="宋体"/>
          <w:color w:val="010101"/>
          <w:sz w:val="32"/>
          <w:szCs w:val="32"/>
        </w:rPr>
        <w:t>456.81</w:t>
      </w:r>
      <w:r>
        <w:rPr>
          <w:rFonts w:ascii="仿宋_GB2312" w:eastAsia="仿宋_GB2312" w:hAnsi="宋体" w:cs="宋体"/>
          <w:color w:val="010101"/>
          <w:sz w:val="32"/>
          <w:szCs w:val="32"/>
        </w:rPr>
        <w:t>万元，占基本支出的</w:t>
      </w:r>
      <w:r w:rsidR="0032192E">
        <w:rPr>
          <w:rFonts w:ascii="仿宋_GB2312" w:eastAsia="仿宋_GB2312" w:hAnsi="宋体" w:cs="宋体"/>
          <w:color w:val="010101"/>
          <w:sz w:val="32"/>
          <w:szCs w:val="32"/>
        </w:rPr>
        <w:t>16.</w:t>
      </w:r>
      <w:r w:rsidR="008E11CE">
        <w:rPr>
          <w:rFonts w:ascii="仿宋_GB2312" w:eastAsia="仿宋_GB2312" w:hAnsi="宋体" w:cs="宋体"/>
          <w:color w:val="010101"/>
          <w:sz w:val="32"/>
          <w:szCs w:val="32"/>
        </w:rPr>
        <w:t>39</w:t>
      </w:r>
      <w:r>
        <w:rPr>
          <w:rFonts w:ascii="仿宋_GB2312" w:eastAsia="仿宋_GB2312" w:hAnsi="宋体" w:cs="宋体"/>
          <w:color w:val="010101"/>
          <w:sz w:val="32"/>
          <w:szCs w:val="32"/>
        </w:rPr>
        <w:t xml:space="preserve">%，主要包括：办公费、印刷费、水费、电费、差旅费、公务接待费、劳务费、公务用车运行维护费。 </w:t>
      </w:r>
    </w:p>
    <w:p w:rsidR="00584F7D" w:rsidRDefault="00513DB0">
      <w:pPr>
        <w:pStyle w:val="18"/>
        <w:spacing w:after="2"/>
        <w:ind w:firstLine="640"/>
        <w:rPr>
          <w:rFonts w:ascii="仿宋_GB2312" w:eastAsia="仿宋_GB2312" w:hAnsi="宋体" w:cs="宋体" w:hint="default"/>
          <w:color w:val="010101"/>
          <w:sz w:val="32"/>
          <w:szCs w:val="32"/>
        </w:rPr>
      </w:pPr>
      <w:r>
        <w:rPr>
          <w:rFonts w:ascii="仿宋_GB2312" w:eastAsia="仿宋_GB2312" w:hAnsi="宋体" w:cs="宋体"/>
          <w:color w:val="010101"/>
          <w:sz w:val="32"/>
          <w:szCs w:val="32"/>
        </w:rPr>
        <w:t>2024</w:t>
      </w:r>
      <w:r w:rsidR="00884BA4">
        <w:rPr>
          <w:rFonts w:ascii="仿宋_GB2312" w:eastAsia="仿宋_GB2312" w:hAnsi="宋体" w:cs="宋体"/>
          <w:color w:val="010101"/>
          <w:sz w:val="32"/>
          <w:szCs w:val="32"/>
        </w:rPr>
        <w:t>年度“三公”经费财政拨款支出预算为</w:t>
      </w:r>
      <w:r w:rsidR="00ED2FD8">
        <w:rPr>
          <w:rFonts w:ascii="仿宋_GB2312" w:eastAsia="仿宋_GB2312" w:hAnsi="宋体" w:cs="宋体"/>
          <w:color w:val="010101"/>
          <w:sz w:val="32"/>
          <w:szCs w:val="32"/>
        </w:rPr>
        <w:t>55.64</w:t>
      </w:r>
      <w:r w:rsidR="00884BA4">
        <w:rPr>
          <w:rFonts w:ascii="仿宋_GB2312" w:eastAsia="仿宋_GB2312" w:hAnsi="宋体" w:cs="宋体"/>
          <w:color w:val="010101"/>
          <w:sz w:val="32"/>
          <w:szCs w:val="32"/>
        </w:rPr>
        <w:t>万元，支出决算为</w:t>
      </w:r>
      <w:r w:rsidR="00402DE5">
        <w:rPr>
          <w:rFonts w:ascii="仿宋_GB2312" w:eastAsia="仿宋_GB2312" w:hAnsi="宋体" w:cs="宋体"/>
          <w:color w:val="010101"/>
          <w:sz w:val="32"/>
          <w:szCs w:val="32"/>
        </w:rPr>
        <w:t>5</w:t>
      </w:r>
      <w:r w:rsidR="00ED2FD8">
        <w:rPr>
          <w:rFonts w:ascii="仿宋_GB2312" w:eastAsia="仿宋_GB2312" w:hAnsi="宋体" w:cs="宋体"/>
          <w:color w:val="010101"/>
          <w:sz w:val="32"/>
          <w:szCs w:val="32"/>
        </w:rPr>
        <w:t>2.26</w:t>
      </w:r>
      <w:r w:rsidR="00884BA4">
        <w:rPr>
          <w:rFonts w:ascii="仿宋_GB2312" w:eastAsia="仿宋_GB2312" w:hAnsi="宋体" w:cs="宋体"/>
          <w:color w:val="010101"/>
          <w:sz w:val="32"/>
          <w:szCs w:val="32"/>
        </w:rPr>
        <w:t>万元，完成预算的</w:t>
      </w:r>
      <w:r w:rsidR="00ED2FD8">
        <w:rPr>
          <w:rFonts w:ascii="仿宋_GB2312" w:eastAsia="仿宋_GB2312" w:hAnsi="宋体" w:cs="宋体"/>
          <w:color w:val="010101"/>
          <w:sz w:val="32"/>
          <w:szCs w:val="32"/>
        </w:rPr>
        <w:t>93.93</w:t>
      </w:r>
      <w:r w:rsidR="00884BA4">
        <w:rPr>
          <w:rFonts w:ascii="仿宋_GB2312" w:eastAsia="仿宋_GB2312" w:hAnsi="宋体" w:cs="宋体"/>
          <w:color w:val="010101"/>
          <w:sz w:val="32"/>
          <w:szCs w:val="32"/>
        </w:rPr>
        <w:t xml:space="preserve">%，其中： </w:t>
      </w:r>
    </w:p>
    <w:p w:rsidR="00584F7D" w:rsidRDefault="00884BA4">
      <w:pPr>
        <w:pStyle w:val="18"/>
        <w:spacing w:after="2"/>
        <w:ind w:firstLine="640"/>
        <w:rPr>
          <w:rFonts w:ascii="仿宋_GB2312" w:eastAsia="仿宋_GB2312" w:hAnsi="宋体" w:cs="宋体" w:hint="default"/>
          <w:color w:val="010101"/>
          <w:sz w:val="32"/>
          <w:szCs w:val="32"/>
        </w:rPr>
      </w:pPr>
      <w:r>
        <w:rPr>
          <w:rFonts w:ascii="仿宋_GB2312" w:eastAsia="仿宋_GB2312" w:hAnsi="宋体" w:cs="宋体"/>
          <w:color w:val="010101"/>
          <w:sz w:val="32"/>
          <w:szCs w:val="32"/>
        </w:rPr>
        <w:t xml:space="preserve">因公出国（境）费支出预算为0万元，支出决算为0万元，决算数与预算数一致，我单位严格按预算执行决算，因公出国（境）费支出与上年持平。 </w:t>
      </w:r>
    </w:p>
    <w:p w:rsidR="00F728D2" w:rsidRDefault="00884BA4">
      <w:pPr>
        <w:pStyle w:val="18"/>
        <w:spacing w:after="2"/>
        <w:ind w:firstLine="640"/>
        <w:rPr>
          <w:rFonts w:ascii="仿宋_GB2312" w:eastAsia="仿宋_GB2312" w:hAnsi="宋体" w:cs="宋体" w:hint="default"/>
          <w:color w:val="010101"/>
          <w:sz w:val="32"/>
          <w:szCs w:val="32"/>
        </w:rPr>
      </w:pPr>
      <w:r>
        <w:rPr>
          <w:rFonts w:ascii="仿宋_GB2312" w:eastAsia="仿宋_GB2312" w:hAnsi="宋体" w:cs="宋体"/>
          <w:color w:val="010101"/>
          <w:sz w:val="32"/>
          <w:szCs w:val="32"/>
        </w:rPr>
        <w:t>公务接待费支出预算为</w:t>
      </w:r>
      <w:r w:rsidR="008513F5">
        <w:rPr>
          <w:rFonts w:ascii="仿宋_GB2312" w:eastAsia="仿宋_GB2312" w:hAnsi="宋体" w:cs="宋体"/>
          <w:color w:val="010101"/>
          <w:sz w:val="32"/>
          <w:szCs w:val="32"/>
        </w:rPr>
        <w:t>18</w:t>
      </w:r>
      <w:r>
        <w:rPr>
          <w:rFonts w:ascii="仿宋_GB2312" w:eastAsia="仿宋_GB2312" w:hAnsi="宋体" w:cs="宋体"/>
          <w:color w:val="010101"/>
          <w:sz w:val="32"/>
          <w:szCs w:val="32"/>
        </w:rPr>
        <w:t>万元，支出决算为</w:t>
      </w:r>
      <w:r w:rsidR="00402DE5">
        <w:rPr>
          <w:rFonts w:ascii="仿宋_GB2312" w:eastAsia="仿宋_GB2312" w:hAnsi="宋体" w:cs="宋体"/>
          <w:color w:val="010101"/>
          <w:sz w:val="32"/>
          <w:szCs w:val="32"/>
        </w:rPr>
        <w:t>1</w:t>
      </w:r>
      <w:r w:rsidR="008513F5">
        <w:rPr>
          <w:rFonts w:ascii="仿宋_GB2312" w:eastAsia="仿宋_GB2312" w:hAnsi="宋体" w:cs="宋体"/>
          <w:color w:val="010101"/>
          <w:sz w:val="32"/>
          <w:szCs w:val="32"/>
        </w:rPr>
        <w:t>4.8</w:t>
      </w:r>
      <w:r>
        <w:rPr>
          <w:rFonts w:ascii="仿宋_GB2312" w:eastAsia="仿宋_GB2312" w:hAnsi="宋体" w:cs="宋体"/>
          <w:color w:val="010101"/>
          <w:sz w:val="32"/>
          <w:szCs w:val="32"/>
        </w:rPr>
        <w:t>万元，完成预算的</w:t>
      </w:r>
      <w:r w:rsidR="00B33D16">
        <w:rPr>
          <w:rFonts w:ascii="仿宋_GB2312" w:eastAsia="仿宋_GB2312" w:hAnsi="宋体" w:cs="宋体"/>
          <w:color w:val="010101"/>
          <w:sz w:val="32"/>
          <w:szCs w:val="32"/>
        </w:rPr>
        <w:t>82.22</w:t>
      </w:r>
      <w:r>
        <w:rPr>
          <w:rFonts w:ascii="仿宋_GB2312" w:eastAsia="仿宋_GB2312" w:hAnsi="宋体" w:cs="宋体"/>
          <w:color w:val="010101"/>
          <w:sz w:val="32"/>
          <w:szCs w:val="32"/>
        </w:rPr>
        <w:t>%，决算数小于预算数的主要原因是减少了项目的投入，坚持厉行节约</w:t>
      </w:r>
      <w:r w:rsidR="00F728D2">
        <w:rPr>
          <w:rFonts w:ascii="仿宋_GB2312" w:eastAsia="仿宋_GB2312" w:hAnsi="宋体" w:cs="宋体"/>
          <w:color w:val="010101"/>
          <w:sz w:val="32"/>
          <w:szCs w:val="32"/>
        </w:rPr>
        <w:t>。</w:t>
      </w:r>
    </w:p>
    <w:p w:rsidR="00755EFB" w:rsidRDefault="00884BA4" w:rsidP="00755EFB">
      <w:pPr>
        <w:pStyle w:val="18"/>
        <w:spacing w:after="2"/>
        <w:ind w:firstLine="640"/>
        <w:rPr>
          <w:rFonts w:ascii="仿宋_GB2312" w:eastAsia="仿宋_GB2312" w:hAnsi="宋体" w:cs="宋体" w:hint="default"/>
          <w:color w:val="010101"/>
          <w:sz w:val="32"/>
          <w:szCs w:val="32"/>
        </w:rPr>
      </w:pPr>
      <w:r>
        <w:rPr>
          <w:rFonts w:ascii="仿宋_GB2312" w:eastAsia="仿宋_GB2312" w:hAnsi="宋体" w:cs="宋体"/>
          <w:color w:val="010101"/>
          <w:sz w:val="32"/>
          <w:szCs w:val="32"/>
        </w:rPr>
        <w:t>公务用车运行维护费支出预算为</w:t>
      </w:r>
      <w:r w:rsidR="00755EFB">
        <w:rPr>
          <w:rFonts w:ascii="仿宋_GB2312" w:eastAsia="仿宋_GB2312" w:hAnsi="宋体" w:cs="宋体"/>
          <w:color w:val="010101"/>
          <w:sz w:val="32"/>
          <w:szCs w:val="32"/>
        </w:rPr>
        <w:t>37.64</w:t>
      </w:r>
      <w:r>
        <w:rPr>
          <w:rFonts w:ascii="仿宋_GB2312" w:eastAsia="仿宋_GB2312" w:hAnsi="宋体" w:cs="宋体"/>
          <w:color w:val="010101"/>
          <w:sz w:val="32"/>
          <w:szCs w:val="32"/>
        </w:rPr>
        <w:t>万元，支出决算</w:t>
      </w:r>
      <w:r>
        <w:rPr>
          <w:rFonts w:ascii="仿宋_GB2312" w:eastAsia="仿宋_GB2312" w:hAnsi="宋体" w:cs="宋体"/>
          <w:color w:val="010101"/>
          <w:sz w:val="32"/>
          <w:szCs w:val="32"/>
        </w:rPr>
        <w:lastRenderedPageBreak/>
        <w:t>为</w:t>
      </w:r>
      <w:r w:rsidR="00755EFB">
        <w:rPr>
          <w:rFonts w:ascii="仿宋_GB2312" w:eastAsia="仿宋_GB2312" w:hAnsi="宋体" w:cs="宋体"/>
          <w:color w:val="010101"/>
          <w:sz w:val="32"/>
          <w:szCs w:val="32"/>
        </w:rPr>
        <w:t>3</w:t>
      </w:r>
      <w:r w:rsidR="00192E43">
        <w:rPr>
          <w:rFonts w:ascii="仿宋_GB2312" w:eastAsia="仿宋_GB2312" w:hAnsi="宋体" w:cs="宋体"/>
          <w:color w:val="010101"/>
          <w:sz w:val="32"/>
          <w:szCs w:val="32"/>
        </w:rPr>
        <w:t>7.46</w:t>
      </w:r>
      <w:r>
        <w:rPr>
          <w:rFonts w:ascii="仿宋_GB2312" w:eastAsia="仿宋_GB2312" w:hAnsi="宋体" w:cs="宋体"/>
          <w:color w:val="010101"/>
          <w:sz w:val="32"/>
          <w:szCs w:val="32"/>
        </w:rPr>
        <w:t>万元，完成预算的</w:t>
      </w:r>
      <w:r w:rsidR="00192E43">
        <w:rPr>
          <w:rFonts w:ascii="仿宋_GB2312" w:eastAsia="仿宋_GB2312" w:hAnsi="宋体" w:cs="宋体"/>
          <w:color w:val="010101"/>
          <w:sz w:val="32"/>
          <w:szCs w:val="32"/>
        </w:rPr>
        <w:t>99.52</w:t>
      </w:r>
      <w:r>
        <w:rPr>
          <w:rFonts w:ascii="仿宋_GB2312" w:eastAsia="仿宋_GB2312" w:hAnsi="宋体" w:cs="宋体"/>
          <w:color w:val="010101"/>
          <w:sz w:val="32"/>
          <w:szCs w:val="32"/>
        </w:rPr>
        <w:t>%，</w:t>
      </w:r>
      <w:r w:rsidR="00755EFB">
        <w:rPr>
          <w:rFonts w:ascii="仿宋_GB2312" w:eastAsia="仿宋_GB2312" w:hAnsi="宋体" w:cs="宋体"/>
          <w:color w:val="010101"/>
          <w:sz w:val="32"/>
          <w:szCs w:val="32"/>
        </w:rPr>
        <w:t xml:space="preserve">决算数小于预算数的主要原因是减少了项目的投入，坚持厉行节约。 </w:t>
      </w:r>
    </w:p>
    <w:p w:rsidR="00584F7D" w:rsidRDefault="00513DB0">
      <w:pPr>
        <w:pStyle w:val="18"/>
        <w:spacing w:after="2"/>
        <w:ind w:firstLine="640"/>
        <w:rPr>
          <w:rFonts w:ascii="仿宋_GB2312" w:eastAsia="仿宋_GB2312" w:hAnsi="宋体" w:cs="宋体" w:hint="default"/>
          <w:color w:val="010101"/>
          <w:sz w:val="32"/>
          <w:szCs w:val="32"/>
        </w:rPr>
      </w:pPr>
      <w:r>
        <w:rPr>
          <w:rFonts w:ascii="仿宋_GB2312" w:eastAsia="仿宋_GB2312" w:hAnsi="宋体" w:cs="宋体"/>
          <w:color w:val="010101"/>
          <w:sz w:val="32"/>
          <w:szCs w:val="32"/>
        </w:rPr>
        <w:t>2024</w:t>
      </w:r>
      <w:r w:rsidR="00884BA4">
        <w:rPr>
          <w:rFonts w:ascii="仿宋_GB2312" w:eastAsia="仿宋_GB2312" w:hAnsi="宋体" w:cs="宋体"/>
          <w:color w:val="010101"/>
          <w:sz w:val="32"/>
          <w:szCs w:val="32"/>
        </w:rPr>
        <w:t>年度“三公”经费财政拨款支出决算中，公务接待费支出决算</w:t>
      </w:r>
      <w:r w:rsidR="0038434D">
        <w:rPr>
          <w:rFonts w:ascii="仿宋_GB2312" w:eastAsia="仿宋_GB2312" w:hAnsi="宋体" w:cs="宋体"/>
          <w:color w:val="010101"/>
          <w:sz w:val="32"/>
          <w:szCs w:val="32"/>
        </w:rPr>
        <w:t>14.8</w:t>
      </w:r>
      <w:r w:rsidR="00884BA4">
        <w:rPr>
          <w:rFonts w:ascii="仿宋_GB2312" w:eastAsia="仿宋_GB2312" w:hAnsi="宋体" w:cs="宋体"/>
          <w:color w:val="010101"/>
          <w:sz w:val="32"/>
          <w:szCs w:val="32"/>
        </w:rPr>
        <w:t>万元，占</w:t>
      </w:r>
      <w:r w:rsidR="007E36FB">
        <w:rPr>
          <w:rFonts w:ascii="仿宋_GB2312" w:eastAsia="仿宋_GB2312" w:hAnsi="宋体" w:cs="宋体"/>
          <w:color w:val="010101"/>
          <w:sz w:val="32"/>
          <w:szCs w:val="32"/>
        </w:rPr>
        <w:t>28.32</w:t>
      </w:r>
      <w:r w:rsidR="00884BA4">
        <w:rPr>
          <w:rFonts w:ascii="仿宋_GB2312" w:eastAsia="仿宋_GB2312" w:hAnsi="宋体" w:cs="宋体"/>
          <w:color w:val="010101"/>
          <w:sz w:val="32"/>
          <w:szCs w:val="32"/>
        </w:rPr>
        <w:t>%，因公出国（境）费支出决算0万元，占0%，公务用车购置费及运行维护费支出决算</w:t>
      </w:r>
      <w:r w:rsidR="005B1541">
        <w:rPr>
          <w:rFonts w:ascii="仿宋_GB2312" w:eastAsia="仿宋_GB2312" w:hAnsi="宋体" w:cs="宋体"/>
          <w:color w:val="010101"/>
          <w:sz w:val="32"/>
          <w:szCs w:val="32"/>
        </w:rPr>
        <w:t>37.46</w:t>
      </w:r>
      <w:r w:rsidR="00884BA4">
        <w:rPr>
          <w:rFonts w:ascii="仿宋_GB2312" w:eastAsia="仿宋_GB2312" w:hAnsi="宋体" w:cs="宋体"/>
          <w:color w:val="010101"/>
          <w:sz w:val="32"/>
          <w:szCs w:val="32"/>
        </w:rPr>
        <w:t>万元，占</w:t>
      </w:r>
      <w:r w:rsidR="000B4661">
        <w:rPr>
          <w:rFonts w:ascii="仿宋_GB2312" w:eastAsia="仿宋_GB2312" w:hAnsi="宋体" w:cs="宋体"/>
          <w:color w:val="010101"/>
          <w:sz w:val="32"/>
          <w:szCs w:val="32"/>
        </w:rPr>
        <w:t>71.68</w:t>
      </w:r>
      <w:r w:rsidR="00884BA4">
        <w:rPr>
          <w:rFonts w:ascii="仿宋_GB2312" w:eastAsia="仿宋_GB2312" w:hAnsi="宋体" w:cs="宋体"/>
          <w:color w:val="010101"/>
          <w:sz w:val="32"/>
          <w:szCs w:val="32"/>
        </w:rPr>
        <w:t xml:space="preserve">%。其中： </w:t>
      </w:r>
    </w:p>
    <w:p w:rsidR="00584F7D" w:rsidRDefault="00884BA4">
      <w:pPr>
        <w:pStyle w:val="18"/>
        <w:spacing w:after="2"/>
        <w:ind w:firstLine="640"/>
        <w:rPr>
          <w:rFonts w:ascii="仿宋_GB2312" w:eastAsia="仿宋_GB2312" w:hAnsi="宋体" w:cs="宋体" w:hint="default"/>
          <w:color w:val="010101"/>
          <w:sz w:val="32"/>
          <w:szCs w:val="32"/>
        </w:rPr>
      </w:pPr>
      <w:r>
        <w:rPr>
          <w:rFonts w:ascii="仿宋_GB2312" w:eastAsia="仿宋_GB2312" w:hAnsi="宋体" w:cs="宋体"/>
          <w:color w:val="010101"/>
          <w:sz w:val="32"/>
          <w:szCs w:val="32"/>
        </w:rPr>
        <w:t>1、因公出国（境）费支出决算为0万元，全年安排因公出国（境）团组0个，累计0人次，我单位</w:t>
      </w:r>
      <w:r w:rsidR="00513DB0">
        <w:rPr>
          <w:rFonts w:ascii="仿宋_GB2312" w:eastAsia="仿宋_GB2312" w:hAnsi="宋体" w:cs="宋体"/>
          <w:color w:val="010101"/>
          <w:sz w:val="32"/>
          <w:szCs w:val="32"/>
        </w:rPr>
        <w:t>2024</w:t>
      </w:r>
      <w:r>
        <w:rPr>
          <w:rFonts w:ascii="仿宋_GB2312" w:eastAsia="仿宋_GB2312" w:hAnsi="宋体" w:cs="宋体"/>
          <w:color w:val="010101"/>
          <w:sz w:val="32"/>
          <w:szCs w:val="32"/>
        </w:rPr>
        <w:t xml:space="preserve">年度无因公出国（境）费支出。 </w:t>
      </w:r>
    </w:p>
    <w:p w:rsidR="00584F7D" w:rsidRDefault="00884BA4">
      <w:pPr>
        <w:pStyle w:val="18"/>
        <w:spacing w:after="2"/>
        <w:ind w:firstLine="640"/>
        <w:rPr>
          <w:rFonts w:ascii="仿宋_GB2312" w:eastAsia="仿宋_GB2312" w:hAnsi="宋体" w:cs="宋体" w:hint="default"/>
          <w:color w:val="010101"/>
          <w:sz w:val="32"/>
          <w:szCs w:val="32"/>
        </w:rPr>
      </w:pPr>
      <w:r>
        <w:rPr>
          <w:rFonts w:ascii="仿宋_GB2312" w:eastAsia="仿宋_GB2312" w:hAnsi="宋体" w:cs="宋体"/>
          <w:color w:val="010101"/>
          <w:sz w:val="32"/>
          <w:szCs w:val="32"/>
        </w:rPr>
        <w:t>2、公务接待费支出决算为</w:t>
      </w:r>
      <w:r w:rsidR="00D507AD">
        <w:rPr>
          <w:rFonts w:ascii="仿宋_GB2312" w:eastAsia="仿宋_GB2312" w:hAnsi="宋体" w:cs="宋体"/>
          <w:color w:val="010101"/>
          <w:sz w:val="32"/>
          <w:szCs w:val="32"/>
        </w:rPr>
        <w:t>14.8</w:t>
      </w:r>
      <w:r>
        <w:rPr>
          <w:rFonts w:ascii="仿宋_GB2312" w:eastAsia="仿宋_GB2312" w:hAnsi="宋体" w:cs="宋体"/>
          <w:color w:val="010101"/>
          <w:sz w:val="32"/>
          <w:szCs w:val="32"/>
        </w:rPr>
        <w:t>万元，全年共接待来访来宾</w:t>
      </w:r>
      <w:r w:rsidR="004C021F">
        <w:rPr>
          <w:rFonts w:ascii="仿宋_GB2312" w:eastAsia="仿宋_GB2312" w:hAnsi="宋体" w:cs="宋体"/>
          <w:color w:val="010101"/>
          <w:sz w:val="32"/>
          <w:szCs w:val="32"/>
        </w:rPr>
        <w:t>1134</w:t>
      </w:r>
      <w:r>
        <w:rPr>
          <w:rFonts w:ascii="仿宋_GB2312" w:eastAsia="仿宋_GB2312" w:hAnsi="宋体" w:cs="宋体"/>
          <w:color w:val="010101"/>
          <w:sz w:val="32"/>
          <w:szCs w:val="32"/>
        </w:rPr>
        <w:t xml:space="preserve">人次，主要是上级、同级的公务接待开支发生的接待支出。 </w:t>
      </w:r>
    </w:p>
    <w:p w:rsidR="00584F7D" w:rsidRDefault="00884BA4">
      <w:pPr>
        <w:pStyle w:val="18"/>
        <w:spacing w:after="2"/>
        <w:ind w:firstLine="641"/>
        <w:rPr>
          <w:rFonts w:hint="default"/>
          <w:sz w:val="27"/>
          <w:szCs w:val="27"/>
        </w:rPr>
      </w:pPr>
      <w:r>
        <w:rPr>
          <w:rFonts w:ascii="仿宋_GB2312" w:eastAsia="仿宋_GB2312" w:hAnsi="宋体" w:cs="宋体"/>
          <w:color w:val="010101"/>
          <w:sz w:val="32"/>
          <w:szCs w:val="32"/>
        </w:rPr>
        <w:t>3、公务用车购置费及运行维护费支出决算为</w:t>
      </w:r>
      <w:r w:rsidR="00D90AB7">
        <w:rPr>
          <w:rFonts w:ascii="仿宋_GB2312" w:eastAsia="仿宋_GB2312" w:hAnsi="宋体" w:cs="宋体"/>
          <w:color w:val="010101"/>
          <w:sz w:val="32"/>
          <w:szCs w:val="32"/>
        </w:rPr>
        <w:t>37.46</w:t>
      </w:r>
      <w:r w:rsidR="00C600C6">
        <w:rPr>
          <w:rFonts w:ascii="仿宋_GB2312" w:eastAsia="仿宋_GB2312" w:hAnsi="宋体" w:cs="宋体"/>
          <w:color w:val="010101"/>
          <w:sz w:val="32"/>
          <w:szCs w:val="32"/>
        </w:rPr>
        <w:t>万元，</w:t>
      </w:r>
      <w:r>
        <w:rPr>
          <w:rFonts w:ascii="仿宋_GB2312" w:eastAsia="仿宋_GB2312" w:hAnsi="宋体" w:cs="宋体"/>
          <w:color w:val="010101"/>
          <w:sz w:val="32"/>
          <w:szCs w:val="32"/>
        </w:rPr>
        <w:t>公务用车运行维护费</w:t>
      </w:r>
      <w:r w:rsidR="00A340C5">
        <w:rPr>
          <w:rFonts w:ascii="仿宋_GB2312" w:eastAsia="仿宋_GB2312" w:hAnsi="宋体" w:cs="宋体"/>
          <w:color w:val="010101"/>
          <w:sz w:val="32"/>
          <w:szCs w:val="32"/>
        </w:rPr>
        <w:t>37.46</w:t>
      </w:r>
      <w:r>
        <w:rPr>
          <w:rFonts w:ascii="仿宋_GB2312" w:eastAsia="仿宋_GB2312" w:hAnsi="宋体" w:cs="宋体"/>
          <w:color w:val="010101"/>
          <w:sz w:val="32"/>
          <w:szCs w:val="32"/>
        </w:rPr>
        <w:t>万元，主要是公务车的加油、维修、保养以及车险支出，截至</w:t>
      </w:r>
      <w:r w:rsidR="00513DB0">
        <w:rPr>
          <w:rFonts w:ascii="仿宋_GB2312" w:eastAsia="仿宋_GB2312" w:hAnsi="宋体" w:cs="宋体"/>
          <w:color w:val="010101"/>
          <w:sz w:val="32"/>
          <w:szCs w:val="32"/>
        </w:rPr>
        <w:t>2024</w:t>
      </w:r>
      <w:r>
        <w:rPr>
          <w:rFonts w:ascii="仿宋_GB2312" w:eastAsia="仿宋_GB2312" w:hAnsi="宋体" w:cs="宋体"/>
          <w:color w:val="010101"/>
          <w:sz w:val="32"/>
          <w:szCs w:val="32"/>
        </w:rPr>
        <w:t>年12月31日，我单位开支财政拨款的公务用车保有量为</w:t>
      </w:r>
      <w:r w:rsidR="00C600C6">
        <w:rPr>
          <w:rFonts w:ascii="仿宋_GB2312" w:eastAsia="仿宋_GB2312" w:hAnsi="宋体" w:cs="宋体"/>
          <w:color w:val="010101"/>
          <w:sz w:val="32"/>
          <w:szCs w:val="32"/>
        </w:rPr>
        <w:t>1</w:t>
      </w:r>
      <w:r w:rsidR="00802C08">
        <w:rPr>
          <w:rFonts w:ascii="仿宋_GB2312" w:eastAsia="仿宋_GB2312" w:hAnsi="宋体" w:cs="宋体"/>
          <w:color w:val="010101"/>
          <w:sz w:val="32"/>
          <w:szCs w:val="32"/>
        </w:rPr>
        <w:t>4</w:t>
      </w:r>
      <w:r>
        <w:rPr>
          <w:rFonts w:ascii="仿宋_GB2312" w:eastAsia="仿宋_GB2312" w:hAnsi="宋体" w:cs="宋体"/>
          <w:color w:val="010101"/>
          <w:sz w:val="32"/>
          <w:szCs w:val="32"/>
        </w:rPr>
        <w:t>辆。</w:t>
      </w:r>
      <w:r>
        <w:rPr>
          <w:color w:val="000000"/>
          <w:sz w:val="27"/>
          <w:szCs w:val="27"/>
        </w:rPr>
        <w:t xml:space="preserve"> </w:t>
      </w:r>
    </w:p>
    <w:p w:rsidR="005C4FB7" w:rsidRDefault="009A2845" w:rsidP="009A2845">
      <w:pPr>
        <w:pStyle w:val="a8"/>
        <w:spacing w:line="4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三、政府性基金预算支出情况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:rsidR="009A2845" w:rsidRDefault="005C4FB7" w:rsidP="009A2845">
      <w:pPr>
        <w:pStyle w:val="a8"/>
        <w:spacing w:line="4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 w:rsidR="009A2845">
        <w:rPr>
          <w:rFonts w:ascii="Times New Roman" w:eastAsia="仿宋_GB2312" w:hAnsi="Times New Roman" w:hint="eastAsia"/>
          <w:color w:val="000000"/>
          <w:sz w:val="32"/>
          <w:szCs w:val="32"/>
        </w:rPr>
        <w:t>“我单位无政府性基金预算支出情况”</w:t>
      </w:r>
    </w:p>
    <w:p w:rsidR="005C4FB7" w:rsidRDefault="009A2845" w:rsidP="009A2845">
      <w:pPr>
        <w:pStyle w:val="a8"/>
        <w:spacing w:line="4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四、国有资本经营预算支出情况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:rsidR="009A2845" w:rsidRDefault="005C4FB7" w:rsidP="009A2845">
      <w:pPr>
        <w:pStyle w:val="a8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 w:rsidR="009A2845">
        <w:rPr>
          <w:rFonts w:ascii="Times New Roman" w:eastAsia="仿宋_GB2312" w:hAnsi="Times New Roman" w:hint="eastAsia"/>
          <w:color w:val="000000"/>
          <w:sz w:val="32"/>
          <w:szCs w:val="32"/>
        </w:rPr>
        <w:t>“我单位无国有资本经营预算支出情况”</w:t>
      </w:r>
    </w:p>
    <w:p w:rsidR="005C4FB7" w:rsidRDefault="009A2845" w:rsidP="009A2845">
      <w:pPr>
        <w:pStyle w:val="a8"/>
        <w:spacing w:line="4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五、社会保险基金预算支出情况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:rsidR="009A2845" w:rsidRPr="009A2845" w:rsidRDefault="005C4FB7" w:rsidP="009A2845">
      <w:pPr>
        <w:pStyle w:val="a8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 w:rsidR="009A2845">
        <w:rPr>
          <w:rFonts w:ascii="Times New Roman" w:eastAsia="仿宋_GB2312" w:hAnsi="Times New Roman" w:hint="eastAsia"/>
          <w:color w:val="000000"/>
          <w:sz w:val="32"/>
          <w:szCs w:val="32"/>
        </w:rPr>
        <w:t>“我单位无社会保险基金预算支出情况”</w:t>
      </w:r>
    </w:p>
    <w:p w:rsidR="00584F7D" w:rsidRDefault="009A2845" w:rsidP="005C4FB7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="00884BA4">
        <w:rPr>
          <w:rFonts w:eastAsia="黑体"/>
          <w:sz w:val="32"/>
          <w:szCs w:val="32"/>
        </w:rPr>
        <w:t>、</w:t>
      </w:r>
      <w:r w:rsidR="00884BA4">
        <w:rPr>
          <w:rFonts w:eastAsia="黑体" w:hint="eastAsia"/>
          <w:sz w:val="32"/>
          <w:szCs w:val="32"/>
        </w:rPr>
        <w:t>部门整体支出</w:t>
      </w:r>
      <w:r w:rsidR="00884BA4">
        <w:rPr>
          <w:rFonts w:eastAsia="黑体"/>
          <w:sz w:val="32"/>
          <w:szCs w:val="32"/>
        </w:rPr>
        <w:t>绩效情况</w:t>
      </w:r>
    </w:p>
    <w:p w:rsidR="005C4FB7" w:rsidRDefault="00513DB0" w:rsidP="005C4FB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Ansi="宋体" w:cs="宋体" w:hint="eastAsia"/>
          <w:color w:val="010101"/>
          <w:sz w:val="32"/>
          <w:szCs w:val="32"/>
        </w:rPr>
        <w:t>2024</w:t>
      </w:r>
      <w:r w:rsidR="005C4FB7">
        <w:rPr>
          <w:rFonts w:ascii="仿宋_GB2312" w:eastAsia="仿宋_GB2312" w:hAnsi="宋体" w:cs="宋体" w:hint="eastAsia"/>
          <w:color w:val="010101"/>
          <w:sz w:val="32"/>
          <w:szCs w:val="32"/>
        </w:rPr>
        <w:t>年，按照《财政部关于开展行政事业单位内部控制</w:t>
      </w:r>
      <w:r w:rsidR="005C4FB7">
        <w:rPr>
          <w:rFonts w:ascii="仿宋_GB2312" w:eastAsia="仿宋_GB2312" w:hAnsi="宋体" w:cs="宋体" w:hint="eastAsia"/>
          <w:color w:val="010101"/>
          <w:sz w:val="32"/>
          <w:szCs w:val="32"/>
        </w:rPr>
        <w:lastRenderedPageBreak/>
        <w:t>基础性评价工作的通知》要求，依据《行政事业单位内部控制规范（试行）》的有关规定，我局全面开展了内控评价系统建设工作</w:t>
      </w:r>
      <w:bookmarkStart w:id="3" w:name="_Toc31948"/>
      <w:r w:rsidR="005C4FB7">
        <w:rPr>
          <w:rFonts w:ascii="仿宋_GB2312" w:eastAsia="仿宋_GB2312" w:hAnsi="宋体" w:cs="宋体" w:hint="eastAsia"/>
          <w:color w:val="010101"/>
          <w:sz w:val="32"/>
          <w:szCs w:val="32"/>
        </w:rPr>
        <w:t>，建立健全各项规章管理制度，</w:t>
      </w:r>
      <w:r w:rsidR="005C4FB7">
        <w:rPr>
          <w:rFonts w:ascii="仿宋_GB2312" w:eastAsia="仿宋_GB2312" w:hAnsi="宋体" w:cs="宋体" w:hint="eastAsia"/>
          <w:color w:val="000000"/>
          <w:sz w:val="32"/>
          <w:szCs w:val="32"/>
        </w:rPr>
        <w:t>确保内部控制规范的有效实施。下一步我局将重点推进内部控制规范的执行及优化工作，有效执行内部控制规范的各项管控机制，落实各项业务流程的风险管控举措。</w:t>
      </w:r>
      <w:bookmarkEnd w:id="3"/>
    </w:p>
    <w:p w:rsidR="00584F7D" w:rsidRDefault="00513DB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2024</w:t>
      </w:r>
      <w:r w:rsidR="00884BA4">
        <w:rPr>
          <w:rFonts w:ascii="仿宋_GB2312" w:eastAsia="仿宋_GB2312" w:hAnsi="宋体" w:cs="宋体" w:hint="eastAsia"/>
          <w:sz w:val="32"/>
          <w:szCs w:val="32"/>
        </w:rPr>
        <w:t>年度我局对预算资金进行绩效考评评，根据设定的绩效目标，运用合理的评价方法，对预算资金支出经济性、效率性、有效性和可持性进行客观、公正的评价。</w:t>
      </w:r>
      <w:r>
        <w:rPr>
          <w:rFonts w:ascii="仿宋_GB2312" w:eastAsia="仿宋_GB2312" w:hAnsi="宋体" w:cs="宋体" w:hint="eastAsia"/>
          <w:sz w:val="32"/>
          <w:szCs w:val="32"/>
        </w:rPr>
        <w:t>2024</w:t>
      </w:r>
      <w:r w:rsidR="00884BA4">
        <w:rPr>
          <w:rFonts w:ascii="仿宋_GB2312" w:eastAsia="仿宋_GB2312" w:hAnsi="宋体" w:cs="宋体" w:hint="eastAsia"/>
          <w:sz w:val="32"/>
          <w:szCs w:val="32"/>
        </w:rPr>
        <w:t>年基本按县财政的批复执行预算，“三公”经费等一般性支出严格控制在预算标准内；加快预算执行进度；资金使用效率有了提升；强化专项资金管理等制度建设；财务管理水平稳步提高。</w:t>
      </w:r>
    </w:p>
    <w:p w:rsidR="00584F7D" w:rsidRDefault="005C4FB7">
      <w:pPr>
        <w:adjustRightInd w:val="0"/>
        <w:snapToGrid w:val="0"/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</w:t>
      </w:r>
      <w:r w:rsidR="00884BA4">
        <w:rPr>
          <w:rFonts w:ascii="黑体" w:eastAsia="黑体" w:hint="eastAsia"/>
          <w:sz w:val="32"/>
          <w:szCs w:val="32"/>
        </w:rPr>
        <w:t>、存在的主要问题</w:t>
      </w:r>
    </w:p>
    <w:p w:rsidR="00584F7D" w:rsidRDefault="00513DB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宋体"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cs="宋体" w:hint="eastAsia"/>
          <w:bCs/>
          <w:color w:val="333333"/>
          <w:sz w:val="32"/>
          <w:szCs w:val="32"/>
          <w:shd w:val="clear" w:color="auto" w:fill="FFFFFF"/>
        </w:rPr>
        <w:t>2024</w:t>
      </w:r>
      <w:r w:rsidR="00884BA4">
        <w:rPr>
          <w:rFonts w:ascii="仿宋_GB2312" w:eastAsia="仿宋_GB2312" w:cs="宋体" w:hint="eastAsia"/>
          <w:bCs/>
          <w:color w:val="333333"/>
          <w:sz w:val="32"/>
          <w:szCs w:val="32"/>
          <w:shd w:val="clear" w:color="auto" w:fill="FFFFFF"/>
        </w:rPr>
        <w:t>年我局预算整体支出虽然保证了正常运行和职能履行，但在预算编制和执行中存在一些问题。</w:t>
      </w:r>
    </w:p>
    <w:p w:rsidR="00584F7D" w:rsidRDefault="003161DC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八</w:t>
      </w:r>
      <w:r w:rsidR="00884BA4">
        <w:rPr>
          <w:rFonts w:eastAsia="黑体"/>
          <w:sz w:val="32"/>
          <w:szCs w:val="32"/>
        </w:rPr>
        <w:t>、</w:t>
      </w:r>
      <w:r w:rsidR="00884BA4">
        <w:rPr>
          <w:rFonts w:eastAsia="黑体" w:hint="eastAsia"/>
          <w:sz w:val="32"/>
          <w:szCs w:val="32"/>
        </w:rPr>
        <w:t>改进措施和有关建议</w:t>
      </w:r>
    </w:p>
    <w:p w:rsidR="00584F7D" w:rsidRDefault="00884BA4">
      <w:pPr>
        <w:pStyle w:val="1"/>
        <w:widowControl/>
        <w:spacing w:beforeAutospacing="0" w:afterAutospacing="0"/>
        <w:ind w:firstLineChars="200" w:firstLine="640"/>
        <w:rPr>
          <w:rFonts w:ascii="仿宋_GB2312" w:eastAsia="仿宋_GB2312" w:hAnsi="Arial" w:cs="Arial"/>
          <w:b w:val="0"/>
          <w:color w:val="333333"/>
          <w:sz w:val="32"/>
          <w:szCs w:val="32"/>
        </w:rPr>
      </w:pPr>
      <w:r>
        <w:rPr>
          <w:rFonts w:ascii="仿宋_GB2312" w:eastAsia="仿宋_GB2312" w:cs="宋体" w:hint="eastAsia"/>
          <w:b w:val="0"/>
          <w:color w:val="333333"/>
          <w:sz w:val="32"/>
          <w:szCs w:val="32"/>
          <w:shd w:val="clear" w:color="auto" w:fill="FFFFFF"/>
        </w:rPr>
        <w:t>针对存在的问题，我局将组织相关部门认真研究，提高预算水平，合理安排使用财政预算资金，严格执行财政纪律，增强预算的约束力，力争在预算编制管理上更精细化、科学化，确保各项开支更规范合理。</w:t>
      </w:r>
    </w:p>
    <w:p w:rsidR="00610CBA" w:rsidRDefault="00610CBA" w:rsidP="00610CBA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:rsidR="00EF7F4F" w:rsidRDefault="0055235C" w:rsidP="000933BB">
      <w:pPr>
        <w:adjustRightInd w:val="0"/>
        <w:snapToGrid w:val="0"/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见下表</w:t>
      </w:r>
    </w:p>
    <w:tbl>
      <w:tblPr>
        <w:tblW w:w="5000" w:type="pct"/>
        <w:tblLook w:val="04A0"/>
      </w:tblPr>
      <w:tblGrid>
        <w:gridCol w:w="782"/>
        <w:gridCol w:w="845"/>
        <w:gridCol w:w="892"/>
        <w:gridCol w:w="924"/>
        <w:gridCol w:w="924"/>
        <w:gridCol w:w="718"/>
        <w:gridCol w:w="749"/>
        <w:gridCol w:w="924"/>
        <w:gridCol w:w="844"/>
        <w:gridCol w:w="926"/>
      </w:tblGrid>
      <w:tr w:rsidR="0067765D" w:rsidRPr="0067765D" w:rsidTr="0067765D">
        <w:trPr>
          <w:trHeight w:val="43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自评表</w:t>
            </w:r>
          </w:p>
        </w:tc>
      </w:tr>
      <w:tr w:rsidR="0067765D" w:rsidRPr="0067765D" w:rsidTr="0067765D">
        <w:trPr>
          <w:trHeight w:val="600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预算部门名称</w:t>
            </w:r>
          </w:p>
        </w:tc>
        <w:tc>
          <w:tcPr>
            <w:tcW w:w="404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东安县市场监督管理局</w:t>
            </w:r>
          </w:p>
        </w:tc>
      </w:tr>
      <w:tr w:rsidR="0067765D" w:rsidRPr="0067765D" w:rsidTr="0067765D">
        <w:trPr>
          <w:trHeight w:val="642"/>
        </w:trPr>
        <w:tc>
          <w:tcPr>
            <w:tcW w:w="9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Microsoft YaHei UI" w:hAnsi="Microsoft YaHei UI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Microsoft YaHei UI" w:hAnsi="Microsoft YaHei UI" w:cs="宋体"/>
                <w:color w:val="000000"/>
                <w:kern w:val="0"/>
                <w:sz w:val="18"/>
                <w:szCs w:val="18"/>
              </w:rPr>
              <w:t>年度预算申请</w:t>
            </w:r>
            <w:r w:rsidRPr="0067765D">
              <w:rPr>
                <w:rFonts w:ascii="Microsoft YaHei UI" w:hAnsi="Microsoft YaHei UI" w:cs="宋体"/>
                <w:color w:val="000000"/>
                <w:kern w:val="0"/>
                <w:sz w:val="18"/>
                <w:szCs w:val="18"/>
              </w:rPr>
              <w:br/>
              <w:t>(</w:t>
            </w:r>
            <w:r w:rsidRPr="0067765D">
              <w:rPr>
                <w:rFonts w:ascii="Microsoft YaHei UI" w:hAnsi="Microsoft YaHei UI" w:cs="宋体"/>
                <w:color w:val="000000"/>
                <w:kern w:val="0"/>
                <w:sz w:val="18"/>
                <w:szCs w:val="18"/>
              </w:rPr>
              <w:t>万元</w:t>
            </w:r>
            <w:r w:rsidRPr="0067765D">
              <w:rPr>
                <w:rFonts w:ascii="Microsoft YaHei UI" w:hAnsi="Microsoft YaHei UI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(万元)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67765D" w:rsidRPr="0067765D" w:rsidTr="0067765D">
        <w:trPr>
          <w:trHeight w:val="578"/>
        </w:trPr>
        <w:tc>
          <w:tcPr>
            <w:tcW w:w="9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7765D">
              <w:rPr>
                <w:color w:val="000000"/>
                <w:kern w:val="0"/>
                <w:sz w:val="18"/>
                <w:szCs w:val="18"/>
              </w:rPr>
              <w:t>3789.41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7765D">
              <w:rPr>
                <w:color w:val="000000"/>
                <w:kern w:val="0"/>
                <w:sz w:val="18"/>
                <w:szCs w:val="18"/>
              </w:rPr>
              <w:t>4642.97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7765D">
              <w:rPr>
                <w:color w:val="000000"/>
                <w:kern w:val="0"/>
                <w:sz w:val="18"/>
                <w:szCs w:val="18"/>
              </w:rPr>
              <w:t>2950.75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7765D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7765D">
              <w:rPr>
                <w:color w:val="000000"/>
                <w:kern w:val="0"/>
                <w:sz w:val="18"/>
                <w:szCs w:val="18"/>
              </w:rPr>
              <w:t>63.55%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7765D">
              <w:rPr>
                <w:color w:val="000000"/>
                <w:kern w:val="0"/>
                <w:sz w:val="18"/>
                <w:szCs w:val="18"/>
              </w:rPr>
              <w:t>6.35</w:t>
            </w:r>
          </w:p>
        </w:tc>
      </w:tr>
      <w:tr w:rsidR="0067765D" w:rsidRPr="0067765D" w:rsidTr="0067765D">
        <w:trPr>
          <w:trHeight w:val="533"/>
        </w:trPr>
        <w:tc>
          <w:tcPr>
            <w:tcW w:w="9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:rsidR="0067765D" w:rsidRPr="0067765D" w:rsidTr="0067765D">
        <w:trPr>
          <w:trHeight w:val="743"/>
        </w:trPr>
        <w:tc>
          <w:tcPr>
            <w:tcW w:w="9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一般公共预算：</w:t>
            </w:r>
          </w:p>
        </w:tc>
        <w:tc>
          <w:tcPr>
            <w:tcW w:w="19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7765D">
              <w:rPr>
                <w:color w:val="000000"/>
                <w:kern w:val="0"/>
                <w:sz w:val="18"/>
                <w:szCs w:val="18"/>
              </w:rPr>
              <w:t>4582.07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其中:基本支出：</w:t>
            </w:r>
          </w:p>
        </w:tc>
        <w:tc>
          <w:tcPr>
            <w:tcW w:w="10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7765D">
              <w:rPr>
                <w:color w:val="000000"/>
                <w:kern w:val="0"/>
                <w:sz w:val="18"/>
                <w:szCs w:val="18"/>
              </w:rPr>
              <w:t>1925.78</w:t>
            </w:r>
          </w:p>
        </w:tc>
      </w:tr>
      <w:tr w:rsidR="0067765D" w:rsidRPr="0067765D" w:rsidTr="0067765D">
        <w:trPr>
          <w:trHeight w:val="529"/>
        </w:trPr>
        <w:tc>
          <w:tcPr>
            <w:tcW w:w="9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19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7765D">
              <w:rPr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67765D" w:rsidRPr="0067765D" w:rsidTr="0067765D">
        <w:trPr>
          <w:trHeight w:val="552"/>
        </w:trPr>
        <w:tc>
          <w:tcPr>
            <w:tcW w:w="9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19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7765D">
              <w:rPr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项目支出：</w:t>
            </w:r>
          </w:p>
        </w:tc>
        <w:tc>
          <w:tcPr>
            <w:tcW w:w="10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7765D">
              <w:rPr>
                <w:color w:val="000000"/>
                <w:kern w:val="0"/>
                <w:sz w:val="18"/>
                <w:szCs w:val="18"/>
              </w:rPr>
              <w:t>1024.96</w:t>
            </w:r>
          </w:p>
        </w:tc>
      </w:tr>
      <w:tr w:rsidR="0067765D" w:rsidRPr="0067765D" w:rsidTr="0067765D">
        <w:trPr>
          <w:trHeight w:val="469"/>
        </w:trPr>
        <w:tc>
          <w:tcPr>
            <w:tcW w:w="9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9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7765D">
              <w:rPr>
                <w:color w:val="000000"/>
                <w:kern w:val="0"/>
                <w:sz w:val="18"/>
                <w:szCs w:val="18"/>
              </w:rPr>
              <w:t>60.89</w:t>
            </w: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67765D" w:rsidRPr="0067765D" w:rsidTr="0067765D">
        <w:trPr>
          <w:trHeight w:val="439"/>
        </w:trPr>
        <w:tc>
          <w:tcPr>
            <w:tcW w:w="9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2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67765D" w:rsidRPr="0067765D" w:rsidTr="0067765D">
        <w:trPr>
          <w:trHeight w:val="439"/>
        </w:trPr>
        <w:tc>
          <w:tcPr>
            <w:tcW w:w="9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hint="eastAsia"/>
                <w:color w:val="000000"/>
                <w:kern w:val="0"/>
                <w:sz w:val="18"/>
                <w:szCs w:val="18"/>
              </w:rPr>
              <w:t>（一）稳步推进基层市场监管所“两化”建设。坚持以“两化”为引领，以“五好”为目标，以“八有”为抓手，规范业务流程、完善设施装备、提升监管执法形象，推进市场监管业务工作标准化、队伍建设专业化、监管方式科学化、作风建设常态化。打造“全省市场监管一体化建设”样板，“全省基层市场监管力量建设”样板，“全省网络市场监管”样板。</w:t>
            </w:r>
            <w:r w:rsidRPr="0067765D">
              <w:rPr>
                <w:rFonts w:hint="eastAsia"/>
                <w:color w:val="000000"/>
                <w:kern w:val="0"/>
                <w:sz w:val="18"/>
                <w:szCs w:val="18"/>
              </w:rPr>
              <w:br/>
            </w:r>
            <w:r w:rsidRPr="0067765D">
              <w:rPr>
                <w:rFonts w:hint="eastAsia"/>
                <w:color w:val="000000"/>
                <w:kern w:val="0"/>
                <w:sz w:val="18"/>
                <w:szCs w:val="18"/>
              </w:rPr>
              <w:t>（二）加强行政执法监督，守好“四大安全”底线。一是守住食品安全底线。贯彻落实好食品安全属地管理责任和企业主体责任“两个责任”，全力抓好食品安全示范县创建，确保</w:t>
            </w:r>
            <w:r w:rsidRPr="0067765D">
              <w:rPr>
                <w:rFonts w:hint="eastAsia"/>
                <w:color w:val="000000"/>
                <w:kern w:val="0"/>
                <w:sz w:val="18"/>
                <w:szCs w:val="18"/>
              </w:rPr>
              <w:t>2024</w:t>
            </w:r>
            <w:r w:rsidRPr="0067765D">
              <w:rPr>
                <w:rFonts w:hint="eastAsia"/>
                <w:color w:val="000000"/>
                <w:kern w:val="0"/>
                <w:sz w:val="18"/>
                <w:szCs w:val="18"/>
              </w:rPr>
              <w:t>年通过省级食品安全示范县验收。二是守住药品安全底线。积极开展药品安全巩固提升行动，依法对辖区内的药品经营和使用单位进行监督检查，做到日常监管与重点检查相结合，实现日常监管全覆盖。三是守住工业产品质量安全底线，确保全县产品质量安全事故“零”发生。四是守住特种设备安全底线。加强重点特种设备安全监管，包括客运索道、天然气压力管道、</w:t>
            </w:r>
            <w:r w:rsidRPr="0067765D">
              <w:rPr>
                <w:rFonts w:hint="eastAsia"/>
                <w:color w:val="000000"/>
                <w:kern w:val="0"/>
                <w:sz w:val="18"/>
                <w:szCs w:val="18"/>
              </w:rPr>
              <w:lastRenderedPageBreak/>
              <w:t>人员密集场所电梯、重点工贸企业特种设备及气体充装站，坚决把事故风险隐患消除在萌芽状态。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7765D">
              <w:rPr>
                <w:color w:val="000000"/>
                <w:kern w:val="0"/>
                <w:sz w:val="18"/>
                <w:szCs w:val="18"/>
              </w:rPr>
              <w:lastRenderedPageBreak/>
              <w:t>（一）稳步推进基层市场监管所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“</w:t>
            </w:r>
            <w:r w:rsidRPr="0067765D">
              <w:rPr>
                <w:color w:val="000000"/>
                <w:kern w:val="0"/>
                <w:sz w:val="18"/>
                <w:szCs w:val="18"/>
              </w:rPr>
              <w:t>两化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”</w:t>
            </w:r>
            <w:r w:rsidRPr="0067765D">
              <w:rPr>
                <w:color w:val="000000"/>
                <w:kern w:val="0"/>
                <w:sz w:val="18"/>
                <w:szCs w:val="18"/>
              </w:rPr>
              <w:t>建设。坚持以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“</w:t>
            </w:r>
            <w:r w:rsidRPr="0067765D">
              <w:rPr>
                <w:color w:val="000000"/>
                <w:kern w:val="0"/>
                <w:sz w:val="18"/>
                <w:szCs w:val="18"/>
              </w:rPr>
              <w:t>两化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”</w:t>
            </w:r>
            <w:r w:rsidRPr="0067765D">
              <w:rPr>
                <w:color w:val="000000"/>
                <w:kern w:val="0"/>
                <w:sz w:val="18"/>
                <w:szCs w:val="18"/>
              </w:rPr>
              <w:t>为引领，以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“</w:t>
            </w:r>
            <w:r w:rsidRPr="0067765D">
              <w:rPr>
                <w:color w:val="000000"/>
                <w:kern w:val="0"/>
                <w:sz w:val="18"/>
                <w:szCs w:val="18"/>
              </w:rPr>
              <w:t>五好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”</w:t>
            </w:r>
            <w:r w:rsidRPr="0067765D">
              <w:rPr>
                <w:color w:val="000000"/>
                <w:kern w:val="0"/>
                <w:sz w:val="18"/>
                <w:szCs w:val="18"/>
              </w:rPr>
              <w:t>为目标，以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“</w:t>
            </w:r>
            <w:r w:rsidRPr="0067765D">
              <w:rPr>
                <w:color w:val="000000"/>
                <w:kern w:val="0"/>
                <w:sz w:val="18"/>
                <w:szCs w:val="18"/>
              </w:rPr>
              <w:t>八有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”</w:t>
            </w:r>
            <w:r w:rsidRPr="0067765D">
              <w:rPr>
                <w:color w:val="000000"/>
                <w:kern w:val="0"/>
                <w:sz w:val="18"/>
                <w:szCs w:val="18"/>
              </w:rPr>
              <w:t>为抓手，规范业务流程、完善设施装备、提升监管执法形象，推进市场监管业务工作标准化、队伍建设专业化、监管方式科学化、作风建设常态化。打造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“</w:t>
            </w:r>
            <w:r w:rsidRPr="0067765D">
              <w:rPr>
                <w:color w:val="000000"/>
                <w:kern w:val="0"/>
                <w:sz w:val="18"/>
                <w:szCs w:val="18"/>
              </w:rPr>
              <w:t>全省市场监管一体化建设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”</w:t>
            </w:r>
            <w:r w:rsidRPr="0067765D">
              <w:rPr>
                <w:color w:val="000000"/>
                <w:kern w:val="0"/>
                <w:sz w:val="18"/>
                <w:szCs w:val="18"/>
              </w:rPr>
              <w:t>样板，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“</w:t>
            </w:r>
            <w:r w:rsidRPr="0067765D">
              <w:rPr>
                <w:color w:val="000000"/>
                <w:kern w:val="0"/>
                <w:sz w:val="18"/>
                <w:szCs w:val="18"/>
              </w:rPr>
              <w:t>全省基层市场监管力量建设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”</w:t>
            </w:r>
            <w:r w:rsidRPr="0067765D">
              <w:rPr>
                <w:color w:val="000000"/>
                <w:kern w:val="0"/>
                <w:sz w:val="18"/>
                <w:szCs w:val="18"/>
              </w:rPr>
              <w:t>样板，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“</w:t>
            </w:r>
            <w:r w:rsidRPr="0067765D">
              <w:rPr>
                <w:color w:val="000000"/>
                <w:kern w:val="0"/>
                <w:sz w:val="18"/>
                <w:szCs w:val="18"/>
              </w:rPr>
              <w:t>全省网络市场监管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”</w:t>
            </w:r>
            <w:r w:rsidRPr="0067765D">
              <w:rPr>
                <w:color w:val="000000"/>
                <w:kern w:val="0"/>
                <w:sz w:val="18"/>
                <w:szCs w:val="18"/>
              </w:rPr>
              <w:t>样板。</w:t>
            </w:r>
            <w:r w:rsidRPr="0067765D">
              <w:rPr>
                <w:color w:val="000000"/>
                <w:kern w:val="0"/>
                <w:sz w:val="18"/>
                <w:szCs w:val="18"/>
              </w:rPr>
              <w:br/>
            </w:r>
            <w:r w:rsidRPr="0067765D">
              <w:rPr>
                <w:color w:val="000000"/>
                <w:kern w:val="0"/>
                <w:sz w:val="18"/>
                <w:szCs w:val="18"/>
              </w:rPr>
              <w:t>（二）加强行政执法监督，守好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“</w:t>
            </w:r>
            <w:r w:rsidRPr="0067765D">
              <w:rPr>
                <w:color w:val="000000"/>
                <w:kern w:val="0"/>
                <w:sz w:val="18"/>
                <w:szCs w:val="18"/>
              </w:rPr>
              <w:t>四大安全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”</w:t>
            </w:r>
            <w:r w:rsidRPr="0067765D">
              <w:rPr>
                <w:color w:val="000000"/>
                <w:kern w:val="0"/>
                <w:sz w:val="18"/>
                <w:szCs w:val="18"/>
              </w:rPr>
              <w:t>底线。一是守住食品安全底线。贯彻落实好食品安全属地管理责任和企业主体责任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“</w:t>
            </w:r>
            <w:r w:rsidRPr="0067765D">
              <w:rPr>
                <w:color w:val="000000"/>
                <w:kern w:val="0"/>
                <w:sz w:val="18"/>
                <w:szCs w:val="18"/>
              </w:rPr>
              <w:t>两个责任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”</w:t>
            </w:r>
            <w:r w:rsidRPr="0067765D">
              <w:rPr>
                <w:color w:val="000000"/>
                <w:kern w:val="0"/>
                <w:sz w:val="18"/>
                <w:szCs w:val="18"/>
              </w:rPr>
              <w:t>，全力抓好食品安全示范县创建，确保</w:t>
            </w:r>
            <w:r w:rsidRPr="0067765D">
              <w:rPr>
                <w:color w:val="000000"/>
                <w:kern w:val="0"/>
                <w:sz w:val="18"/>
                <w:szCs w:val="18"/>
              </w:rPr>
              <w:t>2024</w:t>
            </w:r>
            <w:r w:rsidRPr="0067765D">
              <w:rPr>
                <w:color w:val="000000"/>
                <w:kern w:val="0"/>
                <w:sz w:val="18"/>
                <w:szCs w:val="18"/>
              </w:rPr>
              <w:t>年通过省级食品安全示范县验收。二是</w:t>
            </w:r>
            <w:r w:rsidRPr="0067765D">
              <w:rPr>
                <w:color w:val="000000"/>
                <w:kern w:val="0"/>
                <w:sz w:val="18"/>
                <w:szCs w:val="18"/>
              </w:rPr>
              <w:lastRenderedPageBreak/>
              <w:t>守住药品安全底线。积极开展药品安全巩固提升行动，依法对辖区内的药品经营和使用单位进行监督检查，做到日常监管与重点检查相结合，实现日常监管全覆盖。三是守住工业产品质量安全底线，确保全县产品质量安全事故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“</w:t>
            </w:r>
            <w:r w:rsidRPr="0067765D">
              <w:rPr>
                <w:color w:val="000000"/>
                <w:kern w:val="0"/>
                <w:sz w:val="18"/>
                <w:szCs w:val="18"/>
              </w:rPr>
              <w:t>零</w:t>
            </w:r>
            <w:r w:rsidRPr="0067765D">
              <w:rPr>
                <w:color w:val="000000"/>
                <w:kern w:val="0"/>
                <w:sz w:val="18"/>
                <w:szCs w:val="18"/>
              </w:rPr>
              <w:t>”</w:t>
            </w:r>
            <w:r w:rsidRPr="0067765D">
              <w:rPr>
                <w:color w:val="000000"/>
                <w:kern w:val="0"/>
                <w:sz w:val="18"/>
                <w:szCs w:val="18"/>
              </w:rPr>
              <w:t>发生。四是守住特种设备安全底线。加强重点特种设备安全监管，包括客运索道、天然气压力管道、人员密集场所电梯、重点工贸企业特种设备及气体充装站，坚决把事故风险隐患消除在萌芽状态。</w:t>
            </w:r>
          </w:p>
        </w:tc>
      </w:tr>
      <w:tr w:rsidR="0067765D" w:rsidRPr="0067765D" w:rsidTr="0067765D">
        <w:trPr>
          <w:trHeight w:val="312"/>
        </w:trPr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绩效指标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67765D" w:rsidRPr="0067765D" w:rsidTr="0067765D">
        <w:trPr>
          <w:trHeight w:val="402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新设企业数量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1129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食品抽样批次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1470批次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开展315消费者权益活动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1次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全县食品安全周宣传次数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1次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东安县各乡镇所协管员覆盖率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抽检不合格处置率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食品安全投诉举报处置率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资金到位率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产品验收合格率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案件办结率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印章刻制及时率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项目完成时间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2024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2024全面完成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发放及时率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食品安全监管水平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不断提高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不断提高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价格领域行为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得到规范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得到规范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食品生产加工环节企业监管覆盖率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普法受益群众覆盖率绩效目标值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农机、种子、农产品、食品、地标产品等知识产权保护和产业扶贫知识产权保护力度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得到加强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得到加强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营商环境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得到优化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得到优化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维权工作机制</w:t>
            </w: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及工作程序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得到完善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得到完善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公众食品安全科普知识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不断增强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不断增强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企业开办成本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大大降低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大大降低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执法人员的执法形象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大大提升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大大提升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统一内部管理制度、业务工作制度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得到规范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得到规范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食品药品监管力度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得到加强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得到加强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“尊重知识、崇尚创新、诚信守法”为核心的知识产权文化建设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大大推进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大大推进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发放准确率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价格市场秩序及消费者合法权益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得到维护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得到维护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食品安全监管水平、辖区内公众食品安全科普知识素养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逐步提高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逐步提高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工业企业产品质量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得到提高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得到提高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监管效能和服务水平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有所提升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有所提升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全县专利质量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可持续发展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可持续发展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印章刻制每户成本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食品药品安全委员会经费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执法队伍基础能力建设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得到提升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得到提升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知识产权战略监管扶持金额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取消收费项目依法履行职责平均成本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根据食品药品农产品商品抽样计划和执法办案需要完成抽检批次、质量检测、烟草执法、打击传</w:t>
            </w: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销、盐业执法、酒类执法、粮食执法等、315消费者日专项行动及市场价格监管执法成本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102.4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102.4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工业企业产品质量定期检验经费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开展315消费者活动成本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价格监督执法管理经费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各乡镇协管员劳务费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20.88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20.88万元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649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D" w:rsidRPr="0067765D" w:rsidRDefault="0067765D" w:rsidP="00677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安全隐患排查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逐步推进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逐步推进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7765D" w:rsidRPr="0067765D" w:rsidTr="0067765D">
        <w:trPr>
          <w:trHeight w:val="420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04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5D" w:rsidRPr="0067765D" w:rsidRDefault="0067765D" w:rsidP="00677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6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</w:tr>
    </w:tbl>
    <w:p w:rsidR="0055235C" w:rsidRDefault="0055235C" w:rsidP="0067765D">
      <w:pPr>
        <w:wordWrap w:val="0"/>
        <w:adjustRightInd w:val="0"/>
        <w:snapToGrid w:val="0"/>
        <w:spacing w:line="600" w:lineRule="exact"/>
        <w:ind w:right="640"/>
        <w:rPr>
          <w:rFonts w:eastAsia="仿宋_GB2312"/>
          <w:sz w:val="32"/>
          <w:szCs w:val="32"/>
        </w:rPr>
      </w:pPr>
    </w:p>
    <w:p w:rsidR="0055235C" w:rsidRDefault="0055235C" w:rsidP="0055235C">
      <w:pPr>
        <w:adjustRightInd w:val="0"/>
        <w:snapToGrid w:val="0"/>
        <w:spacing w:line="600" w:lineRule="exact"/>
        <w:ind w:firstLineChars="200" w:firstLine="640"/>
        <w:jc w:val="right"/>
        <w:rPr>
          <w:rFonts w:eastAsia="仿宋_GB2312"/>
          <w:sz w:val="32"/>
          <w:szCs w:val="32"/>
        </w:rPr>
      </w:pPr>
    </w:p>
    <w:p w:rsidR="0055235C" w:rsidRDefault="0055235C" w:rsidP="0055235C">
      <w:pPr>
        <w:adjustRightInd w:val="0"/>
        <w:snapToGrid w:val="0"/>
        <w:spacing w:line="600" w:lineRule="exact"/>
        <w:ind w:firstLineChars="200" w:firstLine="640"/>
        <w:jc w:val="right"/>
        <w:rPr>
          <w:rFonts w:eastAsia="仿宋_GB2312"/>
          <w:sz w:val="32"/>
          <w:szCs w:val="32"/>
        </w:rPr>
      </w:pPr>
    </w:p>
    <w:p w:rsidR="0055235C" w:rsidRDefault="0055235C" w:rsidP="0055235C">
      <w:pPr>
        <w:adjustRightInd w:val="0"/>
        <w:snapToGrid w:val="0"/>
        <w:spacing w:line="600" w:lineRule="exact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东安县市场监督管理局</w:t>
      </w:r>
    </w:p>
    <w:p w:rsidR="0055235C" w:rsidRDefault="0055235C" w:rsidP="0055235C">
      <w:pPr>
        <w:wordWrap w:val="0"/>
        <w:adjustRightInd w:val="0"/>
        <w:snapToGrid w:val="0"/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</w:t>
      </w:r>
      <w:r w:rsidR="0067765D"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</w:t>
      </w:r>
      <w:r w:rsidR="0067765D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</w:t>
      </w:r>
      <w:bookmarkStart w:id="4" w:name="_GoBack"/>
      <w:bookmarkEnd w:id="4"/>
      <w:r w:rsidR="0067765D"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日</w:t>
      </w:r>
    </w:p>
    <w:sectPr w:rsidR="0055235C" w:rsidSect="00EF7F4F"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EA9" w:rsidRDefault="00F40EA9" w:rsidP="00F7742D">
      <w:r>
        <w:separator/>
      </w:r>
    </w:p>
  </w:endnote>
  <w:endnote w:type="continuationSeparator" w:id="0">
    <w:p w:rsidR="00F40EA9" w:rsidRDefault="00F40EA9" w:rsidP="00F77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EA9" w:rsidRDefault="00F40EA9" w:rsidP="00F7742D">
      <w:r>
        <w:separator/>
      </w:r>
    </w:p>
  </w:footnote>
  <w:footnote w:type="continuationSeparator" w:id="0">
    <w:p w:rsidR="00F40EA9" w:rsidRDefault="00F40EA9" w:rsidP="00F77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D6785F"/>
    <w:multiLevelType w:val="singleLevel"/>
    <w:tmpl w:val="80D6785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RlZDJhZmRhMDg1YjNjY2M1ZGRjZWE0MGZhNGJiYTIifQ=="/>
  </w:docVars>
  <w:rsids>
    <w:rsidRoot w:val="00E023F5"/>
    <w:rsid w:val="0000558E"/>
    <w:rsid w:val="00037B95"/>
    <w:rsid w:val="000933BB"/>
    <w:rsid w:val="000B4661"/>
    <w:rsid w:val="000C0C3E"/>
    <w:rsid w:val="000E4BB2"/>
    <w:rsid w:val="00151FB2"/>
    <w:rsid w:val="0017128D"/>
    <w:rsid w:val="00192E43"/>
    <w:rsid w:val="0025402E"/>
    <w:rsid w:val="00273308"/>
    <w:rsid w:val="00297123"/>
    <w:rsid w:val="002A087C"/>
    <w:rsid w:val="002D7324"/>
    <w:rsid w:val="003161DC"/>
    <w:rsid w:val="0032192E"/>
    <w:rsid w:val="00327890"/>
    <w:rsid w:val="00355DB0"/>
    <w:rsid w:val="0038434D"/>
    <w:rsid w:val="003B369B"/>
    <w:rsid w:val="003E1FC6"/>
    <w:rsid w:val="003F0251"/>
    <w:rsid w:val="00402DE5"/>
    <w:rsid w:val="00491393"/>
    <w:rsid w:val="004A139B"/>
    <w:rsid w:val="004C021F"/>
    <w:rsid w:val="00513DB0"/>
    <w:rsid w:val="0055235C"/>
    <w:rsid w:val="00584F7D"/>
    <w:rsid w:val="00586E4A"/>
    <w:rsid w:val="005A30F2"/>
    <w:rsid w:val="005B1541"/>
    <w:rsid w:val="005B2827"/>
    <w:rsid w:val="005C4FB7"/>
    <w:rsid w:val="005E778D"/>
    <w:rsid w:val="00610CBA"/>
    <w:rsid w:val="006117C5"/>
    <w:rsid w:val="0061728F"/>
    <w:rsid w:val="00647EBF"/>
    <w:rsid w:val="0067765D"/>
    <w:rsid w:val="0073431B"/>
    <w:rsid w:val="00755EFB"/>
    <w:rsid w:val="00762D52"/>
    <w:rsid w:val="00783181"/>
    <w:rsid w:val="007E36FB"/>
    <w:rsid w:val="00802C08"/>
    <w:rsid w:val="00803973"/>
    <w:rsid w:val="00836368"/>
    <w:rsid w:val="008513F5"/>
    <w:rsid w:val="00877BA1"/>
    <w:rsid w:val="00884BA4"/>
    <w:rsid w:val="008E11CE"/>
    <w:rsid w:val="009A2845"/>
    <w:rsid w:val="009B4650"/>
    <w:rsid w:val="00A340C5"/>
    <w:rsid w:val="00A76448"/>
    <w:rsid w:val="00B30C5E"/>
    <w:rsid w:val="00B33D16"/>
    <w:rsid w:val="00B74A87"/>
    <w:rsid w:val="00BE7DA0"/>
    <w:rsid w:val="00C25252"/>
    <w:rsid w:val="00C513AB"/>
    <w:rsid w:val="00C600C6"/>
    <w:rsid w:val="00CC3FA3"/>
    <w:rsid w:val="00CE0BD6"/>
    <w:rsid w:val="00D116AF"/>
    <w:rsid w:val="00D1790A"/>
    <w:rsid w:val="00D507AD"/>
    <w:rsid w:val="00D821EE"/>
    <w:rsid w:val="00D85F38"/>
    <w:rsid w:val="00D90AB0"/>
    <w:rsid w:val="00D90AB7"/>
    <w:rsid w:val="00DF468F"/>
    <w:rsid w:val="00E023F5"/>
    <w:rsid w:val="00E641CA"/>
    <w:rsid w:val="00E84772"/>
    <w:rsid w:val="00E96CA1"/>
    <w:rsid w:val="00EA1CD5"/>
    <w:rsid w:val="00EA1F7D"/>
    <w:rsid w:val="00ED2FD8"/>
    <w:rsid w:val="00EF7F4F"/>
    <w:rsid w:val="00F16E04"/>
    <w:rsid w:val="00F40EA9"/>
    <w:rsid w:val="00F728D2"/>
    <w:rsid w:val="00F7742D"/>
    <w:rsid w:val="00F83B77"/>
    <w:rsid w:val="00F94903"/>
    <w:rsid w:val="05C1546E"/>
    <w:rsid w:val="15B12FCF"/>
    <w:rsid w:val="224376A4"/>
    <w:rsid w:val="26094761"/>
    <w:rsid w:val="38E30E42"/>
    <w:rsid w:val="39000043"/>
    <w:rsid w:val="3A971EE4"/>
    <w:rsid w:val="46CF76F8"/>
    <w:rsid w:val="58E53E93"/>
    <w:rsid w:val="5B832E81"/>
    <w:rsid w:val="5B8A7FC1"/>
    <w:rsid w:val="720F6228"/>
    <w:rsid w:val="7F7B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F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4F7D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84F7D"/>
    <w:rPr>
      <w:sz w:val="18"/>
      <w:szCs w:val="18"/>
    </w:rPr>
  </w:style>
  <w:style w:type="paragraph" w:styleId="a4">
    <w:name w:val="footer"/>
    <w:basedOn w:val="a"/>
    <w:link w:val="Char0"/>
    <w:qFormat/>
    <w:rsid w:val="0058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8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584F7D"/>
    <w:rPr>
      <w:color w:val="800080" w:themeColor="followedHyperlink"/>
      <w:u w:val="single"/>
    </w:rPr>
  </w:style>
  <w:style w:type="character" w:styleId="a7">
    <w:name w:val="Hyperlink"/>
    <w:basedOn w:val="a0"/>
    <w:qFormat/>
    <w:rsid w:val="00584F7D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qFormat/>
    <w:rsid w:val="00584F7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584F7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584F7D"/>
    <w:rPr>
      <w:kern w:val="2"/>
      <w:sz w:val="18"/>
      <w:szCs w:val="18"/>
    </w:rPr>
  </w:style>
  <w:style w:type="paragraph" w:customStyle="1" w:styleId="18">
    <w:name w:val="18"/>
    <w:basedOn w:val="a"/>
    <w:rsid w:val="00584F7D"/>
    <w:rPr>
      <w:rFonts w:ascii="等线" w:eastAsia="等线" w:hAnsi="等线" w:hint="eastAsia"/>
      <w:szCs w:val="22"/>
    </w:rPr>
  </w:style>
  <w:style w:type="paragraph" w:styleId="a8">
    <w:name w:val="List Paragraph"/>
    <w:basedOn w:val="a"/>
    <w:uiPriority w:val="99"/>
    <w:qFormat/>
    <w:rsid w:val="009A2845"/>
    <w:pPr>
      <w:ind w:firstLineChars="200" w:firstLine="420"/>
    </w:pPr>
    <w:rPr>
      <w:rFonts w:ascii="Calibri" w:hAnsi="Calibri"/>
      <w:kern w:val="0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99E095-01A4-48F0-86BB-271973E4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14</Pages>
  <Words>964</Words>
  <Characters>5499</Characters>
  <Application>Microsoft Office Word</Application>
  <DocSecurity>0</DocSecurity>
  <Lines>45</Lines>
  <Paragraphs>12</Paragraphs>
  <ScaleCrop>false</ScaleCrop>
  <Company>Lenovo (Beijing) Limited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49</cp:revision>
  <cp:lastPrinted>2013-10-09T02:05:00Z</cp:lastPrinted>
  <dcterms:created xsi:type="dcterms:W3CDTF">2015-08-13T01:19:00Z</dcterms:created>
  <dcterms:modified xsi:type="dcterms:W3CDTF">2025-04-11T08:37:00Z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9A39158079B249C4877607C56424A0B9</vt:lpwstr>
  </property>
</Properties>
</file>