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72E37">
      <w:pPr>
        <w:adjustRightInd w:val="0"/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方正小标宋_GBK"/>
          <w:sz w:val="36"/>
          <w:szCs w:val="36"/>
        </w:rPr>
        <w:t>20</w:t>
      </w:r>
      <w:r>
        <w:rPr>
          <w:rFonts w:hint="eastAsia" w:eastAsia="方正小标宋_GBK"/>
          <w:sz w:val="36"/>
          <w:szCs w:val="36"/>
          <w:lang w:val="en-US" w:eastAsia="zh-CN"/>
        </w:rPr>
        <w:t>24</w:t>
      </w:r>
      <w:r>
        <w:rPr>
          <w:rFonts w:hint="eastAsia" w:eastAsia="方正小标宋_GBK"/>
          <w:sz w:val="36"/>
          <w:szCs w:val="36"/>
        </w:rPr>
        <w:t>年度</w:t>
      </w:r>
      <w:r>
        <w:rPr>
          <w:rFonts w:hint="eastAsia" w:eastAsia="方正小标宋_GBK"/>
          <w:sz w:val="36"/>
          <w:szCs w:val="36"/>
          <w:lang w:eastAsia="zh-CN"/>
        </w:rPr>
        <w:t>花桥学校</w:t>
      </w:r>
      <w:r>
        <w:rPr>
          <w:rFonts w:hint="eastAsia" w:eastAsia="方正小标宋_GBK"/>
          <w:sz w:val="36"/>
          <w:szCs w:val="36"/>
        </w:rPr>
        <w:t>部门整体</w:t>
      </w:r>
      <w:r>
        <w:rPr>
          <w:rFonts w:eastAsia="方正小标宋_GBK"/>
          <w:sz w:val="36"/>
          <w:szCs w:val="36"/>
        </w:rPr>
        <w:t>支出绩效</w:t>
      </w:r>
      <w:r>
        <w:rPr>
          <w:rFonts w:hint="eastAsia" w:eastAsia="方正小标宋_GBK"/>
          <w:sz w:val="36"/>
          <w:szCs w:val="36"/>
        </w:rPr>
        <w:t>评价</w:t>
      </w:r>
      <w:r>
        <w:rPr>
          <w:rFonts w:eastAsia="方正小标宋_GBK"/>
          <w:sz w:val="36"/>
          <w:szCs w:val="36"/>
        </w:rPr>
        <w:t>报告</w:t>
      </w:r>
    </w:p>
    <w:p w14:paraId="09D40C76"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</w:rPr>
        <w:t>部门</w:t>
      </w:r>
      <w:r>
        <w:rPr>
          <w:rFonts w:eastAsia="黑体"/>
          <w:sz w:val="32"/>
          <w:szCs w:val="32"/>
        </w:rPr>
        <w:t>概况</w:t>
      </w:r>
    </w:p>
    <w:p w14:paraId="51DD7E99">
      <w:pPr>
        <w:spacing w:before="0" w:beforeAutospacing="0" w:after="1" w:afterAutospacing="0"/>
        <w:ind w:left="0" w:firstLine="630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（一）职能职责</w:t>
      </w:r>
      <w:r>
        <w:rPr>
          <w:color w:val="000000"/>
        </w:rPr>
        <w:t xml:space="preserve"> </w:t>
      </w:r>
    </w:p>
    <w:p w14:paraId="2B5A7CEC">
      <w:pPr>
        <w:spacing w:before="0" w:beforeAutospacing="0" w:after="1" w:afterAutospacing="0"/>
        <w:ind w:left="0" w:firstLine="630"/>
      </w:pPr>
      <w:r>
        <w:rPr>
          <w:rFonts w:ascii="宋体" w:hAnsi="宋体" w:eastAsia="宋体" w:cs="宋体"/>
          <w:color w:val="000000"/>
          <w:sz w:val="32"/>
          <w:szCs w:val="32"/>
        </w:rPr>
        <w:t>1、全面贯彻执行党和国家的教育方针、政策、法规，坚持正确的政治方向，按教育规律办学，不断提高教育质量。。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 w14:paraId="3D22ADFF">
      <w:pPr>
        <w:spacing w:before="0" w:beforeAutospacing="0" w:after="1" w:afterAutospacing="0"/>
        <w:ind w:left="0" w:firstLine="630"/>
      </w:pPr>
      <w:r>
        <w:rPr>
          <w:rFonts w:ascii="宋体" w:hAnsi="宋体" w:eastAsia="宋体" w:cs="宋体"/>
          <w:color w:val="000000"/>
          <w:sz w:val="32"/>
          <w:szCs w:val="32"/>
        </w:rPr>
        <w:t>2、把德育工作放在首位。坚持管理育人，教书育人，服务育人，环境育人的工作方针。建设好德育工作队伍，切实提高德育效果。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 w14:paraId="763CCEF9">
      <w:pPr>
        <w:spacing w:before="0" w:beforeAutospacing="0" w:after="1" w:afterAutospacing="0"/>
        <w:ind w:left="0" w:firstLine="630"/>
      </w:pPr>
      <w:r>
        <w:rPr>
          <w:rFonts w:ascii="宋体" w:hAnsi="宋体" w:eastAsia="宋体" w:cs="宋体"/>
          <w:color w:val="000000"/>
          <w:sz w:val="32"/>
          <w:szCs w:val="32"/>
        </w:rPr>
        <w:t>3、坚持学校工作以教学为主。建立和完善教学管理系统，抓好教学常规管理，努力提高教学质量。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 w14:paraId="66F4CDC1">
      <w:pPr>
        <w:spacing w:before="0" w:beforeAutospacing="0" w:after="1" w:afterAutospacing="0"/>
        <w:ind w:left="0" w:firstLine="630"/>
      </w:pPr>
      <w:r>
        <w:rPr>
          <w:rFonts w:ascii="宋体" w:hAnsi="宋体" w:eastAsia="宋体" w:cs="宋体"/>
          <w:color w:val="000000"/>
          <w:sz w:val="32"/>
          <w:szCs w:val="32"/>
        </w:rPr>
        <w:t>4、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重视教师队伍建设，组织教师学习政治理论、文化业务知识。不断提高教师的政治思想、职业道德、文化业务素质，充分调动他们教书育人的积极性、主动性和创造性。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 w14:paraId="5ACE3939">
      <w:pPr>
        <w:spacing w:before="0" w:beforeAutospacing="0" w:after="1" w:afterAutospacing="0"/>
        <w:ind w:left="0" w:firstLine="630"/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（二）机构设置</w:t>
      </w:r>
      <w:r>
        <w:rPr>
          <w:color w:val="000000"/>
        </w:rPr>
        <w:t xml:space="preserve"> </w:t>
      </w:r>
    </w:p>
    <w:p w14:paraId="32AB8DC8">
      <w:pPr>
        <w:spacing w:before="0" w:beforeAutospacing="0" w:after="1" w:afterAutospacing="0"/>
        <w:ind w:left="0" w:firstLine="630"/>
      </w:pPr>
      <w:r>
        <w:rPr>
          <w:rFonts w:ascii="宋体" w:hAnsi="宋体" w:eastAsia="宋体" w:cs="宋体"/>
          <w:color w:val="000000"/>
          <w:sz w:val="32"/>
          <w:szCs w:val="32"/>
        </w:rPr>
        <w:t>东安县花桥学校内设机构包括：本部门共有编制人数4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5</w:t>
      </w:r>
      <w:r>
        <w:rPr>
          <w:rFonts w:ascii="宋体" w:hAnsi="宋体" w:eastAsia="宋体" w:cs="宋体"/>
          <w:color w:val="000000"/>
          <w:sz w:val="32"/>
          <w:szCs w:val="32"/>
        </w:rPr>
        <w:t>人，实有人数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36</w:t>
      </w:r>
      <w:r>
        <w:rPr>
          <w:rFonts w:ascii="宋体" w:hAnsi="宋体" w:eastAsia="宋体" w:cs="宋体"/>
          <w:color w:val="000000"/>
          <w:sz w:val="32"/>
          <w:szCs w:val="32"/>
        </w:rPr>
        <w:t>人。内设股室3个，分别为教导室、总务室、校长室。</w:t>
      </w:r>
      <w:r>
        <w:rPr>
          <w:color w:val="000000"/>
        </w:rPr>
        <w:t xml:space="preserve"> </w:t>
      </w:r>
    </w:p>
    <w:p w14:paraId="683335A8"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部门整体支出</w:t>
      </w:r>
      <w:r>
        <w:rPr>
          <w:rFonts w:eastAsia="黑体"/>
          <w:sz w:val="32"/>
          <w:szCs w:val="32"/>
        </w:rPr>
        <w:t>使用情况</w:t>
      </w:r>
    </w:p>
    <w:p w14:paraId="4092C87C">
      <w:pPr>
        <w:numPr>
          <w:numId w:val="0"/>
        </w:num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1、 部门整体支出情况</w:t>
      </w:r>
    </w:p>
    <w:p w14:paraId="10E8240E">
      <w:pPr>
        <w:spacing w:before="0" w:beforeAutospacing="0" w:after="1" w:afterAutospacing="0"/>
        <w:ind w:left="0" w:firstLine="660"/>
        <w:rPr>
          <w:color w:val="000000"/>
        </w:rPr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（一）基本支出：</w:t>
      </w:r>
      <w:r>
        <w:rPr>
          <w:rFonts w:ascii="宋体" w:hAnsi="宋体" w:eastAsia="宋体" w:cs="宋体"/>
          <w:color w:val="000000"/>
          <w:sz w:val="32"/>
          <w:szCs w:val="32"/>
        </w:rPr>
        <w:t>202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4</w:t>
      </w:r>
      <w:r>
        <w:rPr>
          <w:rFonts w:ascii="宋体" w:hAnsi="宋体" w:eastAsia="宋体" w:cs="宋体"/>
          <w:color w:val="000000"/>
          <w:sz w:val="32"/>
          <w:szCs w:val="32"/>
        </w:rPr>
        <w:t>年本部门基本支出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797.80</w:t>
      </w:r>
      <w:r>
        <w:rPr>
          <w:rFonts w:ascii="宋体" w:hAnsi="宋体" w:eastAsia="宋体" w:cs="宋体"/>
          <w:color w:val="000000"/>
          <w:sz w:val="32"/>
          <w:szCs w:val="32"/>
        </w:rPr>
        <w:t>万元，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人员经费 749.60 万元，占基本支出的 93.96%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;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公用经费 48.20 万元，占基本支出的 6.04%。</w:t>
      </w:r>
      <w:r>
        <w:rPr>
          <w:color w:val="000000"/>
        </w:rPr>
        <w:t xml:space="preserve"> </w:t>
      </w:r>
    </w:p>
    <w:p w14:paraId="2245A51A">
      <w:pPr>
        <w:spacing w:before="0" w:beforeAutospacing="0" w:after="1" w:afterAutospacing="0"/>
        <w:ind w:left="0" w:firstLine="660"/>
        <w:rPr>
          <w:color w:val="000000"/>
        </w:rPr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（二）项目支出：</w:t>
      </w:r>
      <w:r>
        <w:rPr>
          <w:rFonts w:ascii="宋体" w:hAnsi="宋体" w:eastAsia="宋体" w:cs="宋体"/>
          <w:color w:val="000000"/>
          <w:sz w:val="32"/>
          <w:szCs w:val="32"/>
        </w:rPr>
        <w:t>202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4</w:t>
      </w:r>
      <w:r>
        <w:rPr>
          <w:rFonts w:ascii="宋体" w:hAnsi="宋体" w:eastAsia="宋体" w:cs="宋体"/>
          <w:color w:val="000000"/>
          <w:sz w:val="32"/>
          <w:szCs w:val="32"/>
        </w:rPr>
        <w:t>年本部门项目支出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160.00</w:t>
      </w:r>
      <w:r>
        <w:rPr>
          <w:rFonts w:ascii="宋体" w:hAnsi="宋体" w:eastAsia="宋体" w:cs="宋体"/>
          <w:color w:val="000000"/>
          <w:sz w:val="32"/>
          <w:szCs w:val="32"/>
        </w:rPr>
        <w:t>万元，包括有关事业发展专项、专项业务费、基本建设支出等。</w:t>
      </w:r>
      <w:r>
        <w:rPr>
          <w:color w:val="000000"/>
        </w:rPr>
        <w:t xml:space="preserve"> </w:t>
      </w:r>
    </w:p>
    <w:p w14:paraId="71A0BA8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2、 部门预算收支决算情况</w:t>
      </w:r>
    </w:p>
    <w:p w14:paraId="7FE76541">
      <w:pPr>
        <w:spacing w:before="0" w:beforeAutospacing="0" w:after="1" w:afterAutospacing="0"/>
        <w:ind w:left="0" w:firstLine="66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（1）年度收支决算情况</w:t>
      </w:r>
    </w:p>
    <w:p w14:paraId="2036335F">
      <w:pPr>
        <w:spacing w:before="0" w:beforeAutospacing="0" w:after="1" w:afterAutospacing="0"/>
        <w:ind w:left="0" w:firstLine="66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本部门2024年度收入决算数957.80万元，支出决算数957.80万元，本年无结余。</w:t>
      </w:r>
    </w:p>
    <w:p w14:paraId="5D424AB7">
      <w:pPr>
        <w:spacing w:before="0" w:beforeAutospacing="0" w:after="1" w:afterAutospacing="0"/>
        <w:ind w:left="0" w:firstLine="66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（2）收入决算</w:t>
      </w:r>
    </w:p>
    <w:p w14:paraId="7FD87E9C">
      <w:pPr>
        <w:spacing w:before="0" w:beforeAutospacing="0" w:after="1" w:afterAutospacing="0"/>
        <w:ind w:left="0" w:firstLine="66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2024年度收入决算数957.80万元，其中一般公共财政拨款收入957.80万元，其中非税收入拨款0万元。</w:t>
      </w:r>
    </w:p>
    <w:p w14:paraId="7F11CC36">
      <w:pPr>
        <w:spacing w:before="0" w:beforeAutospacing="0" w:after="1" w:afterAutospacing="0"/>
        <w:ind w:left="0" w:firstLine="66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（3）支出决算</w:t>
      </w:r>
    </w:p>
    <w:p w14:paraId="750BB20C">
      <w:pPr>
        <w:spacing w:before="0" w:beforeAutospacing="0" w:after="1" w:afterAutospacing="0"/>
        <w:ind w:left="0" w:firstLine="66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2024年度支出决算数957.80万元，其中基本支出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797.80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万元，项目支出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160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万元。</w:t>
      </w:r>
    </w:p>
    <w:p w14:paraId="05F985C1">
      <w:pPr>
        <w:spacing w:before="0" w:beforeAutospacing="0" w:after="1" w:afterAutospacing="0"/>
        <w:ind w:left="0" w:firstLine="660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2024年三公经费支出0.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72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万元，其中公务接待费0.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72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万元。</w:t>
      </w:r>
    </w:p>
    <w:p w14:paraId="512AD1AB">
      <w:pPr>
        <w:spacing w:before="0" w:beforeAutospacing="0" w:after="1" w:afterAutospacing="0"/>
        <w:ind w:left="0" w:firstLine="660"/>
        <w:rPr>
          <w:rFonts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部门整体支出管理情况</w:t>
      </w:r>
    </w:p>
    <w:p w14:paraId="1960019E">
      <w:pPr>
        <w:spacing w:before="0" w:beforeAutospacing="0" w:after="1" w:afterAutospacing="0"/>
        <w:ind w:left="0" w:firstLine="660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按照财政要求，对以前的资产进行了全面清理核实，对盘盈资产逐一登记、补录到资产管理系统，为今后资产有效合规规范管理打下良好基础。</w:t>
      </w:r>
    </w:p>
    <w:p w14:paraId="0081D5CF">
      <w:pPr>
        <w:numPr>
          <w:ilvl w:val="0"/>
          <w:numId w:val="2"/>
        </w:numPr>
        <w:spacing w:before="0" w:beforeAutospacing="0" w:after="1" w:afterAutospacing="0"/>
        <w:ind w:left="-30" w:leftChars="0" w:firstLine="660" w:firstLineChars="0"/>
        <w:rPr>
          <w:rFonts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部门整体支出</w:t>
      </w: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绩效情况</w:t>
      </w:r>
    </w:p>
    <w:p w14:paraId="37C068A3">
      <w:pPr>
        <w:spacing w:before="0" w:beforeAutospacing="0" w:after="1" w:afterAutospacing="0"/>
        <w:ind w:left="0" w:firstLine="660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2024年，我校根据年初工作规划和重点工作，在县财政局、教育局的工作部署安排，积极履行职责，强化管理，圆满完成了年度工作目标，同时加强预算收支的管理，建立健全内部管理制度，严格内部管理流程，部门整体支出管理得到了提升。从评价情况来看，严格规范专项经费管理，在预算执行中贯彻绩效管理理念，注重资金使用绩效，所有资金使用严格按审批程序办理、操作规范，会计核算结果真实、准确，各项支出严格按照各项制度执行。</w:t>
      </w:r>
    </w:p>
    <w:p w14:paraId="7E5EAE57">
      <w:pPr>
        <w:spacing w:before="0" w:beforeAutospacing="0" w:after="1" w:afterAutospacing="0"/>
        <w:ind w:left="0" w:firstLine="660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在2024年度部门整体支出绩效评价工作中，我校认真筹划，严密组织，以严谨、务实的态度，认真收集整理评价资料，全面真实反映年度经费使用管理情况，对照部门整体支出绩效评价指标体系进行综合评分，我校自评分100分，自评结果为“优”。</w:t>
      </w:r>
    </w:p>
    <w:p w14:paraId="25C1F62A">
      <w:pPr>
        <w:adjustRightInd w:val="0"/>
        <w:snapToGrid w:val="0"/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eastAsia="黑体"/>
          <w:sz w:val="32"/>
          <w:szCs w:val="32"/>
        </w:rPr>
        <w:t>、存在的主要问题</w:t>
      </w:r>
    </w:p>
    <w:p w14:paraId="082EAD90"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我校整体支出虽然保证了正常运行和职能履行，但仍存在一些问题：</w:t>
      </w:r>
    </w:p>
    <w:p w14:paraId="3AB63FF1"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1、绩效目标未突出重点工作，评价指标体系有待完善。</w:t>
      </w:r>
    </w:p>
    <w:p w14:paraId="665F68DA"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我校整体绩效目标较为简单，未结合我校实际情况制定详细的绩效目标，各项重点工作任务未能在整体绩效目标中突出体现。</w:t>
      </w:r>
    </w:p>
    <w:p w14:paraId="49ED4791"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2、内控制度体系仍需完善，资金监管机制有待加强。</w:t>
      </w:r>
    </w:p>
    <w:p w14:paraId="608D5527"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我校内部财务管理、会计核算管理等未作出详细明确规定，各项制度需进一步细化完善，内部监督机制有待健全。内部控制制度体系有待进一步强化，未能完全实现制度化、规范化；财务管理工作需进一步加强，资金监管机制需持续健全完善。</w:t>
      </w:r>
    </w:p>
    <w:p w14:paraId="128E9330">
      <w:p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改进措施和有关建议</w:t>
      </w:r>
    </w:p>
    <w:p w14:paraId="5C0A44C2">
      <w:pPr>
        <w:spacing w:before="0" w:beforeAutospacing="0" w:after="1" w:afterAutospacing="0"/>
        <w:ind w:left="0" w:firstLine="660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1、进一步提高年初预算编制的科学性和准确性，在编制预算数时，对下年可能存在的支出项目进行合理测算，让预算数更准确，降低年度决算中的偏差。</w:t>
      </w:r>
    </w:p>
    <w:p w14:paraId="48150406">
      <w:pPr>
        <w:spacing w:before="0" w:beforeAutospacing="0" w:after="1" w:afterAutospacing="0"/>
        <w:ind w:left="0" w:firstLine="660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2、严格内部控制管理，强化支出预算约束，提高财政资金效益和效果。</w:t>
      </w:r>
    </w:p>
    <w:p w14:paraId="70DAD6DA">
      <w:pPr>
        <w:spacing w:before="0" w:beforeAutospacing="0" w:after="1" w:afterAutospacing="0"/>
        <w:ind w:left="0" w:firstLine="660"/>
        <w:rPr>
          <w:rFonts w:eastAsia="仿宋_GB2312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3、进一步建立健全财务制度，规范财务管理，规范教育教学行为，提高教育教学质量，促进学校管理水平全面提高。</w:t>
      </w:r>
    </w:p>
    <w:p w14:paraId="72A72BAD">
      <w:pPr>
        <w:spacing w:before="0" w:beforeAutospacing="0" w:after="1" w:afterAutospacing="0"/>
        <w:ind w:left="0" w:firstLine="660"/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部门整体支出绩效自评结果拟应用和公开情况</w:t>
      </w:r>
    </w:p>
    <w:p w14:paraId="0DBABBD0">
      <w:pPr>
        <w:spacing w:before="0" w:beforeAutospacing="0" w:after="1" w:afterAutospacing="0"/>
        <w:ind w:left="0" w:firstLine="660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根据县财政相关部门统一部署，我校202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年部门整体支出绩效自评情况将在政府门户网站公开，接受社会监督。对绩效自评工作中发现的问题及时整改，解决好绩效评价管理中存在的问题，提高工作效能。</w:t>
      </w:r>
    </w:p>
    <w:p w14:paraId="07BC8D8B">
      <w:pPr>
        <w:spacing w:before="0" w:beforeAutospacing="0" w:after="1" w:afterAutospacing="0"/>
        <w:ind w:left="0" w:firstLine="660"/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、其他需要说明的情况</w:t>
      </w:r>
      <w:bookmarkStart w:id="0" w:name="_GoBack"/>
      <w:bookmarkEnd w:id="0"/>
    </w:p>
    <w:p w14:paraId="6158640E">
      <w:pPr>
        <w:spacing w:before="0" w:beforeAutospacing="0" w:after="1" w:afterAutospacing="0"/>
        <w:ind w:left="0" w:firstLine="660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无。</w:t>
      </w:r>
    </w:p>
    <w:p w14:paraId="7D6C58A4"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55C681D2"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4DEF18FD">
      <w:pPr>
        <w:adjustRightInd w:val="0"/>
        <w:snapToGrid w:val="0"/>
        <w:spacing w:line="600" w:lineRule="exact"/>
        <w:ind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花桥学校</w:t>
      </w:r>
      <w:r>
        <w:rPr>
          <w:rFonts w:hint="eastAsia" w:eastAsia="仿宋_GB2312"/>
          <w:sz w:val="32"/>
          <w:szCs w:val="32"/>
        </w:rPr>
        <w:t>（盖章）</w:t>
      </w:r>
    </w:p>
    <w:p w14:paraId="7C3DB220">
      <w:pPr>
        <w:wordWrap w:val="0"/>
        <w:adjustRightInd w:val="0"/>
        <w:snapToGrid w:val="0"/>
        <w:spacing w:line="600" w:lineRule="exact"/>
        <w:ind w:firstLine="640" w:firstLineChars="200"/>
        <w:jc w:val="righ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2025</w:t>
      </w:r>
      <w:r>
        <w:rPr>
          <w:rFonts w:hint="eastAsia" w:eastAsia="仿宋_GB2312"/>
          <w:sz w:val="32"/>
          <w:szCs w:val="32"/>
        </w:rPr>
        <w:t xml:space="preserve">年 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 xml:space="preserve">月 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日</w:t>
      </w:r>
    </w:p>
    <w:p w14:paraId="1E05519D">
      <w:pPr>
        <w:wordWrap/>
        <w:adjustRightInd w:val="0"/>
        <w:snapToGrid w:val="0"/>
        <w:spacing w:line="600" w:lineRule="exact"/>
        <w:jc w:val="both"/>
        <w:rPr>
          <w:rFonts w:hint="eastAsia" w:eastAsia="仿宋_GB2312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A4E171"/>
    <w:multiLevelType w:val="singleLevel"/>
    <w:tmpl w:val="BEA4E171"/>
    <w:lvl w:ilvl="0" w:tentative="0">
      <w:start w:val="4"/>
      <w:numFmt w:val="chineseCounting"/>
      <w:suff w:val="nothing"/>
      <w:lvlText w:val="%1、"/>
      <w:lvlJc w:val="left"/>
      <w:pPr>
        <w:ind w:left="-30"/>
      </w:pPr>
      <w:rPr>
        <w:rFonts w:hint="eastAsia"/>
      </w:rPr>
    </w:lvl>
  </w:abstractNum>
  <w:abstractNum w:abstractNumId="1">
    <w:nsid w:val="4886545F"/>
    <w:multiLevelType w:val="singleLevel"/>
    <w:tmpl w:val="4886545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MjhlNGZjNWI0NzYxMmYyZGU0MTczYTlmYjI0NDkifQ=="/>
  </w:docVars>
  <w:rsids>
    <w:rsidRoot w:val="00E023F5"/>
    <w:rsid w:val="00037B95"/>
    <w:rsid w:val="00151FB2"/>
    <w:rsid w:val="0017128D"/>
    <w:rsid w:val="00273308"/>
    <w:rsid w:val="002A087C"/>
    <w:rsid w:val="00491393"/>
    <w:rsid w:val="004A139B"/>
    <w:rsid w:val="005A30F2"/>
    <w:rsid w:val="005B2827"/>
    <w:rsid w:val="006117C5"/>
    <w:rsid w:val="0061728F"/>
    <w:rsid w:val="0073431B"/>
    <w:rsid w:val="00762D52"/>
    <w:rsid w:val="00783181"/>
    <w:rsid w:val="00836368"/>
    <w:rsid w:val="00877BA1"/>
    <w:rsid w:val="00A76448"/>
    <w:rsid w:val="00B30C5E"/>
    <w:rsid w:val="00B74A87"/>
    <w:rsid w:val="00C25252"/>
    <w:rsid w:val="00CE0BD6"/>
    <w:rsid w:val="00D116AF"/>
    <w:rsid w:val="00D1790A"/>
    <w:rsid w:val="00D90AB0"/>
    <w:rsid w:val="00DF468F"/>
    <w:rsid w:val="00E023F5"/>
    <w:rsid w:val="00E641CA"/>
    <w:rsid w:val="00E96CA1"/>
    <w:rsid w:val="00EA1F7D"/>
    <w:rsid w:val="00F16E04"/>
    <w:rsid w:val="00F94903"/>
    <w:rsid w:val="023E0938"/>
    <w:rsid w:val="0F484622"/>
    <w:rsid w:val="16D2144F"/>
    <w:rsid w:val="1FB042F7"/>
    <w:rsid w:val="2F232F85"/>
    <w:rsid w:val="39000043"/>
    <w:rsid w:val="4202338B"/>
    <w:rsid w:val="46CF76F8"/>
    <w:rsid w:val="4E9B7D9D"/>
    <w:rsid w:val="512E003C"/>
    <w:rsid w:val="58E53E93"/>
    <w:rsid w:val="620B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4</Pages>
  <Words>2451</Words>
  <Characters>2628</Characters>
  <Lines>5</Lines>
  <Paragraphs>1</Paragraphs>
  <TotalTime>7</TotalTime>
  <ScaleCrop>false</ScaleCrop>
  <LinksUpToDate>false</LinksUpToDate>
  <CharactersWithSpaces>2640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2015-08-13T01:19:00Z</dcterms:created>
  <dc:creator>Lenovo User</dc:creator>
  <cp:lastModifiedBy>smile罂粟</cp:lastModifiedBy>
  <cp:lastPrinted>2023-09-08T03:37:00Z</cp:lastPrinted>
  <dcterms:modified xsi:type="dcterms:W3CDTF">2025-10-13T08:33:09Z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795E991A7E0B46F59271F1A35CCA198E_13</vt:lpwstr>
  </property>
  <property fmtid="{D5CDD505-2E9C-101B-9397-08002B2CF9AE}" pid="4" name="KSOTemplateDocerSaveRecord">
    <vt:lpwstr>eyJoZGlkIjoiMjUxMjhlNGZjNWI0NzYxMmYyZGU0MTczYTlmYjI0NDkiLCJ1c2VySWQiOiI5OTk0OTAxNzkifQ==</vt:lpwstr>
  </property>
</Properties>
</file>