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D37CA">
      <w:pPr>
        <w:rPr>
          <w:rFonts w:eastAsia="黑体"/>
          <w:sz w:val="32"/>
          <w:szCs w:val="32"/>
        </w:rPr>
      </w:pPr>
      <w:r>
        <w:rPr>
          <w:rFonts w:eastAsia="黑体"/>
          <w:sz w:val="32"/>
          <w:szCs w:val="32"/>
        </w:rPr>
        <w:t>附件1</w:t>
      </w:r>
    </w:p>
    <w:p w14:paraId="6D6A9A2C">
      <w:pPr>
        <w:spacing w:line="600" w:lineRule="exact"/>
        <w:rPr>
          <w:rFonts w:eastAsia="黑体"/>
          <w:sz w:val="32"/>
          <w:szCs w:val="32"/>
        </w:rPr>
      </w:pPr>
    </w:p>
    <w:p w14:paraId="48185584">
      <w:pPr>
        <w:spacing w:line="600" w:lineRule="exact"/>
        <w:rPr>
          <w:rFonts w:eastAsia="黑体"/>
          <w:sz w:val="32"/>
          <w:szCs w:val="32"/>
        </w:rPr>
      </w:pPr>
    </w:p>
    <w:p w14:paraId="68C455C7">
      <w:pPr>
        <w:spacing w:line="600" w:lineRule="exact"/>
        <w:rPr>
          <w:rFonts w:eastAsia="黑体"/>
          <w:sz w:val="32"/>
          <w:szCs w:val="32"/>
        </w:rPr>
      </w:pPr>
    </w:p>
    <w:p w14:paraId="5780785E">
      <w:pPr>
        <w:jc w:val="center"/>
        <w:rPr>
          <w:rFonts w:hint="eastAsia" w:ascii="方正小标宋简体" w:eastAsia="方正小标宋简体"/>
          <w:sz w:val="52"/>
          <w:szCs w:val="52"/>
        </w:rPr>
      </w:pPr>
      <w:r>
        <w:rPr>
          <w:rFonts w:hint="eastAsia" w:ascii="方正小标宋简体" w:eastAsia="方正小标宋简体"/>
          <w:sz w:val="52"/>
          <w:szCs w:val="52"/>
        </w:rPr>
        <w:t>202</w:t>
      </w:r>
      <w:r>
        <w:rPr>
          <w:rFonts w:hint="eastAsia" w:ascii="方正小标宋简体" w:eastAsia="方正小标宋简体"/>
          <w:sz w:val="52"/>
          <w:szCs w:val="52"/>
          <w:lang w:val="en-US" w:eastAsia="zh-CN"/>
        </w:rPr>
        <w:t>4</w:t>
      </w:r>
      <w:r>
        <w:rPr>
          <w:rFonts w:hint="eastAsia" w:ascii="方正小标宋简体" w:eastAsia="方正小标宋简体"/>
          <w:sz w:val="52"/>
          <w:szCs w:val="52"/>
        </w:rPr>
        <w:t>年度</w:t>
      </w:r>
      <w:r>
        <w:rPr>
          <w:rFonts w:hint="eastAsia" w:ascii="方正小标宋简体" w:eastAsia="方正小标宋简体"/>
          <w:sz w:val="52"/>
          <w:szCs w:val="52"/>
          <w:lang w:val="en-US" w:eastAsia="zh-CN"/>
        </w:rPr>
        <w:t>东安经济开发区</w:t>
      </w:r>
      <w:r>
        <w:rPr>
          <w:rFonts w:hint="eastAsia" w:ascii="方正小标宋简体" w:eastAsia="方正小标宋简体"/>
          <w:sz w:val="52"/>
          <w:szCs w:val="52"/>
        </w:rPr>
        <w:t>部门（单位）整体支出绩效自评报告</w:t>
      </w:r>
    </w:p>
    <w:p w14:paraId="2F8ED502">
      <w:pPr>
        <w:jc w:val="center"/>
        <w:rPr>
          <w:rFonts w:eastAsia="方正小标宋_GBK"/>
          <w:b/>
          <w:sz w:val="52"/>
          <w:szCs w:val="52"/>
        </w:rPr>
      </w:pPr>
    </w:p>
    <w:p w14:paraId="05953924">
      <w:pPr>
        <w:jc w:val="center"/>
        <w:rPr>
          <w:rFonts w:eastAsia="楷体_GB2312"/>
          <w:b/>
          <w:sz w:val="32"/>
          <w:szCs w:val="32"/>
        </w:rPr>
      </w:pPr>
    </w:p>
    <w:p w14:paraId="4D9BFE11">
      <w:pPr>
        <w:jc w:val="center"/>
        <w:rPr>
          <w:rFonts w:eastAsia="楷体_GB2312"/>
          <w:b/>
          <w:sz w:val="32"/>
          <w:szCs w:val="32"/>
        </w:rPr>
      </w:pPr>
    </w:p>
    <w:p w14:paraId="2FABE580">
      <w:pPr>
        <w:jc w:val="center"/>
        <w:rPr>
          <w:rFonts w:eastAsia="楷体_GB2312"/>
          <w:b/>
          <w:sz w:val="32"/>
          <w:szCs w:val="32"/>
        </w:rPr>
      </w:pPr>
    </w:p>
    <w:p w14:paraId="033F9A3E">
      <w:pPr>
        <w:jc w:val="center"/>
        <w:rPr>
          <w:rFonts w:eastAsia="楷体_GB2312"/>
          <w:b/>
          <w:sz w:val="32"/>
          <w:szCs w:val="32"/>
        </w:rPr>
      </w:pPr>
    </w:p>
    <w:p w14:paraId="5C81659D">
      <w:pPr>
        <w:jc w:val="center"/>
        <w:rPr>
          <w:rFonts w:eastAsia="楷体_GB2312"/>
          <w:b/>
          <w:sz w:val="32"/>
          <w:szCs w:val="32"/>
        </w:rPr>
      </w:pPr>
    </w:p>
    <w:p w14:paraId="62F3366F">
      <w:pPr>
        <w:jc w:val="center"/>
        <w:rPr>
          <w:rFonts w:eastAsia="楷体_GB2312"/>
          <w:b/>
          <w:sz w:val="32"/>
          <w:szCs w:val="32"/>
        </w:rPr>
      </w:pPr>
    </w:p>
    <w:p w14:paraId="63FE0D67">
      <w:pPr>
        <w:jc w:val="center"/>
        <w:rPr>
          <w:rFonts w:eastAsia="黑体"/>
          <w:sz w:val="32"/>
          <w:szCs w:val="32"/>
        </w:rPr>
      </w:pPr>
    </w:p>
    <w:p w14:paraId="67E9FBD7">
      <w:pPr>
        <w:jc w:val="center"/>
        <w:rPr>
          <w:rFonts w:eastAsia="黑体"/>
          <w:sz w:val="32"/>
          <w:szCs w:val="32"/>
        </w:rPr>
      </w:pPr>
    </w:p>
    <w:p w14:paraId="43F9BDE4">
      <w:pPr>
        <w:spacing w:line="600" w:lineRule="exact"/>
        <w:jc w:val="center"/>
        <w:rPr>
          <w:rFonts w:eastAsia="仿宋_GB2312"/>
          <w:sz w:val="32"/>
          <w:szCs w:val="32"/>
          <w:u w:val="single"/>
        </w:rPr>
      </w:pPr>
      <w:r>
        <w:rPr>
          <w:rFonts w:eastAsia="仿宋_GB2312"/>
          <w:sz w:val="32"/>
          <w:szCs w:val="32"/>
        </w:rPr>
        <w:t>单位名称：</w:t>
      </w:r>
      <w:r>
        <w:rPr>
          <w:rFonts w:eastAsia="仿宋_GB2312"/>
          <w:sz w:val="32"/>
          <w:szCs w:val="32"/>
          <w:u w:val="single"/>
        </w:rPr>
        <w:t>（盖章）</w:t>
      </w:r>
    </w:p>
    <w:p w14:paraId="469AE5C0">
      <w:pPr>
        <w:spacing w:line="600" w:lineRule="exact"/>
        <w:ind w:firstLine="2880" w:firstLineChars="900"/>
        <w:rPr>
          <w:rFonts w:eastAsia="楷体_GB2312"/>
          <w:sz w:val="32"/>
          <w:szCs w:val="32"/>
        </w:rPr>
      </w:pPr>
      <w:r>
        <w:rPr>
          <w:rFonts w:hint="eastAsia" w:eastAsia="楷体_GB2312"/>
          <w:sz w:val="32"/>
          <w:szCs w:val="32"/>
          <w:lang w:val="en-US" w:eastAsia="zh-CN"/>
        </w:rPr>
        <w:t>2025</w:t>
      </w:r>
      <w:r>
        <w:rPr>
          <w:rFonts w:eastAsia="楷体_GB2312"/>
          <w:sz w:val="32"/>
          <w:szCs w:val="32"/>
        </w:rPr>
        <w:t>年</w:t>
      </w:r>
      <w:r>
        <w:rPr>
          <w:rFonts w:hint="eastAsia" w:eastAsia="楷体_GB2312"/>
          <w:sz w:val="32"/>
          <w:szCs w:val="32"/>
          <w:lang w:val="en-US" w:eastAsia="zh-CN"/>
        </w:rPr>
        <w:t>4</w:t>
      </w:r>
      <w:r>
        <w:rPr>
          <w:rFonts w:eastAsia="楷体_GB2312"/>
          <w:sz w:val="32"/>
          <w:szCs w:val="32"/>
        </w:rPr>
        <w:t>月</w:t>
      </w:r>
      <w:r>
        <w:rPr>
          <w:rFonts w:hint="eastAsia" w:eastAsia="楷体_GB2312"/>
          <w:sz w:val="32"/>
          <w:szCs w:val="32"/>
          <w:lang w:val="en-US" w:eastAsia="zh-CN"/>
        </w:rPr>
        <w:t>11</w:t>
      </w:r>
      <w:r>
        <w:rPr>
          <w:rFonts w:eastAsia="楷体_GB2312"/>
          <w:sz w:val="32"/>
          <w:szCs w:val="32"/>
        </w:rPr>
        <w:t>日</w:t>
      </w:r>
    </w:p>
    <w:p w14:paraId="655F93C6">
      <w:pPr>
        <w:jc w:val="center"/>
        <w:rPr>
          <w:rFonts w:eastAsia="黑体"/>
          <w:sz w:val="32"/>
          <w:szCs w:val="32"/>
        </w:rPr>
      </w:pPr>
    </w:p>
    <w:p w14:paraId="6532980C">
      <w:pPr>
        <w:jc w:val="center"/>
        <w:rPr>
          <w:rFonts w:eastAsia="仿宋_GB2312"/>
          <w:sz w:val="32"/>
          <w:szCs w:val="32"/>
        </w:rPr>
      </w:pPr>
      <w:r>
        <w:rPr>
          <w:rFonts w:eastAsia="仿宋_GB2312"/>
          <w:sz w:val="32"/>
          <w:szCs w:val="32"/>
        </w:rPr>
        <w:t>（此页为封面）</w:t>
      </w:r>
    </w:p>
    <w:p w14:paraId="219ABB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eastAsia="黑体"/>
          <w:sz w:val="32"/>
          <w:szCs w:val="32"/>
        </w:rPr>
      </w:pPr>
      <w:r>
        <w:rPr>
          <w:rFonts w:eastAsia="仿宋_GB2312"/>
          <w:sz w:val="32"/>
          <w:szCs w:val="32"/>
        </w:rPr>
        <w:br w:type="page"/>
      </w:r>
      <w:r>
        <w:rPr>
          <w:rFonts w:hint="eastAsia" w:ascii="黑体" w:hAnsi="黑体" w:eastAsia="黑体" w:cs="黑体"/>
          <w:sz w:val="32"/>
          <w:szCs w:val="32"/>
        </w:rPr>
        <w:t>一、</w:t>
      </w:r>
      <w:r>
        <w:rPr>
          <w:rFonts w:eastAsia="黑体"/>
          <w:sz w:val="32"/>
          <w:szCs w:val="32"/>
        </w:rPr>
        <w:t>部门（单位）基本情况</w:t>
      </w:r>
    </w:p>
    <w:p w14:paraId="5628A611">
      <w:pPr>
        <w:pStyle w:val="4"/>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eastAsia="仿宋_GB2312"/>
          <w:sz w:val="32"/>
          <w:szCs w:val="32"/>
        </w:rPr>
      </w:pPr>
      <w:r>
        <w:rPr>
          <w:rFonts w:hint="eastAsia" w:ascii="仿宋_GB2312" w:eastAsia="仿宋_GB2312"/>
          <w:sz w:val="32"/>
          <w:szCs w:val="32"/>
        </w:rPr>
        <w:t>（一）部门基本情况</w:t>
      </w:r>
    </w:p>
    <w:p w14:paraId="0EE6B476">
      <w:pPr>
        <w:pStyle w:val="4"/>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eastAsia="仿宋_GB2312"/>
          <w:sz w:val="32"/>
          <w:szCs w:val="32"/>
        </w:rPr>
      </w:pPr>
      <w:r>
        <w:rPr>
          <w:rFonts w:hint="eastAsia" w:ascii="仿宋_GB2312" w:eastAsia="仿宋_GB2312"/>
          <w:sz w:val="32"/>
          <w:szCs w:val="32"/>
        </w:rPr>
        <w:t>机构设置：湖南东安经济开发区管理委员会内设机构包括：内设办公室、党群工作局、招商合作产业发展局（行政审批服务局）、开发建设和应急管理生态环境局、园区运营和投融资服务局、纪检监察机构、企业服务中心及芦洪市片区管理办公室，机构规格均为副科级。本部门共有编制人数58人，实有人数5</w:t>
      </w:r>
      <w:r>
        <w:rPr>
          <w:rFonts w:hint="eastAsia" w:ascii="仿宋_GB2312" w:eastAsia="仿宋_GB2312"/>
          <w:sz w:val="32"/>
          <w:szCs w:val="32"/>
          <w:lang w:val="en-US" w:eastAsia="zh-CN"/>
        </w:rPr>
        <w:t>1</w:t>
      </w:r>
      <w:r>
        <w:rPr>
          <w:rFonts w:hint="eastAsia" w:ascii="仿宋_GB2312" w:eastAsia="仿宋_GB2312"/>
          <w:sz w:val="32"/>
          <w:szCs w:val="32"/>
        </w:rPr>
        <w:t>人。</w:t>
      </w:r>
    </w:p>
    <w:p w14:paraId="3975B586">
      <w:pPr>
        <w:pStyle w:val="4"/>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eastAsia="仿宋_GB2312"/>
          <w:sz w:val="32"/>
          <w:szCs w:val="32"/>
        </w:rPr>
      </w:pPr>
      <w:r>
        <w:rPr>
          <w:rFonts w:hint="eastAsia" w:ascii="仿宋_GB2312" w:eastAsia="仿宋_GB2312"/>
          <w:sz w:val="32"/>
          <w:szCs w:val="32"/>
        </w:rPr>
        <w:t xml:space="preserve">主要职能：1、负责贯彻执行党和国家关于开发建设和方针政策、法律法规和决策部署。 </w:t>
      </w:r>
    </w:p>
    <w:p w14:paraId="5E4012FA">
      <w:pPr>
        <w:pStyle w:val="4"/>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eastAsia="仿宋_GB2312"/>
          <w:sz w:val="32"/>
          <w:szCs w:val="32"/>
        </w:rPr>
      </w:pPr>
      <w:r>
        <w:rPr>
          <w:rFonts w:hint="eastAsia" w:ascii="仿宋_GB2312" w:eastAsia="仿宋_GB2312"/>
          <w:sz w:val="32"/>
          <w:szCs w:val="32"/>
        </w:rPr>
        <w:t xml:space="preserve">2、负责研究拟订和组织实施东安经开区重大发展战略、发展规划和工作计划。 </w:t>
      </w:r>
    </w:p>
    <w:p w14:paraId="6C10FB6E">
      <w:pPr>
        <w:pStyle w:val="4"/>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eastAsia="仿宋_GB2312"/>
          <w:sz w:val="32"/>
          <w:szCs w:val="32"/>
        </w:rPr>
      </w:pPr>
      <w:r>
        <w:rPr>
          <w:rFonts w:hint="eastAsia" w:ascii="仿宋_GB2312" w:eastAsia="仿宋_GB2312"/>
          <w:sz w:val="32"/>
          <w:szCs w:val="32"/>
        </w:rPr>
        <w:t xml:space="preserve">3、按照东安县国土空间总体规划和产业发展规划要求及相关权限，负责统筹建设发展空间布局。负责统筹东安经开区产业发展规划、产业布局、产业政策、项目准入标准等事项并组织实施。 </w:t>
      </w:r>
    </w:p>
    <w:p w14:paraId="160E2302">
      <w:pPr>
        <w:pStyle w:val="4"/>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eastAsia="仿宋_GB2312"/>
          <w:sz w:val="32"/>
          <w:szCs w:val="32"/>
        </w:rPr>
      </w:pPr>
      <w:r>
        <w:rPr>
          <w:rFonts w:hint="eastAsia" w:ascii="仿宋_GB2312" w:eastAsia="仿宋_GB2312"/>
          <w:sz w:val="32"/>
          <w:szCs w:val="32"/>
        </w:rPr>
        <w:t xml:space="preserve">4、负责东安经开区开放型经济工作，组织对外经济技术合作与交流。负责东安经开区基础设施、公用事业、重大项目等建设管理相关工作。 </w:t>
      </w:r>
    </w:p>
    <w:p w14:paraId="63C4913D">
      <w:pPr>
        <w:pStyle w:val="4"/>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eastAsia="仿宋_GB2312"/>
          <w:sz w:val="32"/>
          <w:szCs w:val="32"/>
        </w:rPr>
      </w:pPr>
      <w:r>
        <w:rPr>
          <w:rFonts w:hint="eastAsia" w:ascii="仿宋_GB2312" w:eastAsia="仿宋_GB2312"/>
          <w:sz w:val="32"/>
          <w:szCs w:val="32"/>
        </w:rPr>
        <w:t xml:space="preserve">5、负责东安经开区优化营商环境工作，根据权限依法承担有关行政审批工作，履行行政审批服务职责。负责构建东安经开区创新创业服务体系，协助企业做好人才引进和服务工作。 </w:t>
      </w:r>
    </w:p>
    <w:p w14:paraId="17E12797">
      <w:pPr>
        <w:pStyle w:val="4"/>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eastAsia="仿宋_GB2312"/>
          <w:sz w:val="32"/>
          <w:szCs w:val="32"/>
        </w:rPr>
      </w:pPr>
      <w:r>
        <w:rPr>
          <w:rFonts w:hint="eastAsia" w:ascii="仿宋_GB2312" w:eastAsia="仿宋_GB2312"/>
          <w:sz w:val="32"/>
          <w:szCs w:val="32"/>
        </w:rPr>
        <w:t xml:space="preserve">6、负责东安经开区科技创新、高新技术产业管理和服务，开展有关科技创新和高新技术产业政策研究，构建技术创新服务体系。指导区内企业建立现代企业制度，推进高新技术产业化国际化产业化、国际化。 </w:t>
      </w:r>
    </w:p>
    <w:p w14:paraId="51C219DA">
      <w:pPr>
        <w:pStyle w:val="4"/>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eastAsia="仿宋_GB2312"/>
          <w:sz w:val="32"/>
          <w:szCs w:val="32"/>
        </w:rPr>
      </w:pPr>
      <w:r>
        <w:rPr>
          <w:rFonts w:hint="eastAsia" w:ascii="仿宋_GB2312" w:eastAsia="仿宋_GB2312"/>
          <w:sz w:val="32"/>
          <w:szCs w:val="32"/>
        </w:rPr>
        <w:t xml:space="preserve">7、负责东安经开区党的建设和“两新”组织党建工作。 </w:t>
      </w:r>
    </w:p>
    <w:p w14:paraId="596332AB">
      <w:pPr>
        <w:pStyle w:val="4"/>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eastAsia="仿宋_GB2312"/>
          <w:sz w:val="32"/>
          <w:szCs w:val="32"/>
        </w:rPr>
      </w:pPr>
      <w:r>
        <w:rPr>
          <w:rFonts w:hint="eastAsia" w:ascii="仿宋_GB2312" w:eastAsia="仿宋_GB2312"/>
          <w:sz w:val="32"/>
          <w:szCs w:val="32"/>
        </w:rPr>
        <w:t xml:space="preserve">8、根据有关要求和职责分工，承担东安经开区综合管理、统计、内部审计、信息、安全生产监督管理、生态环境保护、财政收支管理及国有资产管理等工作。 </w:t>
      </w:r>
    </w:p>
    <w:p w14:paraId="61A979D1">
      <w:pPr>
        <w:pStyle w:val="4"/>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eastAsia="仿宋_GB2312"/>
          <w:sz w:val="32"/>
          <w:szCs w:val="32"/>
        </w:rPr>
      </w:pPr>
      <w:r>
        <w:rPr>
          <w:rFonts w:hint="eastAsia" w:ascii="仿宋_GB2312" w:eastAsia="仿宋_GB2312"/>
          <w:sz w:val="32"/>
          <w:szCs w:val="32"/>
        </w:rPr>
        <w:t xml:space="preserve">9、承办市委、市人民政府和东安县委、县人民政府交办的其他事项。 </w:t>
      </w:r>
    </w:p>
    <w:p w14:paraId="38293191">
      <w:pPr>
        <w:pStyle w:val="4"/>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eastAsia="仿宋_GB2312"/>
          <w:sz w:val="32"/>
          <w:szCs w:val="32"/>
        </w:rPr>
      </w:pPr>
      <w:r>
        <w:rPr>
          <w:rFonts w:hint="eastAsia" w:ascii="仿宋_GB2312" w:eastAsia="仿宋_GB2312"/>
          <w:sz w:val="32"/>
          <w:szCs w:val="32"/>
        </w:rPr>
        <w:t>（二）202</w:t>
      </w:r>
      <w:r>
        <w:rPr>
          <w:rFonts w:hint="eastAsia" w:ascii="仿宋_GB2312" w:eastAsia="仿宋_GB2312"/>
          <w:sz w:val="32"/>
          <w:szCs w:val="32"/>
          <w:lang w:val="en-US" w:eastAsia="zh-CN"/>
        </w:rPr>
        <w:t>4</w:t>
      </w:r>
      <w:r>
        <w:rPr>
          <w:rFonts w:hint="eastAsia" w:ascii="仿宋_GB2312" w:eastAsia="仿宋_GB2312"/>
          <w:sz w:val="32"/>
          <w:szCs w:val="32"/>
        </w:rPr>
        <w:t>年本部门</w:t>
      </w:r>
      <w:r>
        <w:rPr>
          <w:rFonts w:hint="eastAsia" w:ascii="仿宋_GB2312" w:eastAsia="仿宋_GB2312"/>
          <w:sz w:val="32"/>
          <w:szCs w:val="32"/>
          <w:lang w:val="en-US" w:eastAsia="zh-CN"/>
        </w:rPr>
        <w:t>财政拨款收入15787万元，其中：一般公共预算收入1387万元，政府性基金预算收入14400万元。2024年本部门财政拨款支出15787万元，其中：</w:t>
      </w:r>
      <w:r>
        <w:rPr>
          <w:rFonts w:hint="eastAsia" w:ascii="仿宋_GB2312" w:eastAsia="仿宋_GB2312"/>
          <w:sz w:val="32"/>
          <w:szCs w:val="32"/>
        </w:rPr>
        <w:t>一般公共预算拨款预算支出</w:t>
      </w:r>
      <w:r>
        <w:rPr>
          <w:rFonts w:hint="eastAsia" w:ascii="仿宋_GB2312" w:eastAsia="仿宋_GB2312"/>
          <w:sz w:val="32"/>
          <w:szCs w:val="32"/>
          <w:lang w:val="en-US" w:eastAsia="zh-CN"/>
        </w:rPr>
        <w:t>1387</w:t>
      </w:r>
      <w:r>
        <w:rPr>
          <w:rFonts w:hint="eastAsia" w:ascii="仿宋_GB2312" w:eastAsia="仿宋_GB2312"/>
          <w:sz w:val="32"/>
          <w:szCs w:val="32"/>
        </w:rPr>
        <w:t>万元，</w:t>
      </w:r>
      <w:r>
        <w:rPr>
          <w:rFonts w:hint="eastAsia" w:ascii="仿宋_GB2312" w:eastAsia="仿宋_GB2312"/>
          <w:sz w:val="32"/>
          <w:szCs w:val="32"/>
          <w:lang w:val="en-US" w:eastAsia="zh-CN"/>
        </w:rPr>
        <w:t>政府性基金预算支出14400万元。</w:t>
      </w:r>
    </w:p>
    <w:p w14:paraId="6D9736C9">
      <w:pPr>
        <w:pStyle w:val="4"/>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textAlignment w:val="auto"/>
        <w:rPr>
          <w:rFonts w:ascii="Times New Roman" w:hAnsi="Times New Roman" w:eastAsia="黑体"/>
          <w:sz w:val="32"/>
          <w:szCs w:val="32"/>
        </w:rPr>
      </w:pPr>
      <w:r>
        <w:rPr>
          <w:rFonts w:ascii="Times New Roman" w:hAnsi="Times New Roman" w:eastAsia="黑体"/>
          <w:sz w:val="32"/>
          <w:szCs w:val="32"/>
        </w:rPr>
        <w:t>一般公共预算支出情况</w:t>
      </w:r>
    </w:p>
    <w:p w14:paraId="48DB0932">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sz w:val="32"/>
          <w:szCs w:val="32"/>
          <w:lang w:val="en-US" w:eastAsia="zh-CN"/>
        </w:rPr>
      </w:pPr>
      <w:r>
        <w:rPr>
          <w:rFonts w:hint="eastAsia" w:ascii="Times New Roman" w:hAnsi="Times New Roman" w:eastAsia="黑体"/>
          <w:sz w:val="32"/>
          <w:szCs w:val="32"/>
          <w:lang w:val="en-US" w:eastAsia="zh-CN"/>
        </w:rPr>
        <w:t xml:space="preserve">    </w:t>
      </w:r>
      <w:r>
        <w:rPr>
          <w:rFonts w:hint="eastAsia" w:ascii="Times New Roman" w:hAnsi="Times New Roman" w:eastAsia="仿宋_GB2312"/>
          <w:sz w:val="32"/>
          <w:szCs w:val="32"/>
          <w:lang w:val="en-US" w:eastAsia="zh-CN"/>
        </w:rPr>
        <w:t>2024年本部门一般公共预算支出年初预算数732.68万元，全年预算数1387万元，全年执行数1387万元，执行率100%。</w:t>
      </w:r>
    </w:p>
    <w:p w14:paraId="044CB998">
      <w:pPr>
        <w:pStyle w:val="4"/>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（一）基本支出</w:t>
      </w:r>
    </w:p>
    <w:p w14:paraId="6861C3A1">
      <w:pPr>
        <w:pStyle w:val="4"/>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年本部门基本预算支出</w:t>
      </w:r>
      <w:r>
        <w:rPr>
          <w:rFonts w:hint="eastAsia" w:ascii="Times New Roman" w:hAnsi="Times New Roman" w:eastAsia="仿宋_GB2312"/>
          <w:sz w:val="32"/>
          <w:szCs w:val="32"/>
          <w:lang w:val="en-US" w:eastAsia="zh-CN"/>
        </w:rPr>
        <w:t>672</w:t>
      </w:r>
      <w:r>
        <w:rPr>
          <w:rFonts w:hint="eastAsia" w:ascii="Times New Roman" w:hAnsi="Times New Roman" w:eastAsia="仿宋_GB2312"/>
          <w:sz w:val="32"/>
          <w:szCs w:val="32"/>
        </w:rPr>
        <w:t>万元，其中工资福利支出</w:t>
      </w:r>
      <w:r>
        <w:rPr>
          <w:rFonts w:hint="eastAsia" w:ascii="Times New Roman" w:hAnsi="Times New Roman" w:eastAsia="仿宋_GB2312"/>
          <w:sz w:val="32"/>
          <w:szCs w:val="32"/>
          <w:lang w:val="en-US" w:eastAsia="zh-CN"/>
        </w:rPr>
        <w:t>562.09</w:t>
      </w:r>
      <w:r>
        <w:rPr>
          <w:rFonts w:hint="eastAsia" w:ascii="Times New Roman" w:hAnsi="Times New Roman" w:eastAsia="仿宋_GB2312"/>
          <w:sz w:val="32"/>
          <w:szCs w:val="32"/>
        </w:rPr>
        <w:t>万元，商品和服务支出</w:t>
      </w:r>
      <w:r>
        <w:rPr>
          <w:rFonts w:hint="eastAsia" w:ascii="Times New Roman" w:hAnsi="Times New Roman" w:eastAsia="仿宋_GB2312"/>
          <w:sz w:val="32"/>
          <w:szCs w:val="32"/>
          <w:lang w:val="en-US" w:eastAsia="zh-CN"/>
        </w:rPr>
        <w:t>107.46</w:t>
      </w:r>
      <w:r>
        <w:rPr>
          <w:rFonts w:hint="eastAsia" w:ascii="Times New Roman" w:hAnsi="Times New Roman" w:eastAsia="仿宋_GB2312"/>
          <w:sz w:val="32"/>
          <w:szCs w:val="32"/>
        </w:rPr>
        <w:t>万元，对个人和家庭补助2.45万元。</w:t>
      </w:r>
    </w:p>
    <w:p w14:paraId="6B6F50AA">
      <w:pPr>
        <w:pStyle w:val="4"/>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年本部门的商品和服务支出</w:t>
      </w:r>
      <w:r>
        <w:rPr>
          <w:rFonts w:hint="eastAsia" w:ascii="Times New Roman" w:hAnsi="Times New Roman" w:eastAsia="仿宋_GB2312"/>
          <w:sz w:val="32"/>
          <w:szCs w:val="32"/>
          <w:lang w:val="en-US" w:eastAsia="zh-CN"/>
        </w:rPr>
        <w:t>107.46</w:t>
      </w:r>
      <w:r>
        <w:rPr>
          <w:rFonts w:hint="eastAsia" w:ascii="Times New Roman" w:hAnsi="Times New Roman" w:eastAsia="仿宋_GB2312"/>
          <w:sz w:val="32"/>
          <w:szCs w:val="32"/>
        </w:rPr>
        <w:t>万元，比年初预算增加24.55万元，增加29.61%，主要原因是：园区增加了第三方服务机构的委托业务费。</w:t>
      </w:r>
    </w:p>
    <w:p w14:paraId="2212C195">
      <w:pPr>
        <w:pStyle w:val="4"/>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3、202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年本部门“三公”经费预算数为</w:t>
      </w:r>
      <w:r>
        <w:rPr>
          <w:rFonts w:hint="eastAsia" w:ascii="Times New Roman" w:hAnsi="Times New Roman" w:eastAsia="仿宋_GB2312"/>
          <w:sz w:val="32"/>
          <w:szCs w:val="32"/>
          <w:lang w:val="en-US" w:eastAsia="zh-CN"/>
        </w:rPr>
        <w:t>14</w:t>
      </w:r>
      <w:r>
        <w:rPr>
          <w:rFonts w:hint="eastAsia" w:ascii="Times New Roman" w:hAnsi="Times New Roman" w:eastAsia="仿宋_GB2312"/>
          <w:sz w:val="32"/>
          <w:szCs w:val="32"/>
        </w:rPr>
        <w:t>万元，其中，公务接待费</w:t>
      </w:r>
      <w:r>
        <w:rPr>
          <w:rFonts w:hint="eastAsia" w:ascii="Times New Roman" w:hAnsi="Times New Roman" w:eastAsia="仿宋_GB2312"/>
          <w:sz w:val="32"/>
          <w:szCs w:val="32"/>
          <w:lang w:val="en-US" w:eastAsia="zh-CN"/>
        </w:rPr>
        <w:t>14</w:t>
      </w:r>
      <w:r>
        <w:rPr>
          <w:rFonts w:hint="eastAsia" w:ascii="Times New Roman" w:hAnsi="Times New Roman" w:eastAsia="仿宋_GB2312"/>
          <w:sz w:val="32"/>
          <w:szCs w:val="32"/>
        </w:rPr>
        <w:t>万元，公务用车购置及运行费0万元（其中，公务用车购置费0万元，公务用车运行费0万元），因公出国（境）费0万元。202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年“三公”经费预算较202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减少0.78%。</w:t>
      </w:r>
    </w:p>
    <w:p w14:paraId="16A4D7ED">
      <w:pPr>
        <w:pStyle w:val="4"/>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项目支出</w:t>
      </w:r>
    </w:p>
    <w:p w14:paraId="4A747CBE">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1、2024年项目预算支出715万元，财政拨款支出715万元，与2023年相比增加</w:t>
      </w:r>
      <w:bookmarkStart w:id="0" w:name="_GoBack"/>
      <w:bookmarkEnd w:id="0"/>
      <w:r>
        <w:rPr>
          <w:rFonts w:hint="eastAsia" w:ascii="Times New Roman" w:hAnsi="Times New Roman" w:eastAsia="仿宋_GB2312"/>
          <w:sz w:val="32"/>
          <w:szCs w:val="32"/>
          <w:lang w:val="en-US" w:eastAsia="zh-CN"/>
        </w:rPr>
        <w:t>715万元，主要原因是增加了园区企业的政策兑现奖励以及园区企业的厂房装修补贴。</w:t>
      </w:r>
    </w:p>
    <w:p w14:paraId="6F2D1A86">
      <w:pPr>
        <w:pStyle w:val="4"/>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黑体"/>
          <w:sz w:val="32"/>
          <w:szCs w:val="32"/>
        </w:rPr>
      </w:pPr>
      <w:r>
        <w:rPr>
          <w:rFonts w:ascii="Times New Roman" w:hAnsi="Times New Roman" w:eastAsia="黑体"/>
          <w:sz w:val="32"/>
          <w:szCs w:val="32"/>
        </w:rPr>
        <w:t>政府性基金预算支出情况</w:t>
      </w:r>
      <w:r>
        <w:rPr>
          <w:rFonts w:hint="eastAsia" w:ascii="Times New Roman" w:hAnsi="Times New Roman" w:eastAsia="黑体"/>
          <w:sz w:val="32"/>
          <w:szCs w:val="32"/>
        </w:rPr>
        <w:t>。</w:t>
      </w:r>
    </w:p>
    <w:p w14:paraId="7308E06D">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sz w:val="32"/>
          <w:szCs w:val="32"/>
          <w:lang w:val="en-US" w:eastAsia="zh-CN"/>
        </w:rPr>
      </w:pPr>
      <w:r>
        <w:rPr>
          <w:rFonts w:hint="eastAsia" w:ascii="Times New Roman" w:hAnsi="Times New Roman" w:eastAsia="黑体"/>
          <w:sz w:val="32"/>
          <w:szCs w:val="32"/>
          <w:lang w:val="en-US" w:eastAsia="zh-CN"/>
        </w:rPr>
        <w:t xml:space="preserve">    2024</w:t>
      </w:r>
      <w:r>
        <w:rPr>
          <w:rFonts w:hint="eastAsia" w:ascii="Times New Roman" w:hAnsi="Times New Roman" w:eastAsia="仿宋_GB2312"/>
          <w:color w:val="000000"/>
          <w:sz w:val="32"/>
          <w:szCs w:val="32"/>
          <w:lang w:val="en-US" w:eastAsia="zh-CN"/>
        </w:rPr>
        <w:t>年度政府性基金预算财政拨款收入 14400 万元；支出 14400 万元，其中:基本支出 0.00 万元，项目支出 14400万元，主要用于热能综合产业园项目建设。</w:t>
      </w:r>
    </w:p>
    <w:p w14:paraId="7569241B">
      <w:pPr>
        <w:pStyle w:val="4"/>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黑体"/>
          <w:sz w:val="32"/>
          <w:szCs w:val="32"/>
        </w:rPr>
      </w:pPr>
      <w:r>
        <w:rPr>
          <w:rFonts w:ascii="Times New Roman" w:hAnsi="Times New Roman" w:eastAsia="黑体"/>
          <w:sz w:val="32"/>
          <w:szCs w:val="32"/>
        </w:rPr>
        <w:t>国有资本经营预算支出情况</w:t>
      </w:r>
      <w:r>
        <w:rPr>
          <w:rFonts w:hint="eastAsia" w:ascii="Times New Roman" w:hAnsi="Times New Roman" w:eastAsia="黑体"/>
          <w:sz w:val="32"/>
          <w:szCs w:val="32"/>
        </w:rPr>
        <w:t>。</w:t>
      </w:r>
    </w:p>
    <w:p w14:paraId="4EEF313C">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320" w:firstLineChars="1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color w:val="000000"/>
          <w:sz w:val="32"/>
          <w:szCs w:val="32"/>
        </w:rPr>
        <w:t>我单位无国有资本经营预算支出情况</w:t>
      </w:r>
      <w:r>
        <w:rPr>
          <w:rFonts w:hint="eastAsia" w:ascii="Times New Roman" w:hAnsi="Times New Roman" w:eastAsia="仿宋_GB2312"/>
          <w:color w:val="000000"/>
          <w:sz w:val="32"/>
          <w:szCs w:val="32"/>
          <w:lang w:eastAsia="zh-CN"/>
        </w:rPr>
        <w:t>。</w:t>
      </w:r>
    </w:p>
    <w:p w14:paraId="073ADC16">
      <w:pPr>
        <w:pStyle w:val="4"/>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黑体"/>
          <w:sz w:val="32"/>
          <w:szCs w:val="32"/>
        </w:rPr>
      </w:pPr>
      <w:r>
        <w:rPr>
          <w:rFonts w:ascii="Times New Roman" w:hAnsi="Times New Roman" w:eastAsia="黑体"/>
          <w:sz w:val="32"/>
          <w:szCs w:val="32"/>
        </w:rPr>
        <w:t>社会保险基金预算支出情况</w:t>
      </w:r>
      <w:r>
        <w:rPr>
          <w:rFonts w:hint="eastAsia" w:ascii="Times New Roman" w:hAnsi="Times New Roman" w:eastAsia="黑体"/>
          <w:sz w:val="32"/>
          <w:szCs w:val="32"/>
        </w:rPr>
        <w:t>。</w:t>
      </w:r>
    </w:p>
    <w:p w14:paraId="5C666E0D">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320" w:firstLineChars="1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color w:val="000000"/>
          <w:sz w:val="32"/>
          <w:szCs w:val="32"/>
        </w:rPr>
        <w:t>我单位无社会保险基金预算支出情况</w:t>
      </w:r>
      <w:r>
        <w:rPr>
          <w:rFonts w:hint="eastAsia" w:ascii="Times New Roman" w:hAnsi="Times New Roman" w:eastAsia="仿宋_GB2312"/>
          <w:color w:val="000000"/>
          <w:sz w:val="32"/>
          <w:szCs w:val="32"/>
          <w:lang w:eastAsia="zh-CN"/>
        </w:rPr>
        <w:t>。</w:t>
      </w:r>
    </w:p>
    <w:p w14:paraId="458337A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eastAsia="黑体"/>
          <w:sz w:val="32"/>
          <w:szCs w:val="32"/>
        </w:rPr>
      </w:pPr>
      <w:r>
        <w:rPr>
          <w:rFonts w:eastAsia="黑体"/>
          <w:sz w:val="32"/>
          <w:szCs w:val="32"/>
        </w:rPr>
        <w:t>六、部门整体支出绩效情况</w:t>
      </w:r>
    </w:p>
    <w:p w14:paraId="06D94127">
      <w:pPr>
        <w:pStyle w:val="4"/>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eastAsia="仿宋_GB2312"/>
          <w:color w:val="000000"/>
          <w:sz w:val="32"/>
          <w:szCs w:val="32"/>
        </w:rPr>
      </w:pPr>
      <w:r>
        <w:rPr>
          <w:rFonts w:hint="eastAsia" w:eastAsia="仿宋_GB2312"/>
          <w:color w:val="000000"/>
          <w:sz w:val="32"/>
          <w:szCs w:val="32"/>
          <w:lang w:val="en-US" w:eastAsia="zh-CN"/>
        </w:rPr>
        <w:t>2024</w:t>
      </w:r>
      <w:r>
        <w:rPr>
          <w:rFonts w:hint="eastAsia" w:eastAsia="仿宋_GB2312"/>
          <w:color w:val="000000"/>
          <w:sz w:val="32"/>
          <w:szCs w:val="32"/>
        </w:rPr>
        <w:t>年，根据年初工作规划和重点性工作，较好的完成了年度工作目标。通过加强预算收支管理，不断建立健全内部管理制度，梳理内部管理流程，部门整体支出管理情况得到提升。根据</w:t>
      </w:r>
      <w:r>
        <w:rPr>
          <w:rFonts w:hint="eastAsia" w:eastAsia="仿宋_GB2312"/>
          <w:color w:val="000000"/>
          <w:sz w:val="32"/>
          <w:szCs w:val="32"/>
          <w:lang w:val="en-US" w:eastAsia="zh-CN"/>
        </w:rPr>
        <w:t>2024</w:t>
      </w:r>
      <w:r>
        <w:rPr>
          <w:rFonts w:hint="eastAsia" w:eastAsia="仿宋_GB2312"/>
          <w:color w:val="000000"/>
          <w:sz w:val="32"/>
          <w:szCs w:val="32"/>
        </w:rPr>
        <w:t>年度部门整体支出状况的概述和分析，部门整体支出绩效情况如下：</w:t>
      </w:r>
    </w:p>
    <w:p w14:paraId="2FD13500">
      <w:pPr>
        <w:pStyle w:val="4"/>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eastAsia="仿宋_GB2312"/>
          <w:color w:val="000000"/>
          <w:sz w:val="32"/>
          <w:szCs w:val="32"/>
        </w:rPr>
      </w:pPr>
      <w:r>
        <w:rPr>
          <w:rFonts w:hint="eastAsia" w:eastAsia="仿宋_GB2312"/>
          <w:color w:val="000000"/>
          <w:sz w:val="32"/>
          <w:szCs w:val="32"/>
        </w:rPr>
        <w:t>（一）经济效益评价</w:t>
      </w:r>
    </w:p>
    <w:p w14:paraId="39738763">
      <w:pPr>
        <w:pStyle w:val="4"/>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eastAsia="仿宋_GB2312"/>
          <w:color w:val="000000"/>
          <w:sz w:val="32"/>
          <w:szCs w:val="32"/>
        </w:rPr>
      </w:pPr>
      <w:r>
        <w:rPr>
          <w:rFonts w:hint="eastAsia" w:eastAsia="仿宋_GB2312"/>
          <w:color w:val="000000"/>
          <w:sz w:val="32"/>
          <w:szCs w:val="32"/>
        </w:rPr>
        <w:t>1. 本年预算配置控制较好。财政拨款安排支出主要用于保障单位正常运转、完成日常工作任务以及住房保障等相关工作。 </w:t>
      </w:r>
    </w:p>
    <w:p w14:paraId="31095864">
      <w:pPr>
        <w:pStyle w:val="4"/>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eastAsia="仿宋_GB2312"/>
          <w:color w:val="000000"/>
          <w:sz w:val="32"/>
          <w:szCs w:val="32"/>
        </w:rPr>
      </w:pPr>
      <w:r>
        <w:rPr>
          <w:rFonts w:hint="eastAsia" w:eastAsia="仿宋_GB2312"/>
          <w:color w:val="000000"/>
          <w:sz w:val="32"/>
          <w:szCs w:val="32"/>
        </w:rPr>
        <w:t>基本支出和经营支出用于保障单位正常运转的日常支出，包括基本工资、津贴补贴等人员经费以及办公费、印刷费、水电费、办公设备购置等日常公用经费。</w:t>
      </w:r>
    </w:p>
    <w:p w14:paraId="16D64AFE">
      <w:pPr>
        <w:pStyle w:val="4"/>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eastAsia="仿宋_GB2312"/>
          <w:color w:val="000000"/>
          <w:sz w:val="32"/>
          <w:szCs w:val="32"/>
        </w:rPr>
      </w:pPr>
      <w:r>
        <w:rPr>
          <w:rFonts w:hint="eastAsia" w:eastAsia="仿宋_GB2312"/>
          <w:color w:val="000000"/>
          <w:sz w:val="32"/>
          <w:szCs w:val="32"/>
        </w:rPr>
        <w:t>2、 “三公”经费预算总额与上年持平，无增减变化。</w:t>
      </w:r>
    </w:p>
    <w:p w14:paraId="3654F8FA">
      <w:pPr>
        <w:pStyle w:val="4"/>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eastAsia="仿宋_GB2312"/>
          <w:color w:val="000000"/>
          <w:sz w:val="32"/>
          <w:szCs w:val="32"/>
        </w:rPr>
      </w:pPr>
      <w:r>
        <w:rPr>
          <w:rFonts w:hint="eastAsia" w:eastAsia="仿宋_GB2312"/>
          <w:color w:val="000000"/>
          <w:sz w:val="32"/>
          <w:szCs w:val="32"/>
        </w:rPr>
        <w:t>（二）效率性评价和有效性评价</w:t>
      </w:r>
    </w:p>
    <w:p w14:paraId="44771C11">
      <w:pPr>
        <w:pStyle w:val="4"/>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eastAsia="仿宋_GB2312"/>
          <w:color w:val="000000"/>
          <w:sz w:val="32"/>
          <w:szCs w:val="32"/>
        </w:rPr>
      </w:pPr>
      <w:r>
        <w:rPr>
          <w:rFonts w:hint="eastAsia" w:eastAsia="仿宋_GB2312"/>
          <w:color w:val="000000"/>
          <w:sz w:val="32"/>
          <w:szCs w:val="32"/>
        </w:rPr>
        <w:t>1、转变我单位工作职能，切实转变机关工作人员工作作风、工作方式、工作方法，发挥职工的积极性和创造性，从根本上解决职工“想干事、敢干事、会干事、有事干”的问题，结合机关工作实际，年初制定了开发区工作制度汇编，将每位职工的本职工作和机关的整体工作有机结合，实行工作责任制，工作职责细化量化，年终严格考核兑现。</w:t>
      </w:r>
    </w:p>
    <w:p w14:paraId="2D002D8F">
      <w:pPr>
        <w:pStyle w:val="4"/>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eastAsia="仿宋_GB2312"/>
          <w:color w:val="000000"/>
          <w:sz w:val="32"/>
          <w:szCs w:val="32"/>
        </w:rPr>
      </w:pPr>
      <w:r>
        <w:rPr>
          <w:rFonts w:hint="eastAsia" w:eastAsia="仿宋_GB2312"/>
          <w:color w:val="000000"/>
          <w:sz w:val="32"/>
          <w:szCs w:val="32"/>
        </w:rPr>
        <w:t>2、制定了《东安经济开发区财务管理制度》，强化内部管理，完善财务制度。规范管理体制，做到有章可循，违章必究，有效地加强了对单位内部的人、才、物的管理。</w:t>
      </w:r>
    </w:p>
    <w:p w14:paraId="6AC7713E">
      <w:pPr>
        <w:pStyle w:val="4"/>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ascii="Times New Roman" w:hAnsi="Times New Roman" w:eastAsia="黑体"/>
          <w:sz w:val="32"/>
          <w:szCs w:val="32"/>
        </w:rPr>
      </w:pPr>
      <w:r>
        <w:rPr>
          <w:rFonts w:ascii="Times New Roman" w:hAnsi="Times New Roman" w:eastAsia="黑体"/>
          <w:sz w:val="32"/>
          <w:szCs w:val="32"/>
        </w:rPr>
        <w:t>七、存在的问题及原因分析</w:t>
      </w:r>
    </w:p>
    <w:p w14:paraId="6A57BD1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sz w:val="32"/>
          <w:szCs w:val="32"/>
        </w:rPr>
      </w:pPr>
      <w:r>
        <w:rPr>
          <w:rFonts w:hint="eastAsia" w:eastAsia="仿宋_GB2312"/>
          <w:sz w:val="32"/>
          <w:szCs w:val="32"/>
          <w:lang w:eastAsia="zh-CN"/>
        </w:rPr>
        <w:t>（</w:t>
      </w:r>
      <w:r>
        <w:rPr>
          <w:rFonts w:hint="eastAsia" w:eastAsia="仿宋_GB2312"/>
          <w:sz w:val="32"/>
          <w:szCs w:val="32"/>
        </w:rPr>
        <w:t>一）预算编制工作有待细化。预算编制不够明确和细化，预算编制的合理性需要提高，预算执行力度还要进一步加强。</w:t>
      </w:r>
    </w:p>
    <w:p w14:paraId="2EB9ED4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sz w:val="32"/>
          <w:szCs w:val="32"/>
        </w:rPr>
      </w:pPr>
      <w:r>
        <w:rPr>
          <w:rFonts w:hint="eastAsia" w:eastAsia="仿宋_GB2312"/>
          <w:sz w:val="32"/>
          <w:szCs w:val="32"/>
        </w:rPr>
        <w:t>（二）创新氛围有待进一步浓厚。我单位在如何根据自身实际补短板、强弱项，更好地找准切入点、抓住关键点上，思路不够开阔，点子办法不多，就事论事、就工作抓工作的现象明显。</w:t>
      </w:r>
    </w:p>
    <w:p w14:paraId="3F7DC8A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sz w:val="32"/>
          <w:szCs w:val="32"/>
        </w:rPr>
      </w:pPr>
      <w:r>
        <w:rPr>
          <w:rFonts w:hint="eastAsia" w:eastAsia="仿宋_GB2312"/>
          <w:sz w:val="32"/>
          <w:szCs w:val="32"/>
        </w:rPr>
        <w:t>（三）对绩效评价工作“谁使用、谁评价”的原则执行不够到位，项目成本管理目标设置还不够具体，对项目资金使用成本的控制有待进一步加强。</w:t>
      </w:r>
    </w:p>
    <w:p w14:paraId="4D64054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eastAsia="黑体"/>
          <w:sz w:val="32"/>
          <w:szCs w:val="32"/>
        </w:rPr>
      </w:pPr>
      <w:r>
        <w:rPr>
          <w:rFonts w:eastAsia="黑体"/>
          <w:sz w:val="32"/>
          <w:szCs w:val="32"/>
        </w:rPr>
        <w:t>八、下一步改进措施</w:t>
      </w:r>
    </w:p>
    <w:p w14:paraId="0FB449E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eastAsia="仿宋_GB2312"/>
          <w:sz w:val="32"/>
          <w:szCs w:val="32"/>
        </w:rPr>
      </w:pPr>
      <w:r>
        <w:rPr>
          <w:rFonts w:hint="eastAsia" w:eastAsia="仿宋_GB2312"/>
          <w:sz w:val="32"/>
          <w:szCs w:val="32"/>
        </w:rPr>
        <w:t>（一）细化预算编制工作，认真做好预算的编制。进一步加强单位内部机构各局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14:paraId="34DE01F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eastAsia="仿宋_GB2312"/>
          <w:sz w:val="32"/>
          <w:szCs w:val="32"/>
        </w:rPr>
      </w:pPr>
      <w:r>
        <w:rPr>
          <w:rFonts w:hint="eastAsia" w:eastAsia="仿宋_GB2312"/>
          <w:sz w:val="32"/>
          <w:szCs w:val="32"/>
        </w:rPr>
        <w:t>（二）加强财务管理，严格财务审核。加强单位财务管理，健全单位财务管理制度体系，规范单位财务行为。在费用报账支付时，按照预算规定的费用项目和用途进行资金使用审核、列报支付、财务核算，杜绝超支现象的发生。</w:t>
      </w:r>
    </w:p>
    <w:p w14:paraId="4E867BA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eastAsia="黑体"/>
          <w:sz w:val="32"/>
          <w:szCs w:val="32"/>
        </w:rPr>
      </w:pPr>
      <w:r>
        <w:rPr>
          <w:rFonts w:hint="eastAsia" w:eastAsia="仿宋_GB2312"/>
          <w:sz w:val="32"/>
          <w:szCs w:val="32"/>
        </w:rPr>
        <w:t>（三）强化工作考核，注重结果运用。将绩效目标审核、运行监控、绩效评估、评价等结果与单位预算安排有机结合，建立并不断完善激励与约束并重的绩效管理结果应用机制。在已将预算绩效管理工作纳入</w:t>
      </w:r>
      <w:r>
        <w:rPr>
          <w:rFonts w:hint="eastAsia" w:eastAsia="仿宋_GB2312"/>
          <w:sz w:val="32"/>
          <w:szCs w:val="32"/>
          <w:lang w:val="en-US" w:eastAsia="zh-CN"/>
        </w:rPr>
        <w:t>本单位</w:t>
      </w:r>
      <w:r>
        <w:rPr>
          <w:rFonts w:hint="eastAsia" w:eastAsia="仿宋_GB2312"/>
          <w:sz w:val="32"/>
          <w:szCs w:val="32"/>
        </w:rPr>
        <w:t>年度综合目标责任制考核的基础上，逐步探索将预算绩效管理纳入干部</w:t>
      </w:r>
      <w:r>
        <w:rPr>
          <w:rFonts w:hint="eastAsia" w:eastAsia="仿宋_GB2312"/>
          <w:sz w:val="32"/>
          <w:szCs w:val="32"/>
          <w:lang w:val="en-US" w:eastAsia="zh-CN"/>
        </w:rPr>
        <w:t>职工</w:t>
      </w:r>
      <w:r>
        <w:rPr>
          <w:rFonts w:hint="eastAsia" w:eastAsia="仿宋_GB2312"/>
          <w:sz w:val="32"/>
          <w:szCs w:val="32"/>
        </w:rPr>
        <w:t>考核体系，并将绩效评价结果服务于</w:t>
      </w:r>
      <w:r>
        <w:rPr>
          <w:rFonts w:hint="eastAsia" w:eastAsia="仿宋_GB2312"/>
          <w:sz w:val="32"/>
          <w:szCs w:val="32"/>
          <w:lang w:val="en-US" w:eastAsia="zh-CN"/>
        </w:rPr>
        <w:t>单位</w:t>
      </w:r>
      <w:r>
        <w:rPr>
          <w:rFonts w:hint="eastAsia" w:eastAsia="仿宋_GB2312"/>
          <w:sz w:val="32"/>
          <w:szCs w:val="32"/>
        </w:rPr>
        <w:t>经济决策。</w:t>
      </w:r>
    </w:p>
    <w:p w14:paraId="4CD6E71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eastAsia="黑体"/>
          <w:sz w:val="32"/>
          <w:szCs w:val="32"/>
        </w:rPr>
      </w:pPr>
      <w:r>
        <w:rPr>
          <w:rFonts w:eastAsia="黑体"/>
          <w:sz w:val="32"/>
          <w:szCs w:val="32"/>
        </w:rPr>
        <w:t>九、部门整体支出绩效自评结果拟应用和公开情况</w:t>
      </w:r>
    </w:p>
    <w:p w14:paraId="19F3996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本单位部门整体支出绩效自评结报告将在东安县人民政府网上公开，绩效考核结果将纳入下年度预算考核。</w:t>
      </w:r>
    </w:p>
    <w:p w14:paraId="696B6EA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sz w:val="32"/>
          <w:szCs w:val="32"/>
          <w:lang w:val="en-US" w:eastAsia="zh-CN"/>
        </w:rPr>
      </w:pPr>
    </w:p>
    <w:p w14:paraId="416653D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sz w:val="32"/>
          <w:szCs w:val="32"/>
          <w:lang w:val="en-US" w:eastAsia="zh-CN"/>
        </w:rPr>
      </w:pPr>
    </w:p>
    <w:p w14:paraId="4C48960A">
      <w:pPr>
        <w:keepNext w:val="0"/>
        <w:keepLines w:val="0"/>
        <w:pageBreakBefore w:val="0"/>
        <w:widowControl w:val="0"/>
        <w:kinsoku/>
        <w:wordWrap/>
        <w:overflowPunct/>
        <w:topLinePunct w:val="0"/>
        <w:autoSpaceDE/>
        <w:autoSpaceDN/>
        <w:bidi w:val="0"/>
        <w:adjustRightInd w:val="0"/>
        <w:snapToGrid w:val="0"/>
        <w:spacing w:line="600" w:lineRule="exact"/>
        <w:ind w:firstLine="3520" w:firstLineChars="1100"/>
        <w:textAlignment w:val="auto"/>
        <w:rPr>
          <w:rFonts w:hint="eastAsia" w:eastAsia="仿宋_GB2312"/>
          <w:sz w:val="32"/>
          <w:szCs w:val="32"/>
          <w:lang w:val="en-US" w:eastAsia="zh-CN"/>
        </w:rPr>
      </w:pPr>
      <w:r>
        <w:rPr>
          <w:rFonts w:hint="eastAsia" w:eastAsia="仿宋_GB2312"/>
          <w:sz w:val="32"/>
          <w:szCs w:val="32"/>
          <w:lang w:val="en-US" w:eastAsia="zh-CN"/>
        </w:rPr>
        <w:t>湖南东安经济开发区管理委员会</w:t>
      </w:r>
    </w:p>
    <w:p w14:paraId="55213E06">
      <w:pPr>
        <w:keepNext w:val="0"/>
        <w:keepLines w:val="0"/>
        <w:pageBreakBefore w:val="0"/>
        <w:widowControl w:val="0"/>
        <w:kinsoku/>
        <w:wordWrap/>
        <w:overflowPunct/>
        <w:topLinePunct w:val="0"/>
        <w:autoSpaceDE/>
        <w:autoSpaceDN/>
        <w:bidi w:val="0"/>
        <w:adjustRightInd w:val="0"/>
        <w:snapToGrid w:val="0"/>
        <w:spacing w:line="600" w:lineRule="exact"/>
        <w:ind w:firstLine="4480" w:firstLineChars="1400"/>
        <w:textAlignment w:val="auto"/>
        <w:rPr>
          <w:rFonts w:hint="default" w:eastAsia="仿宋_GB2312"/>
          <w:sz w:val="32"/>
          <w:szCs w:val="32"/>
          <w:lang w:val="en-US" w:eastAsia="zh-CN"/>
        </w:rPr>
      </w:pPr>
      <w:r>
        <w:rPr>
          <w:rFonts w:hint="eastAsia" w:eastAsia="仿宋_GB2312"/>
          <w:sz w:val="32"/>
          <w:szCs w:val="32"/>
          <w:lang w:val="en-US" w:eastAsia="zh-CN"/>
        </w:rPr>
        <w:t>2025年4月11日</w:t>
      </w:r>
    </w:p>
    <w:p w14:paraId="10A1EB2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eastAsia="黑体"/>
          <w:sz w:val="32"/>
          <w:szCs w:val="32"/>
        </w:rPr>
      </w:pPr>
    </w:p>
    <w:p w14:paraId="2304939B">
      <w:pPr>
        <w:keepNext w:val="0"/>
        <w:keepLines w:val="0"/>
        <w:pageBreakBefore w:val="0"/>
        <w:widowControl w:val="0"/>
        <w:kinsoku/>
        <w:wordWrap/>
        <w:overflowPunct/>
        <w:topLinePunct w:val="0"/>
        <w:autoSpaceDE/>
        <w:autoSpaceDN/>
        <w:bidi w:val="0"/>
        <w:spacing w:line="6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608954"/>
    <w:multiLevelType w:val="singleLevel"/>
    <w:tmpl w:val="05608954"/>
    <w:lvl w:ilvl="0" w:tentative="0">
      <w:start w:val="3"/>
      <w:numFmt w:val="chineseCounting"/>
      <w:suff w:val="nothing"/>
      <w:lvlText w:val="%1、"/>
      <w:lvlJc w:val="left"/>
      <w:rPr>
        <w:rFonts w:hint="eastAsia"/>
      </w:rPr>
    </w:lvl>
  </w:abstractNum>
  <w:abstractNum w:abstractNumId="1">
    <w:nsid w:val="52472628"/>
    <w:multiLevelType w:val="singleLevel"/>
    <w:tmpl w:val="52472628"/>
    <w:lvl w:ilvl="0" w:tentative="0">
      <w:start w:val="2"/>
      <w:numFmt w:val="chineseCounting"/>
      <w:suff w:val="nothing"/>
      <w:lvlText w:val="（%1）"/>
      <w:lvlJc w:val="left"/>
      <w:rPr>
        <w:rFonts w:hint="eastAsia"/>
      </w:rPr>
    </w:lvl>
  </w:abstractNum>
  <w:abstractNum w:abstractNumId="2">
    <w:nsid w:val="7422FD8E"/>
    <w:multiLevelType w:val="singleLevel"/>
    <w:tmpl w:val="7422FD8E"/>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xMzZiNzU5ZDEyNjBlZDllZmExZGMxYmM4ZDg0NDIifQ=="/>
  </w:docVars>
  <w:rsids>
    <w:rsidRoot w:val="016811BE"/>
    <w:rsid w:val="016811BE"/>
    <w:rsid w:val="08883E49"/>
    <w:rsid w:val="1FA26A37"/>
    <w:rsid w:val="2FC548A1"/>
    <w:rsid w:val="3D464014"/>
    <w:rsid w:val="45CA6AFF"/>
    <w:rsid w:val="480F00E3"/>
    <w:rsid w:val="5067133A"/>
    <w:rsid w:val="6F321DFD"/>
    <w:rsid w:val="725B4036"/>
    <w:rsid w:val="7B686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styleId="4">
    <w:name w:val="List Paragraph"/>
    <w:basedOn w:val="1"/>
    <w:autoRedefine/>
    <w:qFormat/>
    <w:uiPriority w:val="99"/>
    <w:pPr>
      <w:ind w:firstLine="420" w:firstLineChars="200"/>
    </w:pPr>
    <w:rPr>
      <w:rFonts w:ascii="Calibri" w:hAnsi="Calibri"/>
      <w:kern w:val="0"/>
      <w:sz w:val="28"/>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2542</Words>
  <Characters>2687</Characters>
  <Lines>0</Lines>
  <Paragraphs>0</Paragraphs>
  <TotalTime>131</TotalTime>
  <ScaleCrop>false</ScaleCrop>
  <LinksUpToDate>false</LinksUpToDate>
  <CharactersWithSpaces>2718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2024-05-20T01:27:00Z</dcterms:created>
  <dc:creator>Administrator</dc:creator>
  <cp:lastModifiedBy>君灬</cp:lastModifiedBy>
  <dcterms:modified xsi:type="dcterms:W3CDTF">2025-09-11T07:59:17Z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659D26B0A0B5482DA3F66B662D0A524A_13</vt:lpwstr>
  </property>
  <property fmtid="{D5CDD505-2E9C-101B-9397-08002B2CF9AE}" pid="4" name="KSOTemplateDocerSaveRecord">
    <vt:lpwstr>eyJoZGlkIjoiNTUxMzZiNzU5ZDEyNjBlZDllZmExZGMxYmM4ZDg0NDIiLCJ1c2VySWQiOiI0Nzc3MzY0MzAifQ==</vt:lpwstr>
  </property>
</Properties>
</file>