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</w:p>
    <w:p>
      <w:pPr>
        <w:spacing w:line="360" w:lineRule="exact"/>
        <w:jc w:val="center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部门整体支出绩效运行跟踪监控管理表</w:t>
      </w:r>
    </w:p>
    <w:p>
      <w:pPr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 xml:space="preserve">（ 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2021</w:t>
      </w:r>
      <w:r>
        <w:rPr>
          <w:rFonts w:hint="eastAsia" w:ascii="楷体_GB2312" w:hAnsi="宋体" w:eastAsia="楷体_GB2312"/>
          <w:sz w:val="28"/>
          <w:szCs w:val="28"/>
        </w:rPr>
        <w:t xml:space="preserve"> 年度）</w:t>
      </w:r>
    </w:p>
    <w:p>
      <w:pPr>
        <w:spacing w:line="360" w:lineRule="exact"/>
        <w:ind w:left="-359" w:leftChars="-171" w:right="-525" w:rightChars="-250"/>
        <w:jc w:val="left"/>
        <w:rPr>
          <w:rFonts w:ascii="仿宋_GB2312" w:hAnsi="仿宋_GB2312" w:eastAsia="仿宋_GB2312"/>
          <w:sz w:val="24"/>
          <w:szCs w:val="21"/>
        </w:rPr>
      </w:pPr>
      <w:r>
        <w:rPr>
          <w:rFonts w:hint="eastAsia" w:ascii="仿宋_GB2312" w:hAnsi="仿宋_GB2312" w:eastAsia="仿宋_GB2312"/>
          <w:sz w:val="24"/>
          <w:szCs w:val="21"/>
        </w:rPr>
        <w:t xml:space="preserve">填报单位：（盖章）                                                 金额单位：万元     </w:t>
      </w:r>
    </w:p>
    <w:tbl>
      <w:tblPr>
        <w:tblStyle w:val="8"/>
        <w:tblW w:w="9976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</w:rPr>
              <w:t>东安县</w:t>
            </w:r>
            <w:r>
              <w:rPr>
                <w:rFonts w:hint="eastAsia" w:ascii="宋体" w:cs="宋体"/>
                <w:kern w:val="0"/>
                <w:sz w:val="24"/>
                <w:lang w:eastAsia="zh-CN"/>
              </w:rPr>
              <w:t>商业事务管理办公室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黄华云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highlight w:val="none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2021年1月1日--2021年7月31日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27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预算调整率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178.6642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both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130.6642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48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（列明年中预算调整内容及金额）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178.6642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178.6642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  <w:t>90.8267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  <w:t>90.8267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87.8375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87.8375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因公出国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三公经费合计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3.0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  <w:t>1.8312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  <w:highlight w:val="none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  <w:highlight w:val="none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highlight w:val="none"/>
                <w:lang w:val="en-US" w:eastAsia="zh-CN"/>
              </w:rPr>
              <w:t>1.8312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1.1688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1.1688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6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ind w:firstLine="480" w:firstLineChars="200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完成率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目标1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目标2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ind w:firstLine="480" w:firstLineChars="200"/>
              <w:rPr>
                <w:rFonts w:ascii="宋体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因县级财力有限，导致支出没有完全按时间进度完成；有些年初预算经费年底才能拨付到位，导致部分资金支付不及时而出现结余，到下一年度才能予以支付。</w:t>
            </w: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9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1、提高预算的准确性。2、资金支付要及时。3、提高资金使用效益。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/>
                <w:sz w:val="24"/>
              </w:rPr>
              <w:t>财政局归口业务</w:t>
            </w: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股</w:t>
            </w:r>
            <w:r>
              <w:rPr>
                <w:rFonts w:hint="eastAsia" w:ascii="仿宋_GB2312" w:hAnsi="仿宋_GB2312" w:eastAsia="仿宋_GB2312"/>
                <w:sz w:val="24"/>
              </w:rPr>
              <w:t>室审核意见</w:t>
            </w: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/>
                <w:sz w:val="24"/>
              </w:rPr>
              <w:t>财政局预算绩效管理</w:t>
            </w: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股</w:t>
            </w:r>
            <w:r>
              <w:rPr>
                <w:rFonts w:hint="eastAsia" w:ascii="仿宋_GB2312" w:hAnsi="仿宋_GB2312" w:eastAsia="仿宋_GB2312"/>
                <w:sz w:val="24"/>
              </w:rPr>
              <w:t>意见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>
      <w:pPr>
        <w:spacing w:beforeLines="50"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单位负责人（签章）：                           填报人（签章）：</w:t>
      </w:r>
      <w:r>
        <w:rPr>
          <w:rFonts w:hint="eastAsia" w:ascii="仿宋_GB2312" w:hAnsi="仿宋_GB2312" w:eastAsia="仿宋_GB2312"/>
          <w:bCs/>
          <w:sz w:val="24"/>
          <w:lang w:eastAsia="zh-CN"/>
        </w:rPr>
        <w:t>欧阳春</w:t>
      </w:r>
      <w:r>
        <w:rPr>
          <w:rFonts w:hint="eastAsia" w:ascii="仿宋_GB2312" w:hAnsi="仿宋_GB2312" w:eastAsia="仿宋_GB2312"/>
          <w:bCs/>
          <w:sz w:val="24"/>
        </w:rPr>
        <w:t xml:space="preserve">                                         </w:t>
      </w:r>
    </w:p>
    <w:p>
      <w:pPr>
        <w:spacing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联系电话：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15207474375</w:t>
      </w:r>
      <w:r>
        <w:rPr>
          <w:rFonts w:hint="eastAsia" w:ascii="仿宋_GB2312" w:hAnsi="仿宋_GB2312" w:eastAsia="仿宋_GB2312"/>
          <w:bCs/>
          <w:sz w:val="24"/>
        </w:rPr>
        <w:t xml:space="preserve">                          填报日期：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 xml:space="preserve">2021 </w:t>
      </w:r>
      <w:r>
        <w:rPr>
          <w:rFonts w:hint="eastAsia" w:ascii="仿宋_GB2312" w:hAnsi="仿宋_GB2312" w:eastAsia="仿宋_GB2312"/>
          <w:bCs/>
          <w:sz w:val="24"/>
        </w:rPr>
        <w:t>年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 xml:space="preserve"> 8 </w:t>
      </w:r>
      <w:r>
        <w:rPr>
          <w:rFonts w:hint="eastAsia" w:ascii="仿宋_GB2312" w:hAnsi="仿宋_GB2312" w:eastAsia="仿宋_GB2312"/>
          <w:bCs/>
          <w:sz w:val="24"/>
        </w:rPr>
        <w:t>月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 xml:space="preserve">06 </w:t>
      </w:r>
      <w:r>
        <w:rPr>
          <w:rFonts w:hint="eastAsia" w:ascii="仿宋_GB2312" w:hAnsi="仿宋_GB2312" w:eastAsia="仿宋_GB2312"/>
          <w:bCs/>
          <w:sz w:val="24"/>
        </w:rPr>
        <w:t>日</w:t>
      </w:r>
    </w:p>
    <w:sectPr>
      <w:footerReference r:id="rId3" w:type="even"/>
      <w:type w:val="continuous"/>
      <w:pgSz w:w="11907" w:h="16840"/>
      <w:pgMar w:top="1134" w:right="1247" w:bottom="1134" w:left="1247" w:header="851" w:footer="567" w:gutter="0"/>
      <w:cols w:space="72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C71"/>
    <w:rsid w:val="000456B7"/>
    <w:rsid w:val="00152464"/>
    <w:rsid w:val="00170C42"/>
    <w:rsid w:val="00172A27"/>
    <w:rsid w:val="00221790"/>
    <w:rsid w:val="0037723E"/>
    <w:rsid w:val="006A6487"/>
    <w:rsid w:val="008602C5"/>
    <w:rsid w:val="008667AB"/>
    <w:rsid w:val="008824C2"/>
    <w:rsid w:val="008A7D30"/>
    <w:rsid w:val="00BA23C3"/>
    <w:rsid w:val="00C964B6"/>
    <w:rsid w:val="00CB1781"/>
    <w:rsid w:val="00D55550"/>
    <w:rsid w:val="00F37DDE"/>
    <w:rsid w:val="00F55AF3"/>
    <w:rsid w:val="00FD4345"/>
    <w:rsid w:val="03D530B4"/>
    <w:rsid w:val="05A0550D"/>
    <w:rsid w:val="07666631"/>
    <w:rsid w:val="08214560"/>
    <w:rsid w:val="0A90143B"/>
    <w:rsid w:val="0AB065C0"/>
    <w:rsid w:val="104B5B02"/>
    <w:rsid w:val="17303024"/>
    <w:rsid w:val="23213D8B"/>
    <w:rsid w:val="289D36FE"/>
    <w:rsid w:val="2F53488A"/>
    <w:rsid w:val="30000AEF"/>
    <w:rsid w:val="355125BC"/>
    <w:rsid w:val="3EF829C4"/>
    <w:rsid w:val="44EC0DF2"/>
    <w:rsid w:val="4695241E"/>
    <w:rsid w:val="484E7B91"/>
    <w:rsid w:val="53595892"/>
    <w:rsid w:val="54144A21"/>
    <w:rsid w:val="56083074"/>
    <w:rsid w:val="58BB274F"/>
    <w:rsid w:val="5A247A6A"/>
    <w:rsid w:val="5EC6779D"/>
    <w:rsid w:val="623A7C15"/>
    <w:rsid w:val="67FD54E8"/>
    <w:rsid w:val="69082444"/>
    <w:rsid w:val="6999532B"/>
    <w:rsid w:val="6BAB4477"/>
    <w:rsid w:val="6FB912ED"/>
    <w:rsid w:val="71135F91"/>
    <w:rsid w:val="72A667C8"/>
    <w:rsid w:val="72EC6B79"/>
    <w:rsid w:val="768C0DB9"/>
    <w:rsid w:val="77D1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7">
    <w:name w:val="Normal (Web)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BGZ</Company>
  <Pages>2</Pages>
  <Words>169</Words>
  <Characters>967</Characters>
  <Lines>8</Lines>
  <Paragraphs>2</Paragraphs>
  <TotalTime>4</TotalTime>
  <ScaleCrop>false</ScaleCrop>
  <LinksUpToDate>false</LinksUpToDate>
  <CharactersWithSpaces>1134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2016-09-19T01:45:00Z</dcterms:created>
  <dc:creator>史殿林</dc:creator>
  <cp:lastModifiedBy>东安县商业事务管理办公室</cp:lastModifiedBy>
  <cp:lastPrinted>2019-10-31T01:49:00Z</cp:lastPrinted>
  <dcterms:modified xsi:type="dcterms:W3CDTF">2021-08-06T03:15:00Z</dcterms:modified>
  <dc:title>国家税务总局文件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ED1CADC4B52C4A0D89CC43101D0F4D5C</vt:lpwstr>
  </property>
</Properties>
</file>