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</w:t>
      </w:r>
      <w:r>
        <w:rPr>
          <w:rFonts w:ascii="楷体_GB2312" w:hAnsi="宋体" w:eastAsia="楷体_GB2312"/>
          <w:sz w:val="28"/>
          <w:szCs w:val="28"/>
        </w:rPr>
        <w:t xml:space="preserve">   2018    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填报单位：（盖章）东安县商务和粮食局</w:t>
      </w:r>
      <w:r>
        <w:rPr>
          <w:rFonts w:ascii="仿宋_GB2312" w:hAnsi="仿宋_GB2312" w:eastAsia="仿宋_GB2312"/>
          <w:sz w:val="24"/>
          <w:szCs w:val="21"/>
        </w:rPr>
        <w:t xml:space="preserve">                      </w:t>
      </w:r>
      <w:r>
        <w:rPr>
          <w:rFonts w:hint="eastAsia" w:ascii="仿宋_GB2312" w:hAnsi="仿宋_GB2312" w:eastAsia="仿宋_GB2312"/>
          <w:sz w:val="24"/>
          <w:szCs w:val="21"/>
        </w:rPr>
        <w:t>金额单位：万元</w:t>
      </w:r>
      <w:r>
        <w:rPr>
          <w:rFonts w:ascii="仿宋_GB2312" w:hAnsi="仿宋_GB2312" w:eastAsia="仿宋_GB2312"/>
          <w:sz w:val="24"/>
          <w:szCs w:val="21"/>
        </w:rPr>
        <w:t xml:space="preserve">     </w:t>
      </w:r>
    </w:p>
    <w:tbl>
      <w:tblPr>
        <w:tblStyle w:val="8"/>
        <w:tblW w:w="9963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31"/>
        <w:gridCol w:w="115"/>
        <w:gridCol w:w="301"/>
        <w:gridCol w:w="326"/>
        <w:gridCol w:w="105"/>
        <w:gridCol w:w="528"/>
        <w:gridCol w:w="57"/>
        <w:gridCol w:w="778"/>
        <w:gridCol w:w="423"/>
        <w:gridCol w:w="730"/>
        <w:gridCol w:w="556"/>
        <w:gridCol w:w="61"/>
        <w:gridCol w:w="853"/>
        <w:gridCol w:w="359"/>
        <w:gridCol w:w="62"/>
        <w:gridCol w:w="311"/>
        <w:gridCol w:w="337"/>
        <w:gridCol w:w="399"/>
        <w:gridCol w:w="629"/>
        <w:gridCol w:w="194"/>
        <w:gridCol w:w="435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4" w:type="dxa"/>
            <w:gridSpan w:val="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东安县商务和粮食局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蒋志丽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4" w:type="dxa"/>
            <w:gridSpan w:val="9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42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767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1-10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</w:trPr>
        <w:tc>
          <w:tcPr>
            <w:tcW w:w="9962" w:type="dxa"/>
            <w:gridSpan w:val="2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5270" w:type="dxa"/>
            <w:gridSpan w:val="1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3" w:type="dxa"/>
            <w:gridSpan w:val="3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2" w:type="dxa"/>
            <w:gridSpan w:val="6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35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2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3" w:type="dxa"/>
            <w:gridSpan w:val="3"/>
            <w:vMerge w:val="continue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2" w:type="dxa"/>
            <w:gridSpan w:val="6"/>
            <w:vMerge w:val="continue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7" w:type="dxa"/>
            <w:gridSpan w:val="2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35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511.3543</w:t>
            </w:r>
          </w:p>
        </w:tc>
        <w:tc>
          <w:tcPr>
            <w:tcW w:w="1432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496.3543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15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3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7" w:type="dxa"/>
            <w:gridSpan w:val="2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962" w:type="dxa"/>
            <w:gridSpan w:val="2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9962" w:type="dxa"/>
            <w:gridSpan w:val="2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962" w:type="dxa"/>
            <w:gridSpan w:val="2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511.3543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511.3543</w:t>
            </w:r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447.5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447.5</w:t>
            </w:r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198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6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63.8543</w:t>
            </w:r>
          </w:p>
        </w:tc>
        <w:tc>
          <w:tcPr>
            <w:tcW w:w="2202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63.8543</w:t>
            </w:r>
          </w:p>
        </w:tc>
        <w:tc>
          <w:tcPr>
            <w:tcW w:w="304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9962" w:type="dxa"/>
            <w:gridSpan w:val="2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1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12</w:t>
            </w: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1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5.5</w:t>
            </w: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1" w:type="dxa"/>
            <w:gridSpan w:val="3"/>
          </w:tcPr>
          <w:p>
            <w:pPr>
              <w:widowControl w:val="0"/>
              <w:spacing w:line="360" w:lineRule="exact"/>
              <w:ind w:firstLine="480" w:firstLineChars="200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209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68" w:type="dxa"/>
            <w:gridSpan w:val="4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6.5</w:t>
            </w:r>
          </w:p>
        </w:tc>
        <w:tc>
          <w:tcPr>
            <w:tcW w:w="2623" w:type="dxa"/>
            <w:gridSpan w:val="5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97" w:type="dxa"/>
            <w:gridSpan w:val="6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1" w:type="dxa"/>
            <w:gridSpan w:val="3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520" w:type="dxa"/>
            <w:vMerge w:val="restart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42" w:type="dxa"/>
            <w:gridSpan w:val="22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</w:t>
            </w: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：公务接待费支出控制得好，招商引资工作成效显著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</w:t>
            </w: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2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：市场监管监督到位</w:t>
            </w:r>
          </w:p>
          <w:p>
            <w:pPr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：园区落户企业服务工作做得比较好。</w:t>
            </w:r>
          </w:p>
          <w:p>
            <w:pPr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公务接待费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4.5/10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部门预算和三公经费预算公开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按文件精神及时公开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经济效益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节约支出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ind w:firstLine="240" w:firstLineChars="100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社会效益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促进就业，带动当地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经济发展。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社会效益</w:t>
            </w: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服务对象满意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>2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生活必需品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消费平稳增长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增强消费的拉动力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确保市场物价稳定有序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食品安全得到保障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>3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引进</w:t>
            </w:r>
            <w:r>
              <w:rPr>
                <w:rFonts w:ascii="仿宋_GB2312" w:hAnsi="仿宋_GB2312" w:eastAsia="仿宋_GB2312"/>
                <w:sz w:val="24"/>
                <w:szCs w:val="21"/>
              </w:rPr>
              <w:t>6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家企业落户园区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引进企业质优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增加财政税收、安排居民就业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促进当地经济发展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1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ind w:firstLine="240" w:firstLineChars="100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招商引资力度不够，园区落户企业服务后续工作没能很好的跟进，工作经费不足。对市场食品、成品油监管力度有待加强。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ind w:firstLine="240" w:firstLineChars="1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协调好落户企业后期服务工作，为企业营造良好的生产、经营环境。增加财政工作经费。加强对市场食品工作的监管力度，保证食品质量安全。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县财政局归口业务股室审核意见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196" w:type="dxa"/>
            <w:gridSpan w:val="19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767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县财政局预算绩效管理股意见</w:t>
            </w:r>
          </w:p>
        </w:tc>
        <w:tc>
          <w:tcPr>
            <w:tcW w:w="8196" w:type="dxa"/>
            <w:gridSpan w:val="19"/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日</w:t>
            </w:r>
          </w:p>
        </w:tc>
      </w:tr>
    </w:tbl>
    <w:p>
      <w:pPr>
        <w:spacing w:beforeLines="50" w:line="200" w:lineRule="atLeast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单位负责人（签章）：蒋志丽</w:t>
      </w:r>
      <w:r>
        <w:rPr>
          <w:rFonts w:ascii="仿宋_GB2312" w:hAnsi="仿宋_GB2312" w:eastAsia="仿宋_GB2312"/>
          <w:bCs/>
          <w:sz w:val="24"/>
        </w:rPr>
        <w:t xml:space="preserve">               </w:t>
      </w:r>
      <w:r>
        <w:rPr>
          <w:rFonts w:hint="eastAsia" w:ascii="仿宋_GB2312" w:hAnsi="仿宋_GB2312" w:eastAsia="仿宋_GB2312"/>
          <w:bCs/>
          <w:sz w:val="24"/>
        </w:rPr>
        <w:t>填报人（签章）：</w:t>
      </w:r>
      <w:r>
        <w:rPr>
          <w:rFonts w:ascii="仿宋_GB2312" w:hAnsi="仿宋_GB2312" w:eastAsia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/>
          <w:bCs/>
          <w:sz w:val="24"/>
        </w:rPr>
        <w:t>唐小清</w:t>
      </w:r>
      <w:r>
        <w:rPr>
          <w:rFonts w:ascii="仿宋_GB2312" w:hAnsi="仿宋_GB2312" w:eastAsia="仿宋_GB2312"/>
          <w:bCs/>
          <w:sz w:val="24"/>
        </w:rPr>
        <w:t xml:space="preserve">                                     </w:t>
      </w:r>
    </w:p>
    <w:p>
      <w:pPr>
        <w:spacing w:beforeLines="50" w:line="240" w:lineRule="atLeast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ascii="仿宋_GB2312" w:hAnsi="仿宋_GB2312" w:eastAsia="仿宋_GB2312"/>
          <w:bCs/>
          <w:sz w:val="24"/>
        </w:rPr>
        <w:t xml:space="preserve"> 0746—4211206                   </w:t>
      </w:r>
      <w:r>
        <w:rPr>
          <w:rFonts w:hint="eastAsia" w:ascii="仿宋_GB2312" w:hAnsi="仿宋_GB2312" w:eastAsia="仿宋_GB2312"/>
          <w:bCs/>
          <w:sz w:val="24"/>
        </w:rPr>
        <w:t>填报日期：</w:t>
      </w:r>
      <w:r>
        <w:rPr>
          <w:rFonts w:ascii="仿宋_GB2312" w:hAnsi="仿宋_GB2312" w:eastAsia="仿宋_GB2312"/>
          <w:bCs/>
          <w:sz w:val="24"/>
        </w:rPr>
        <w:t xml:space="preserve">   2018</w:t>
      </w:r>
      <w:r>
        <w:rPr>
          <w:rFonts w:hint="eastAsia" w:ascii="仿宋_GB2312" w:hAnsi="仿宋_GB2312" w:eastAsia="仿宋_GB2312"/>
          <w:bCs/>
          <w:sz w:val="24"/>
        </w:rPr>
        <w:t>年</w:t>
      </w:r>
      <w:r>
        <w:rPr>
          <w:rFonts w:ascii="仿宋_GB2312" w:hAnsi="仿宋_GB2312" w:eastAsia="仿宋_GB2312"/>
          <w:bCs/>
          <w:sz w:val="24"/>
        </w:rPr>
        <w:t xml:space="preserve">  11   </w:t>
      </w:r>
      <w:r>
        <w:rPr>
          <w:rFonts w:hint="eastAsia" w:ascii="仿宋_GB2312" w:hAnsi="仿宋_GB2312" w:eastAsia="仿宋_GB2312"/>
          <w:bCs/>
          <w:sz w:val="24"/>
        </w:rPr>
        <w:t>月</w:t>
      </w:r>
      <w:r>
        <w:rPr>
          <w:rFonts w:ascii="仿宋_GB2312" w:hAnsi="仿宋_GB2312" w:eastAsia="仿宋_GB2312"/>
          <w:bCs/>
          <w:sz w:val="24"/>
        </w:rPr>
        <w:t xml:space="preserve">  25   </w:t>
      </w:r>
      <w:r>
        <w:rPr>
          <w:rFonts w:hint="eastAsia" w:ascii="仿宋_GB2312" w:hAnsi="仿宋_GB2312" w:eastAsia="仿宋_GB2312"/>
          <w:bCs/>
          <w:sz w:val="24"/>
        </w:rPr>
        <w:t>日</w:t>
      </w:r>
    </w:p>
    <w:sectPr>
      <w:footerReference r:id="rId3" w:type="even"/>
      <w:type w:val="continuous"/>
      <w:pgSz w:w="11907" w:h="16840"/>
      <w:pgMar w:top="1077" w:right="1247" w:bottom="1077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jZmEyMjYwYjFjYjMwNjIwODYyMTM5YjI1MjUxNTMifQ=="/>
  </w:docVars>
  <w:rsids>
    <w:rsidRoot w:val="00172A27"/>
    <w:rsid w:val="00005C71"/>
    <w:rsid w:val="00006F3A"/>
    <w:rsid w:val="000401D6"/>
    <w:rsid w:val="000456B7"/>
    <w:rsid w:val="00086F24"/>
    <w:rsid w:val="000D1768"/>
    <w:rsid w:val="000E2B12"/>
    <w:rsid w:val="00152464"/>
    <w:rsid w:val="00170C42"/>
    <w:rsid w:val="00172A27"/>
    <w:rsid w:val="00180AF0"/>
    <w:rsid w:val="00196D8B"/>
    <w:rsid w:val="001E30AB"/>
    <w:rsid w:val="00221790"/>
    <w:rsid w:val="00223DF9"/>
    <w:rsid w:val="00260DAC"/>
    <w:rsid w:val="0031668A"/>
    <w:rsid w:val="00365363"/>
    <w:rsid w:val="0037723E"/>
    <w:rsid w:val="004475EE"/>
    <w:rsid w:val="00451DC8"/>
    <w:rsid w:val="0066184D"/>
    <w:rsid w:val="00682A20"/>
    <w:rsid w:val="00683D40"/>
    <w:rsid w:val="00685C08"/>
    <w:rsid w:val="006A6487"/>
    <w:rsid w:val="006C286D"/>
    <w:rsid w:val="00736A9A"/>
    <w:rsid w:val="00753365"/>
    <w:rsid w:val="007E0E82"/>
    <w:rsid w:val="008602C5"/>
    <w:rsid w:val="008627D8"/>
    <w:rsid w:val="008667AB"/>
    <w:rsid w:val="008824C2"/>
    <w:rsid w:val="008A7D30"/>
    <w:rsid w:val="008D1FA7"/>
    <w:rsid w:val="009D4C8F"/>
    <w:rsid w:val="00A01673"/>
    <w:rsid w:val="00A24981"/>
    <w:rsid w:val="00A56C46"/>
    <w:rsid w:val="00B124FD"/>
    <w:rsid w:val="00B40018"/>
    <w:rsid w:val="00B55201"/>
    <w:rsid w:val="00BA23C3"/>
    <w:rsid w:val="00BE1C4C"/>
    <w:rsid w:val="00C062DD"/>
    <w:rsid w:val="00C61E89"/>
    <w:rsid w:val="00C964B6"/>
    <w:rsid w:val="00CA3E72"/>
    <w:rsid w:val="00CB1781"/>
    <w:rsid w:val="00D40493"/>
    <w:rsid w:val="00D55550"/>
    <w:rsid w:val="00E52C7A"/>
    <w:rsid w:val="00EA48AC"/>
    <w:rsid w:val="00F37DDE"/>
    <w:rsid w:val="00F55AF3"/>
    <w:rsid w:val="00F6479F"/>
    <w:rsid w:val="00FA6ED5"/>
    <w:rsid w:val="00FD4345"/>
    <w:rsid w:val="5F776FED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nhideWhenUsed="0" w:uiPriority="99" w:semiHidden="0" w:name="macro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Macro Text Char"/>
    <w:basedOn w:val="9"/>
    <w:link w:val="2"/>
    <w:qFormat/>
    <w:locked/>
    <w:uiPriority w:val="99"/>
    <w:rPr>
      <w:rFonts w:cs="Times New Roman"/>
      <w:lang w:val="en-US" w:eastAsia="zh-CN" w:bidi="ar-SA"/>
    </w:rPr>
  </w:style>
  <w:style w:type="character" w:customStyle="1" w:styleId="12">
    <w:name w:val="Date Char"/>
    <w:basedOn w:val="9"/>
    <w:link w:val="3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kern w:val="0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BGZ</Company>
  <Pages>2</Pages>
  <Words>788</Words>
  <Characters>942</Characters>
  <Lines>0</Lines>
  <Paragraphs>0</Paragraphs>
  <TotalTime>60</TotalTime>
  <ScaleCrop>false</ScaleCrop>
  <LinksUpToDate>false</LinksUpToDate>
  <CharactersWithSpaces>1321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2018-11-28T08:09:00Z</dcterms:created>
  <dc:creator>史殿林</dc:creator>
  <cp:lastModifiedBy>WPS_1652411081</cp:lastModifiedBy>
  <cp:lastPrinted>2018-12-07T01:52:00Z</cp:lastPrinted>
  <dcterms:modified xsi:type="dcterms:W3CDTF">2023-08-17T02:03:57Z</dcterms:modified>
  <dc:title>国家税务总局文件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E0F9B6BDF5694DC9AA1467EA0A9E52C9_12</vt:lpwstr>
  </property>
</Properties>
</file>