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县环保局2017年部门整体支出绩效评价</w:t>
      </w:r>
    </w:p>
    <w:p>
      <w:pPr>
        <w:ind w:firstLine="3420" w:firstLineChars="950"/>
        <w:rPr>
          <w:sz w:val="36"/>
          <w:szCs w:val="36"/>
        </w:rPr>
      </w:pPr>
      <w:r>
        <w:rPr>
          <w:rFonts w:hint="eastAsia"/>
          <w:sz w:val="36"/>
          <w:szCs w:val="36"/>
        </w:rPr>
        <w:t>工作报告</w:t>
      </w:r>
    </w:p>
    <w:p>
      <w:pPr>
        <w:pStyle w:val="6"/>
        <w:numPr>
          <w:ilvl w:val="0"/>
          <w:numId w:val="1"/>
        </w:numPr>
        <w:spacing w:beforeLines="50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单位基本情况 </w:t>
      </w:r>
    </w:p>
    <w:p>
      <w:pPr>
        <w:spacing w:beforeLine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县</w:t>
      </w:r>
      <w:r>
        <w:rPr>
          <w:rFonts w:hint="eastAsia" w:ascii="仿宋" w:hAnsi="仿宋" w:eastAsia="仿宋" w:cs="宋体"/>
          <w:sz w:val="30"/>
          <w:szCs w:val="30"/>
        </w:rPr>
        <w:t>环境保护</w:t>
      </w:r>
      <w:r>
        <w:rPr>
          <w:rFonts w:hint="eastAsia" w:ascii="仿宋" w:hAnsi="仿宋" w:eastAsia="仿宋" w:cs="Times New Roman"/>
          <w:sz w:val="30"/>
          <w:szCs w:val="30"/>
        </w:rPr>
        <w:t>局内设办公室（</w:t>
      </w:r>
      <w:r>
        <w:rPr>
          <w:rFonts w:hint="eastAsia" w:ascii="仿宋" w:hAnsi="仿宋" w:eastAsia="仿宋" w:cs="宋体"/>
          <w:sz w:val="30"/>
          <w:szCs w:val="30"/>
        </w:rPr>
        <w:t>加挂政工室、财务室牌子）</w:t>
      </w:r>
      <w:r>
        <w:rPr>
          <w:rFonts w:hint="eastAsia" w:ascii="仿宋" w:hAnsi="仿宋" w:eastAsia="仿宋" w:cs="Times New Roman"/>
          <w:sz w:val="30"/>
          <w:szCs w:val="30"/>
        </w:rPr>
        <w:t>、</w:t>
      </w:r>
      <w:r>
        <w:rPr>
          <w:rFonts w:hint="eastAsia" w:ascii="仿宋" w:hAnsi="仿宋" w:eastAsia="仿宋" w:cs="宋体"/>
          <w:sz w:val="30"/>
          <w:szCs w:val="30"/>
        </w:rPr>
        <w:t>环境影响评价股（加挂行政审批股牌子）</w:t>
      </w:r>
      <w:r>
        <w:rPr>
          <w:rFonts w:hint="eastAsia" w:ascii="仿宋" w:hAnsi="仿宋" w:eastAsia="仿宋" w:cs="Times New Roman"/>
          <w:sz w:val="30"/>
          <w:szCs w:val="30"/>
        </w:rPr>
        <w:t>、</w:t>
      </w:r>
      <w:r>
        <w:rPr>
          <w:rFonts w:hint="eastAsia" w:ascii="仿宋" w:hAnsi="仿宋" w:eastAsia="仿宋" w:cs="宋体"/>
          <w:sz w:val="30"/>
          <w:szCs w:val="30"/>
        </w:rPr>
        <w:t>污染防治股</w:t>
      </w:r>
      <w:r>
        <w:rPr>
          <w:rFonts w:hint="eastAsia" w:ascii="仿宋" w:hAnsi="仿宋" w:eastAsia="仿宋" w:cs="Times New Roman"/>
          <w:sz w:val="30"/>
          <w:szCs w:val="30"/>
        </w:rPr>
        <w:t>（</w:t>
      </w:r>
      <w:r>
        <w:rPr>
          <w:rFonts w:hint="eastAsia" w:ascii="仿宋" w:hAnsi="仿宋" w:eastAsia="仿宋" w:cs="宋体"/>
          <w:sz w:val="30"/>
          <w:szCs w:val="30"/>
        </w:rPr>
        <w:t>加挂污染物排放总量控制股、核与辐射管理股、自然保护股牌子）</w:t>
      </w:r>
      <w:r>
        <w:rPr>
          <w:rFonts w:hint="eastAsia" w:ascii="仿宋" w:hAnsi="仿宋" w:eastAsia="仿宋" w:cs="Times New Roman"/>
          <w:sz w:val="30"/>
          <w:szCs w:val="30"/>
        </w:rPr>
        <w:t>、</w:t>
      </w:r>
      <w:r>
        <w:rPr>
          <w:rFonts w:hint="eastAsia" w:ascii="仿宋" w:hAnsi="仿宋" w:eastAsia="仿宋" w:cs="宋体"/>
          <w:sz w:val="30"/>
          <w:szCs w:val="30"/>
        </w:rPr>
        <w:t>法制管理股</w:t>
      </w:r>
      <w:r>
        <w:rPr>
          <w:rFonts w:hint="eastAsia" w:ascii="仿宋" w:hAnsi="仿宋" w:eastAsia="仿宋" w:cs="Times New Roman"/>
          <w:sz w:val="30"/>
          <w:szCs w:val="30"/>
        </w:rPr>
        <w:t>等4</w:t>
      </w:r>
      <w:r>
        <w:rPr>
          <w:rFonts w:hint="eastAsia" w:ascii="仿宋" w:hAnsi="仿宋" w:eastAsia="仿宋" w:cs="宋体"/>
          <w:sz w:val="30"/>
          <w:szCs w:val="30"/>
        </w:rPr>
        <w:t>个机构。</w:t>
      </w:r>
      <w:r>
        <w:rPr>
          <w:rFonts w:hint="eastAsia" w:ascii="仿宋" w:hAnsi="仿宋" w:eastAsia="仿宋" w:cs="Times New Roman"/>
          <w:sz w:val="30"/>
          <w:szCs w:val="30"/>
        </w:rPr>
        <w:t>县</w:t>
      </w:r>
      <w:r>
        <w:rPr>
          <w:rFonts w:hint="eastAsia" w:ascii="仿宋" w:hAnsi="仿宋" w:eastAsia="仿宋" w:cs="宋体"/>
          <w:sz w:val="30"/>
          <w:szCs w:val="30"/>
        </w:rPr>
        <w:t>环境保护</w:t>
      </w:r>
      <w:r>
        <w:rPr>
          <w:rFonts w:hint="eastAsia" w:ascii="仿宋" w:hAnsi="仿宋" w:eastAsia="仿宋" w:cs="Times New Roman"/>
          <w:sz w:val="30"/>
          <w:szCs w:val="30"/>
        </w:rPr>
        <w:t>局</w:t>
      </w:r>
      <w:r>
        <w:rPr>
          <w:rFonts w:hint="eastAsia" w:ascii="仿宋" w:hAnsi="仿宋" w:eastAsia="仿宋" w:cs="宋体"/>
          <w:sz w:val="30"/>
          <w:szCs w:val="30"/>
        </w:rPr>
        <w:t>归口管理县环境监察大队、县环境保护监测站、县高岩水库水资源保护管理所等单位</w:t>
      </w:r>
      <w:r>
        <w:rPr>
          <w:rFonts w:hint="eastAsia" w:ascii="仿宋" w:hAnsi="仿宋" w:eastAsia="仿宋" w:cs="Times New Roman"/>
          <w:sz w:val="30"/>
          <w:szCs w:val="30"/>
        </w:rPr>
        <w:t>。实有在职干部职工56人、</w:t>
      </w:r>
      <w:r>
        <w:rPr>
          <w:rFonts w:hint="eastAsia" w:ascii="仿宋" w:hAnsi="仿宋" w:eastAsia="仿宋"/>
          <w:sz w:val="30"/>
          <w:szCs w:val="30"/>
        </w:rPr>
        <w:t>退休人数9人，遗属抚养人数2人，</w:t>
      </w:r>
      <w:r>
        <w:rPr>
          <w:rFonts w:hint="eastAsia" w:ascii="仿宋" w:hAnsi="仿宋" w:eastAsia="仿宋" w:cs="Times New Roman"/>
          <w:sz w:val="30"/>
          <w:szCs w:val="30"/>
        </w:rPr>
        <w:t>公务用车1辆。</w:t>
      </w:r>
      <w:r>
        <w:rPr>
          <w:rFonts w:hint="eastAsia" w:ascii="仿宋" w:hAnsi="仿宋" w:eastAsia="仿宋"/>
          <w:sz w:val="30"/>
          <w:szCs w:val="30"/>
        </w:rPr>
        <w:t>其中：行政编制 5 个，参照公务员管理的事业编制 45 个，事业编制6个。</w:t>
      </w:r>
    </w:p>
    <w:p>
      <w:pPr>
        <w:spacing w:beforeLines="50"/>
        <w:ind w:firstLine="160" w:firstLineChars="5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二、2017年工作谋划</w:t>
      </w:r>
    </w:p>
    <w:p>
      <w:pPr>
        <w:spacing w:beforeLine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2017年环保工作的指导思想是：高举中国特色社会主义伟大旗帜，全面贯彻党的十八大、十八届三中、四中、五中、六中全会以及习近平总书记系列重要讲话精神，大力践行“创新、协调、绿色、开放、共享”的发展理念，大力实施“生态立县、工业强县、农业稳县、旅游活县、科教兴县、依法治县”六大战略和“752121”工程，按照县委、县政府的决策部署，主动适应新常态，着眼环境新问题，推动生态大提质，服务经济大发展。重点做好以下几个方面的工作：</w:t>
      </w:r>
    </w:p>
    <w:p>
      <w:pPr>
        <w:spacing w:beforeLine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切实加强能力建设。尽快启动环境监测实验室及办公楼的整体搬迁工作。按照“标准化规划设计，实用化改造装修”之要求，争取在2017年6月前，完成整体搬迁工作，同时，加强环保专业技术人员外培内训和引进吸纳，全面提升监测分析能力。</w:t>
      </w:r>
    </w:p>
    <w:p>
      <w:pPr>
        <w:spacing w:beforeLine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全力做好争项争资。一是加大项目包装力度。按照县环境保护“十三五”规划和县重金属污染防治“十三五”规划要点，结合我县“四水”（湘江流域、紫水流域、芦江流域、金江流域）、“两山”（舜皇山、黄泥洞天宝山）、“一带”（白牙市弹夹至社塘锰矿区开采带）重金属污染现状，精心挑选资质好、信誉高、实力强的环保科技公司来我县开展现场察看调研、采样分析论证、编制项目申报工作；二是加大项目争资力度。一方面，精选1-3个可行性包装编制项目，积极向省市环保部门申报争资；另一方面，全程跟踪已向省厅申报的治理工程项目，尽最大努力争取一个1000万元左右的重金属污染治理项目申报成功，并年内开工建设。三是加快治理实施项目的扫尾工作。尽快完成“黄泥洞锑矿区重金属污染防治工程和紫溪市镇塘复、荷叶塘锰矿区污染防治工程项目”的建设工作，并向省厅申报验收；按时完成“农村环境综合整治整县推进项目”，及时申报省环保厅、财政厅验收，争取获得10%的额外奖励资金250万元。</w:t>
      </w:r>
    </w:p>
    <w:p>
      <w:pPr>
        <w:spacing w:beforeLine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大力强化监察执法。以改善环境质量为核心，大力推进空气质量、水环境质量、土壤环境质量、建设项目环境影响评价等重点领域的大排查、大监察、大执法，不断创新环境监管方式，对重点涉污企业实行监管全过程、监测全流程、监控全方位、信息全记录、全透明、全公开的“六全”管理，以“雷人”精神和“铁腕”手段，始终保持环境执法的高压态势，重拳打击各类环境违法行为，努力做到依法关闭取缔一批，实施移送司法一批，落实行政处罚一批，责令停产整改一批，切实维护好人民群众环境权益。</w:t>
      </w:r>
    </w:p>
    <w:p>
      <w:pPr>
        <w:spacing w:beforeLine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启动国家生态文明示范县创建。借鉴江华县争创国家级生态文明示范县的做法，积极向县委县政府请示，成立创建工作领导小组，制定切实可行的《东安县创建国家生态文明示范县实施方案》，明确部门职责，压实部门责任，力争2019年成功创建。</w:t>
      </w:r>
    </w:p>
    <w:p>
      <w:pPr>
        <w:spacing w:beforeLine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（五）做好垂直管理体制改革工作。按照省市环保部门垂直管理改革工作的要求及6月启动改革的时间节点，坚守改革纪律，把好改革政策，做好职工工作，确保改革顺利稳定。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六）进一步加强党风廉政建设。认真学习党章党规、系列讲话精神，全面落实党风廉政建设主体责任，自觉履行“一岗双责”，建立健全权力运行制约和监督体系，完善廉政风险防控机制，严格执守《廉政准则》，持续深入地抓好</w:t>
      </w:r>
      <w:r>
        <w:rPr>
          <w:rFonts w:hint="eastAsia" w:ascii="仿宋" w:hAnsi="仿宋" w:eastAsia="仿宋"/>
          <w:sz w:val="30"/>
          <w:szCs w:val="30"/>
          <w:lang w:eastAsia="zh-CN"/>
        </w:rPr>
        <w:t>中央八项规定</w:t>
      </w:r>
      <w:r>
        <w:rPr>
          <w:rFonts w:hint="eastAsia" w:ascii="仿宋" w:hAnsi="仿宋" w:eastAsia="仿宋"/>
          <w:sz w:val="30"/>
          <w:szCs w:val="30"/>
        </w:rPr>
        <w:t>、省委九项规定、市委十项规定和县委、县纪委有关作风建设规定的落实，认真转变工作作风，切实做到守土有责、守土尽责，努力营造“奋发有为、风清气正”的良好政治生态。</w:t>
      </w:r>
    </w:p>
    <w:p>
      <w:pPr>
        <w:rPr>
          <w:rFonts w:hint="eastAsia" w:ascii="宋体" w:hAnsi="Calibri" w:eastAsia="宋体" w:cs="Times New Roman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三、</w:t>
      </w:r>
      <w:r>
        <w:rPr>
          <w:rFonts w:hint="eastAsia" w:ascii="宋体" w:hAnsi="Calibri" w:eastAsia="宋体" w:cs="Times New Roman"/>
          <w:b/>
          <w:sz w:val="32"/>
          <w:szCs w:val="32"/>
        </w:rPr>
        <w:t>部门整体支出规模、使用方向和主要内容、涉及范围</w:t>
      </w:r>
    </w:p>
    <w:p>
      <w:pPr>
        <w:ind w:firstLine="630" w:firstLineChars="196"/>
        <w:rPr>
          <w:rFonts w:hint="eastAsia" w:ascii="仿宋" w:hAnsi="Calibri" w:eastAsia="仿宋" w:cs="Times New Roman"/>
          <w:b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1、</w:t>
      </w:r>
      <w:r>
        <w:rPr>
          <w:rFonts w:hint="eastAsia" w:ascii="仿宋" w:eastAsia="仿宋"/>
          <w:b/>
          <w:sz w:val="32"/>
          <w:szCs w:val="32"/>
        </w:rPr>
        <w:t>2017</w:t>
      </w:r>
      <w:r>
        <w:rPr>
          <w:rFonts w:hint="eastAsia" w:ascii="仿宋" w:hAnsi="Calibri" w:eastAsia="仿宋" w:cs="Times New Roman"/>
          <w:b/>
          <w:sz w:val="32"/>
          <w:szCs w:val="32"/>
        </w:rPr>
        <w:t>年预算支出规模</w:t>
      </w:r>
    </w:p>
    <w:p>
      <w:pPr>
        <w:ind w:firstLine="630" w:firstLineChars="196"/>
        <w:rPr>
          <w:rFonts w:hint="eastAsia" w:ascii="仿宋" w:hAnsi="Calibri" w:eastAsia="仿宋" w:cs="Times New Roman"/>
          <w:b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（1）预算资金情况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eastAsia="仿宋" w:cs="Times New Roman"/>
          <w:sz w:val="32"/>
          <w:szCs w:val="32"/>
        </w:rPr>
        <w:t>2017</w:t>
      </w:r>
      <w:r>
        <w:rPr>
          <w:rFonts w:hint="eastAsia" w:ascii="仿宋" w:hAnsi="Calibri" w:eastAsia="仿宋" w:cs="Times New Roman"/>
          <w:sz w:val="32"/>
          <w:szCs w:val="32"/>
        </w:rPr>
        <w:t>年收入决算6631万元。其中：当年财政拨款收入6631 万元，其他收入0元，</w:t>
      </w:r>
      <w:r>
        <w:rPr>
          <w:rFonts w:hint="eastAsia" w:ascii="仿宋" w:hAnsi="仿宋" w:eastAsia="仿宋" w:cs="Times New Roman"/>
          <w:sz w:val="32"/>
          <w:szCs w:val="32"/>
        </w:rPr>
        <w:t>比上年增加1495万元，变动原因为人员经费增加48.7112万元，商品服务支出增加52.2888万元，项目支出增加1086万元。</w:t>
      </w:r>
    </w:p>
    <w:p>
      <w:pPr>
        <w:ind w:firstLine="630" w:firstLineChars="196"/>
        <w:rPr>
          <w:rFonts w:hint="eastAsia" w:ascii="仿宋" w:hAnsi="Calibri" w:eastAsia="仿宋" w:cs="Times New Roman"/>
          <w:b/>
          <w:sz w:val="32"/>
          <w:szCs w:val="32"/>
        </w:rPr>
      </w:pPr>
      <w:r>
        <w:rPr>
          <w:rFonts w:hint="eastAsia" w:ascii="仿宋" w:hAnsi="Calibri" w:eastAsia="仿宋" w:cs="Times New Roman"/>
          <w:b/>
          <w:sz w:val="32"/>
          <w:szCs w:val="32"/>
        </w:rPr>
        <w:t>2）整体支出使用范围、方向和内容</w:t>
      </w:r>
    </w:p>
    <w:p>
      <w:pPr>
        <w:ind w:left="160" w:leftChars="76" w:firstLine="496" w:firstLineChars="155"/>
        <w:rPr>
          <w:rFonts w:hint="eastAsia" w:ascii="仿宋" w:hAnsi="Calibri" w:eastAsia="仿宋" w:cs="Times New Roman"/>
          <w:sz w:val="32"/>
          <w:szCs w:val="32"/>
        </w:rPr>
      </w:pPr>
      <w:r>
        <w:rPr>
          <w:rFonts w:hint="eastAsia" w:ascii="仿宋" w:hAnsi="Calibri" w:eastAsia="仿宋" w:cs="Times New Roman"/>
          <w:sz w:val="32"/>
          <w:szCs w:val="32"/>
        </w:rPr>
        <w:t>2017年财政决算支出6631万元，与预算持平。2017年财政拨款支出按用途划，基本支出495万元，其中：人员经费支出</w:t>
      </w:r>
      <w:r>
        <w:rPr>
          <w:rFonts w:hint="eastAsia" w:ascii="仿宋" w:hAnsi="仿宋" w:eastAsia="仿宋"/>
          <w:sz w:val="32"/>
          <w:szCs w:val="32"/>
        </w:rPr>
        <w:t>350.7112</w:t>
      </w:r>
      <w:r>
        <w:rPr>
          <w:rFonts w:hint="eastAsia" w:ascii="仿宋" w:hAnsi="Calibri" w:eastAsia="仿宋" w:cs="Times New Roman"/>
          <w:sz w:val="32"/>
          <w:szCs w:val="32"/>
        </w:rPr>
        <w:t>万元，日常公用经费支出：</w:t>
      </w:r>
      <w:r>
        <w:rPr>
          <w:rFonts w:hint="eastAsia" w:ascii="仿宋" w:hAnsi="仿宋" w:eastAsia="仿宋"/>
          <w:sz w:val="32"/>
          <w:szCs w:val="32"/>
        </w:rPr>
        <w:t>144.2888</w:t>
      </w:r>
      <w:r>
        <w:rPr>
          <w:rFonts w:hint="eastAsia" w:ascii="仿宋" w:hAnsi="Calibri" w:eastAsia="仿宋" w:cs="Times New Roman"/>
          <w:sz w:val="32"/>
          <w:szCs w:val="32"/>
        </w:rPr>
        <w:t>万元，项目支出为6136万元。</w:t>
      </w:r>
    </w:p>
    <w:p>
      <w:pPr>
        <w:widowControl/>
        <w:shd w:val="clear" w:color="auto" w:fill="FFFFFF"/>
        <w:autoSpaceDE w:val="0"/>
        <w:spacing w:line="600" w:lineRule="exact"/>
        <w:ind w:firstLine="800" w:firstLineChars="249"/>
        <w:jc w:val="left"/>
        <w:rPr>
          <w:rFonts w:hint="eastAsia" w:ascii="黑体" w:hAnsi="Calibri" w:eastAsia="黑体" w:cs="宋体"/>
          <w:b/>
          <w:color w:val="666666"/>
          <w:kern w:val="0"/>
          <w:sz w:val="24"/>
          <w:szCs w:val="24"/>
        </w:rPr>
      </w:pPr>
      <w:r>
        <w:rPr>
          <w:rFonts w:hint="eastAsia" w:ascii="黑体" w:hAnsi="Calibri" w:eastAsia="黑体" w:cs="宋体"/>
          <w:b/>
          <w:color w:val="222222"/>
          <w:kern w:val="0"/>
          <w:sz w:val="32"/>
          <w:szCs w:val="32"/>
        </w:rPr>
        <w:t>二、整体支出使用管理情况</w:t>
      </w:r>
    </w:p>
    <w:p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hint="eastAsia" w:ascii="仿宋" w:hAnsi="Calibri" w:eastAsia="仿宋" w:cs="宋体"/>
          <w:b/>
          <w:color w:val="666666"/>
          <w:kern w:val="0"/>
          <w:sz w:val="24"/>
          <w:szCs w:val="24"/>
        </w:rPr>
      </w:pPr>
      <w:r>
        <w:rPr>
          <w:rFonts w:hint="eastAsia" w:ascii="仿宋" w:hAnsi="Calibri" w:eastAsia="仿宋" w:cs="宋体"/>
          <w:b/>
          <w:color w:val="222222"/>
          <w:kern w:val="0"/>
          <w:sz w:val="32"/>
          <w:szCs w:val="32"/>
        </w:rPr>
        <w:t>（一）基本支出使用管理情况</w:t>
      </w:r>
    </w:p>
    <w:p>
      <w:pPr>
        <w:spacing w:line="600" w:lineRule="atLeast"/>
        <w:ind w:firstLine="640"/>
        <w:rPr>
          <w:rFonts w:hint="eastAsia" w:ascii="仿宋" w:hAnsi="Calibri" w:eastAsia="仿宋" w:cs="宋体"/>
          <w:color w:val="222222"/>
          <w:kern w:val="0"/>
          <w:sz w:val="32"/>
          <w:szCs w:val="32"/>
        </w:rPr>
      </w:pPr>
      <w:r>
        <w:rPr>
          <w:rFonts w:hint="eastAsia" w:ascii="仿宋" w:hAnsi="Calibri" w:eastAsia="仿宋" w:cs="宋体"/>
          <w:color w:val="222222"/>
          <w:kern w:val="0"/>
          <w:sz w:val="32"/>
          <w:szCs w:val="32"/>
        </w:rPr>
        <w:t>基本支出的范围和主要用途包括人员经费和日常公用经费。</w:t>
      </w:r>
    </w:p>
    <w:p>
      <w:pPr>
        <w:spacing w:line="600" w:lineRule="atLeast"/>
        <w:ind w:firstLine="640"/>
        <w:rPr>
          <w:rFonts w:hint="eastAsia" w:ascii="仿宋" w:hAnsi="Calibri" w:eastAsia="仿宋" w:cs="宋体"/>
          <w:color w:val="555555"/>
          <w:kern w:val="0"/>
          <w:sz w:val="18"/>
          <w:szCs w:val="18"/>
        </w:rPr>
      </w:pPr>
      <w:r>
        <w:rPr>
          <w:rFonts w:hint="eastAsia" w:ascii="仿宋" w:hAnsi="Calibri" w:eastAsia="仿宋" w:cs="宋体"/>
          <w:color w:val="222222"/>
          <w:kern w:val="0"/>
          <w:sz w:val="32"/>
          <w:szCs w:val="32"/>
        </w:rPr>
        <w:t>基本支出的管理和使用情况如下：工资福利支出350.7112万元、日常办公经费144.2888万元，主要用于本单位的公务用车、公务接待，办公用品的购买，和其他日常办公的正常开支。项目支出6136万元。</w:t>
      </w:r>
      <w:r>
        <w:rPr>
          <w:rFonts w:hint="eastAsia" w:ascii="仿宋" w:hAnsi="Calibri" w:eastAsia="仿宋" w:cs="宋体"/>
          <w:color w:val="000000"/>
          <w:kern w:val="0"/>
          <w:sz w:val="32"/>
          <w:szCs w:val="32"/>
        </w:rPr>
        <w:t>本年基本支出预算可用指标6631万元，2017年基本支出与预算基本一致。</w:t>
      </w:r>
    </w:p>
    <w:p>
      <w:pPr>
        <w:snapToGrid w:val="0"/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3、“</w:t>
      </w:r>
      <w:r>
        <w:rPr>
          <w:rFonts w:hint="eastAsia" w:ascii="仿宋" w:hAnsi="仿宋" w:eastAsia="仿宋"/>
          <w:sz w:val="32"/>
          <w:szCs w:val="32"/>
        </w:rPr>
        <w:t>三公</w:t>
      </w:r>
      <w:r>
        <w:rPr>
          <w:rFonts w:hint="eastAsia" w:ascii="仿宋" w:hAnsi="仿宋" w:eastAsia="仿宋"/>
          <w:b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 xml:space="preserve">经费支出情况 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2017年三公经费财政拨款支出共38万元，具体情况如下：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1、因公出国（境）费无支出；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2、公务用车及运行维护费支出13万元，本年度预算数为3.5万元。具体是：公务车保有量1 台，全年维护运行费支出 13万元包括老账4.69万元和2017年中央环保督查用车费用。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3、公务接待费支出25万元，本年度预算数为16万元。全年公务接待费支出25万元包括老账6.7087万元和 2017年中央环保督查费用。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（2）会议费支出情况:2017年会议费支出 0万元。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（3）培训费支出情况：2017年培训费支出0.9万元。</w:t>
      </w:r>
    </w:p>
    <w:p>
      <w:pPr>
        <w:rPr>
          <w:rFonts w:ascii="仿宋" w:hAnsi="仿宋" w:eastAsia="仿宋" w:cs="宋体"/>
          <w:b/>
          <w:color w:val="666666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222222"/>
          <w:kern w:val="0"/>
          <w:sz w:val="32"/>
          <w:szCs w:val="32"/>
        </w:rPr>
        <w:t>四、部门整体支出绩效情况</w:t>
      </w:r>
    </w:p>
    <w:p>
      <w:pPr>
        <w:spacing w:line="540" w:lineRule="exact"/>
        <w:ind w:firstLine="600" w:firstLineChars="200"/>
        <w:rPr>
          <w:rFonts w:ascii="仿宋" w:hAnsi="仿宋" w:eastAsia="仿宋" w:cs="Times New Roman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Times New Roman"/>
          <w:sz w:val="30"/>
          <w:szCs w:val="30"/>
        </w:rPr>
        <w:t>2017年，</w:t>
      </w:r>
      <w:r>
        <w:rPr>
          <w:rFonts w:hint="eastAsia" w:ascii="仿宋" w:hAnsi="仿宋" w:eastAsia="仿宋" w:cs="Times New Roman"/>
          <w:color w:val="000000"/>
          <w:sz w:val="30"/>
          <w:szCs w:val="30"/>
          <w:shd w:val="clear" w:color="auto" w:fill="FFFFFF"/>
        </w:rPr>
        <w:t>在县委、县政府的正确领导下，在省、市环保部门的直接指导下，</w:t>
      </w:r>
      <w:r>
        <w:rPr>
          <w:rFonts w:hint="eastAsia" w:ascii="仿宋" w:hAnsi="仿宋" w:eastAsia="仿宋" w:cs="Times New Roman"/>
          <w:sz w:val="30"/>
          <w:szCs w:val="30"/>
        </w:rPr>
        <w:t>牢固树立“绿水青山就是金山银山”的发展理念，</w:t>
      </w:r>
      <w:r>
        <w:rPr>
          <w:rFonts w:hint="eastAsia" w:ascii="仿宋" w:hAnsi="仿宋" w:eastAsia="仿宋" w:cs="Times New Roman"/>
          <w:color w:val="000000"/>
          <w:sz w:val="30"/>
          <w:szCs w:val="30"/>
        </w:rPr>
        <w:t>以改善环境质量为核心，以中央环保督察为主线，以解决环境突出问题为重点，</w:t>
      </w:r>
      <w:r>
        <w:rPr>
          <w:rFonts w:hint="eastAsia" w:ascii="仿宋" w:hAnsi="仿宋" w:eastAsia="仿宋" w:cs="Times New Roman"/>
          <w:color w:val="000000"/>
          <w:sz w:val="30"/>
          <w:szCs w:val="30"/>
          <w:shd w:val="clear" w:color="auto" w:fill="FFFFFF"/>
        </w:rPr>
        <w:t>奏响了生态文明强音。</w:t>
      </w:r>
    </w:p>
    <w:p>
      <w:pPr>
        <w:spacing w:line="540" w:lineRule="exact"/>
        <w:ind w:firstLine="600" w:firstLineChars="200"/>
        <w:rPr>
          <w:rFonts w:ascii="仿宋" w:hAnsi="仿宋" w:eastAsia="仿宋" w:cs="Times New Roman"/>
          <w:bCs/>
          <w:sz w:val="30"/>
          <w:szCs w:val="30"/>
        </w:rPr>
      </w:pPr>
      <w:r>
        <w:rPr>
          <w:rFonts w:hint="eastAsia" w:ascii="仿宋" w:hAnsi="仿宋" w:eastAsia="仿宋" w:cs="Times New Roman"/>
          <w:bCs/>
          <w:sz w:val="30"/>
          <w:szCs w:val="30"/>
        </w:rPr>
        <w:t>1、空气质量优良333天，同比增加9天，优良率91.2%，全市排名第一；湘江流域出境断面水质均达到Ⅱ类标准；</w:t>
      </w:r>
    </w:p>
    <w:p>
      <w:pPr>
        <w:spacing w:line="540" w:lineRule="exact"/>
        <w:ind w:firstLine="600" w:firstLineChars="200"/>
        <w:rPr>
          <w:rFonts w:ascii="仿宋" w:hAnsi="仿宋" w:eastAsia="仿宋" w:cs="Times New Roman"/>
          <w:bCs/>
          <w:sz w:val="30"/>
          <w:szCs w:val="30"/>
        </w:rPr>
      </w:pPr>
      <w:r>
        <w:rPr>
          <w:rFonts w:hint="eastAsia" w:ascii="仿宋" w:hAnsi="仿宋" w:eastAsia="仿宋" w:cs="Times New Roman"/>
          <w:bCs/>
          <w:sz w:val="30"/>
          <w:szCs w:val="30"/>
        </w:rPr>
        <w:t>2、2017年3月被市政府评为“大气污染防治工作优秀单位”；</w:t>
      </w:r>
    </w:p>
    <w:p>
      <w:pPr>
        <w:spacing w:line="540" w:lineRule="exact"/>
        <w:ind w:firstLine="600" w:firstLineChars="200"/>
        <w:rPr>
          <w:rFonts w:ascii="仿宋" w:hAnsi="仿宋" w:eastAsia="仿宋" w:cs="Times New Roman"/>
          <w:bCs/>
          <w:sz w:val="30"/>
          <w:szCs w:val="30"/>
        </w:rPr>
      </w:pPr>
      <w:r>
        <w:rPr>
          <w:rFonts w:hint="eastAsia" w:ascii="仿宋" w:hAnsi="仿宋" w:eastAsia="仿宋" w:cs="Times New Roman"/>
          <w:bCs/>
          <w:sz w:val="30"/>
          <w:szCs w:val="30"/>
        </w:rPr>
        <w:t>3、环保监察执法工作位列全省第一，2017年6月被评为“省打击环境污染违法犯罪先进集体”，7月被评为“省环境执法大练兵县级表现突出集体”,陈中华同志被推报为“全国执法大练兵先进个人”；</w:t>
      </w:r>
    </w:p>
    <w:p>
      <w:pPr>
        <w:spacing w:line="540" w:lineRule="exact"/>
        <w:ind w:firstLine="600" w:firstLineChars="200"/>
        <w:rPr>
          <w:rFonts w:ascii="仿宋" w:hAnsi="仿宋" w:eastAsia="仿宋" w:cs="Times New Roman"/>
          <w:bCs/>
          <w:sz w:val="30"/>
          <w:szCs w:val="30"/>
        </w:rPr>
      </w:pPr>
      <w:r>
        <w:rPr>
          <w:rFonts w:hint="eastAsia" w:ascii="仿宋" w:hAnsi="仿宋" w:eastAsia="仿宋" w:cs="Times New Roman"/>
          <w:bCs/>
          <w:sz w:val="30"/>
          <w:szCs w:val="30"/>
        </w:rPr>
        <w:t>4、2017年10月荣获“省环境执法大练兵案卷评查县级二等奖”;</w:t>
      </w:r>
    </w:p>
    <w:p>
      <w:pPr>
        <w:spacing w:line="540" w:lineRule="exact"/>
        <w:ind w:firstLine="600" w:firstLineChars="200"/>
        <w:rPr>
          <w:rFonts w:ascii="仿宋" w:hAnsi="仿宋" w:eastAsia="仿宋" w:cs="Times New Roman"/>
          <w:bCs/>
          <w:sz w:val="30"/>
          <w:szCs w:val="30"/>
        </w:rPr>
      </w:pPr>
      <w:r>
        <w:rPr>
          <w:rFonts w:hint="eastAsia" w:ascii="仿宋" w:hAnsi="仿宋" w:eastAsia="仿宋" w:cs="Times New Roman"/>
          <w:bCs/>
          <w:sz w:val="30"/>
          <w:szCs w:val="30"/>
        </w:rPr>
        <w:t>5、2017年11月荣获“市环境监测分析技能竞赛团体三等奖”，段竹园同志荣获个人“一等奖”，被授予“永州市五一劳动奖章”、“永州市技术能手”荣誉称号;</w:t>
      </w:r>
    </w:p>
    <w:p>
      <w:pPr>
        <w:spacing w:line="540" w:lineRule="exact"/>
        <w:ind w:firstLine="600" w:firstLineChars="200"/>
        <w:rPr>
          <w:rFonts w:ascii="仿宋" w:hAnsi="仿宋" w:eastAsia="仿宋" w:cs="Times New Roman"/>
          <w:bCs/>
          <w:sz w:val="30"/>
          <w:szCs w:val="30"/>
        </w:rPr>
      </w:pPr>
      <w:r>
        <w:rPr>
          <w:rFonts w:hint="eastAsia" w:ascii="仿宋" w:hAnsi="仿宋" w:eastAsia="仿宋" w:cs="Times New Roman"/>
          <w:bCs/>
          <w:sz w:val="30"/>
          <w:szCs w:val="30"/>
        </w:rPr>
        <w:t>6、2016/2017连续两年被评为“全省环保工作先进县区”。</w:t>
      </w:r>
    </w:p>
    <w:p>
      <w:pPr>
        <w:widowControl/>
        <w:shd w:val="clear" w:color="auto" w:fill="FFFFFF"/>
        <w:autoSpaceDE w:val="0"/>
        <w:spacing w:line="600" w:lineRule="exact"/>
        <w:jc w:val="left"/>
        <w:rPr>
          <w:rFonts w:ascii="宋体" w:hAnsi="Calibri" w:eastAsia="宋体" w:cs="宋体"/>
          <w:b/>
          <w:color w:val="666666"/>
          <w:w w:val="90"/>
          <w:kern w:val="0"/>
          <w:sz w:val="24"/>
          <w:szCs w:val="24"/>
        </w:rPr>
      </w:pPr>
      <w:r>
        <w:rPr>
          <w:rFonts w:hint="eastAsia" w:ascii="宋体" w:hAnsi="Calibri" w:eastAsia="宋体" w:cs="宋体"/>
          <w:b/>
          <w:color w:val="222222"/>
          <w:kern w:val="0"/>
          <w:sz w:val="32"/>
          <w:szCs w:val="32"/>
        </w:rPr>
        <w:t>五、</w:t>
      </w:r>
      <w:r>
        <w:rPr>
          <w:rFonts w:hint="eastAsia" w:ascii="宋体" w:hAnsi="Calibri" w:eastAsia="宋体" w:cs="宋体"/>
          <w:b/>
          <w:color w:val="222222"/>
          <w:w w:val="90"/>
          <w:kern w:val="0"/>
          <w:sz w:val="32"/>
          <w:szCs w:val="32"/>
        </w:rPr>
        <w:t>结合《部门整体支出绩效议价指标表》（见附表）的评价结果。</w:t>
      </w:r>
    </w:p>
    <w:p>
      <w:pPr>
        <w:widowControl/>
        <w:shd w:val="clear" w:color="auto" w:fill="FFFFFF"/>
        <w:autoSpaceDE w:val="0"/>
        <w:spacing w:line="600" w:lineRule="exact"/>
        <w:jc w:val="left"/>
        <w:rPr>
          <w:rFonts w:ascii="宋体" w:hAnsi="Calibri" w:eastAsia="宋体" w:cs="宋体"/>
          <w:b/>
          <w:color w:val="222222"/>
          <w:kern w:val="0"/>
          <w:sz w:val="32"/>
          <w:szCs w:val="32"/>
        </w:rPr>
      </w:pPr>
      <w:r>
        <w:rPr>
          <w:rFonts w:hint="eastAsia" w:ascii="宋体" w:hAnsi="Calibri" w:eastAsia="宋体" w:cs="宋体"/>
          <w:b/>
          <w:color w:val="222222"/>
          <w:kern w:val="0"/>
          <w:sz w:val="32"/>
          <w:szCs w:val="32"/>
        </w:rPr>
        <w:t>六、存在的主要问题。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hAnsi="Calibri" w:eastAsia="仿宋" w:cs="宋体"/>
          <w:color w:val="666666"/>
          <w:kern w:val="0"/>
          <w:sz w:val="24"/>
          <w:szCs w:val="24"/>
        </w:rPr>
      </w:pPr>
      <w:r>
        <w:rPr>
          <w:rFonts w:hint="eastAsia" w:ascii="仿宋" w:hAnsi="Calibri" w:eastAsia="仿宋" w:cs="宋体"/>
          <w:color w:val="222222"/>
          <w:kern w:val="0"/>
          <w:sz w:val="32"/>
          <w:szCs w:val="32"/>
        </w:rPr>
        <w:t>年度支出列支不及时，记帐不及时，办公费支出有所超支，预算编制的合理性有待提高。</w:t>
      </w:r>
    </w:p>
    <w:p>
      <w:pPr>
        <w:widowControl/>
        <w:shd w:val="clear" w:color="auto" w:fill="FFFFFF"/>
        <w:autoSpaceDE w:val="0"/>
        <w:spacing w:line="600" w:lineRule="exact"/>
        <w:jc w:val="left"/>
        <w:rPr>
          <w:rFonts w:ascii="宋体" w:hAnsi="Calibri" w:eastAsia="宋体" w:cs="宋体"/>
          <w:b/>
          <w:color w:val="666666"/>
          <w:kern w:val="0"/>
          <w:sz w:val="24"/>
          <w:szCs w:val="24"/>
        </w:rPr>
      </w:pPr>
      <w:r>
        <w:rPr>
          <w:rFonts w:hint="eastAsia" w:ascii="宋体" w:hAnsi="Calibri" w:eastAsia="宋体" w:cs="宋体"/>
          <w:b/>
          <w:color w:val="222222"/>
          <w:kern w:val="0"/>
          <w:sz w:val="32"/>
          <w:szCs w:val="32"/>
        </w:rPr>
        <w:t>七、改进措施和有关建议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hAnsi="Calibri" w:eastAsia="仿宋" w:cs="宋体"/>
          <w:color w:val="666666"/>
          <w:kern w:val="0"/>
          <w:sz w:val="24"/>
          <w:szCs w:val="24"/>
        </w:rPr>
      </w:pPr>
      <w:r>
        <w:rPr>
          <w:rFonts w:hint="eastAsia" w:ascii="仿宋" w:hAnsi="Calibri" w:eastAsia="仿宋" w:cs="宋体"/>
          <w:color w:val="222222"/>
          <w:kern w:val="0"/>
          <w:sz w:val="32"/>
          <w:szCs w:val="32"/>
        </w:rPr>
        <w:t>针对上述存在的问题及整体支出管理工作的需要，拟实施的改进措施如下：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hAnsi="Calibri" w:eastAsia="仿宋" w:cs="宋体"/>
          <w:color w:val="666666"/>
          <w:kern w:val="0"/>
          <w:sz w:val="24"/>
          <w:szCs w:val="24"/>
        </w:rPr>
      </w:pPr>
      <w:r>
        <w:rPr>
          <w:rFonts w:hint="eastAsia" w:ascii="仿宋" w:hAnsi="Calibri" w:eastAsia="仿宋" w:cs="宋体"/>
          <w:b/>
          <w:color w:val="222222"/>
          <w:kern w:val="0"/>
          <w:sz w:val="32"/>
          <w:szCs w:val="32"/>
        </w:rPr>
        <w:t>1. 细化预算编制工作，认真做好预算的编制。</w:t>
      </w:r>
      <w:r>
        <w:rPr>
          <w:rFonts w:hint="eastAsia" w:ascii="仿宋" w:hAnsi="Calibri" w:eastAsia="仿宋" w:cs="宋体"/>
          <w:color w:val="222222"/>
          <w:kern w:val="0"/>
          <w:sz w:val="32"/>
          <w:szCs w:val="32"/>
        </w:rPr>
        <w:t>进一步加强内部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推行预算“二上二下”方式，提高预算的合理性和准确性。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hAnsi="Calibri" w:eastAsia="仿宋" w:cs="宋体"/>
          <w:color w:val="666666"/>
          <w:kern w:val="0"/>
          <w:sz w:val="24"/>
          <w:szCs w:val="24"/>
        </w:rPr>
      </w:pPr>
      <w:r>
        <w:rPr>
          <w:rFonts w:hint="eastAsia" w:ascii="仿宋" w:hAnsi="Calibri" w:eastAsia="仿宋" w:cs="宋体"/>
          <w:b/>
          <w:color w:val="222222"/>
          <w:kern w:val="0"/>
          <w:sz w:val="32"/>
          <w:szCs w:val="32"/>
        </w:rPr>
        <w:t>2. 加强财务管理，严格财务审核。</w:t>
      </w:r>
      <w:r>
        <w:rPr>
          <w:rFonts w:hint="eastAsia" w:ascii="仿宋" w:hAnsi="Calibri" w:eastAsia="仿宋" w:cs="宋体"/>
          <w:color w:val="222222"/>
          <w:kern w:val="0"/>
          <w:sz w:val="32"/>
          <w:szCs w:val="32"/>
        </w:rPr>
        <w:t>在费用报账支付时，按照预算规定的费用项目和用途进行资金使用审核、列报支付、财务核算，杜绝超支现象的发生。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hAnsi="Calibri" w:eastAsia="仿宋" w:cs="宋体"/>
          <w:color w:val="666666"/>
          <w:kern w:val="0"/>
          <w:sz w:val="24"/>
          <w:szCs w:val="24"/>
        </w:rPr>
      </w:pPr>
      <w:r>
        <w:rPr>
          <w:rFonts w:hint="eastAsia" w:ascii="仿宋" w:hAnsi="Calibri" w:eastAsia="仿宋" w:cs="宋体"/>
          <w:b/>
          <w:color w:val="222222"/>
          <w:kern w:val="0"/>
          <w:sz w:val="32"/>
          <w:szCs w:val="32"/>
        </w:rPr>
        <w:t>3．持续抓好“三公”经费控制管理。</w:t>
      </w:r>
      <w:r>
        <w:rPr>
          <w:rFonts w:hint="eastAsia" w:ascii="仿宋" w:hAnsi="Calibri" w:eastAsia="仿宋" w:cs="宋体"/>
          <w:color w:val="222222"/>
          <w:kern w:val="0"/>
          <w:sz w:val="32"/>
          <w:szCs w:val="32"/>
        </w:rPr>
        <w:t>严格控制“三公”经费的规模和比例，把关“三公”经费支出的审核审批，杜绝挪用和挤占其他预算资金行为；进一步细化“三公”经费的管理，合理压缩“三公”经费支出。</w:t>
      </w:r>
    </w:p>
    <w:p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hAnsi="Calibri" w:eastAsia="仿宋" w:cs="宋体"/>
          <w:b/>
          <w:color w:val="666666"/>
          <w:kern w:val="0"/>
          <w:sz w:val="24"/>
          <w:szCs w:val="24"/>
        </w:rPr>
      </w:pPr>
      <w:r>
        <w:rPr>
          <w:rFonts w:hint="eastAsia" w:ascii="仿宋" w:hAnsi="Calibri" w:eastAsia="仿宋" w:cs="宋体"/>
          <w:b/>
          <w:color w:val="222222"/>
          <w:kern w:val="0"/>
          <w:sz w:val="32"/>
          <w:szCs w:val="32"/>
        </w:rPr>
        <w:t>4．加强项目开展进度的跟踪，开展项目绩效评价，确保项目绩效目标的完成。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left="360" w:firstLine="4650" w:firstLineChars="15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东安县环境保护局</w:t>
      </w:r>
    </w:p>
    <w:p>
      <w:pPr>
        <w:ind w:left="360" w:firstLine="4650" w:firstLineChars="15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2018年11月19日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858F7"/>
    <w:multiLevelType w:val="multilevel"/>
    <w:tmpl w:val="109858F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jZmEyMjYwYjFjYjMwNjIwODYyMTM5YjI1MjUxNTMifQ=="/>
  </w:docVars>
  <w:rsids>
    <w:rsidRoot w:val="00446A14"/>
    <w:rsid w:val="00036491"/>
    <w:rsid w:val="000578CB"/>
    <w:rsid w:val="00060ACB"/>
    <w:rsid w:val="00083EDE"/>
    <w:rsid w:val="00134693"/>
    <w:rsid w:val="00141C90"/>
    <w:rsid w:val="001D1920"/>
    <w:rsid w:val="001D6686"/>
    <w:rsid w:val="00227004"/>
    <w:rsid w:val="002E0B2A"/>
    <w:rsid w:val="002F3975"/>
    <w:rsid w:val="003528E9"/>
    <w:rsid w:val="00356AAE"/>
    <w:rsid w:val="003A63D3"/>
    <w:rsid w:val="003E4197"/>
    <w:rsid w:val="0042777D"/>
    <w:rsid w:val="00446A14"/>
    <w:rsid w:val="0047514D"/>
    <w:rsid w:val="004A25D7"/>
    <w:rsid w:val="00511F14"/>
    <w:rsid w:val="005A0627"/>
    <w:rsid w:val="006B2680"/>
    <w:rsid w:val="006D6B91"/>
    <w:rsid w:val="00786EE2"/>
    <w:rsid w:val="00850C1D"/>
    <w:rsid w:val="0089416E"/>
    <w:rsid w:val="008F6126"/>
    <w:rsid w:val="00921D1A"/>
    <w:rsid w:val="009B4C66"/>
    <w:rsid w:val="009E3FB1"/>
    <w:rsid w:val="00A64741"/>
    <w:rsid w:val="00AF73E7"/>
    <w:rsid w:val="00B339DE"/>
    <w:rsid w:val="00BB6B0B"/>
    <w:rsid w:val="00C02705"/>
    <w:rsid w:val="00C209DA"/>
    <w:rsid w:val="00C244A0"/>
    <w:rsid w:val="00C55540"/>
    <w:rsid w:val="00C62DC1"/>
    <w:rsid w:val="00CF2578"/>
    <w:rsid w:val="00CF7336"/>
    <w:rsid w:val="00DE7B30"/>
    <w:rsid w:val="00E96653"/>
    <w:rsid w:val="2FB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3069</Words>
  <Characters>3253</Characters>
  <Lines>23</Lines>
  <Paragraphs>6</Paragraphs>
  <TotalTime>413</TotalTime>
  <ScaleCrop>false</ScaleCrop>
  <LinksUpToDate>false</LinksUpToDate>
  <CharactersWithSpaces>3266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2018-09-05T00:12:00Z</dcterms:created>
  <dc:creator>Administrator</dc:creator>
  <cp:lastModifiedBy>WPS_1652411081</cp:lastModifiedBy>
  <cp:lastPrinted>2018-09-05T05:49:00Z</cp:lastPrinted>
  <dcterms:modified xsi:type="dcterms:W3CDTF">2023-06-13T01:21:07Z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A5C1CACC16124DD3843CD0DF6EC3D98C_12</vt:lpwstr>
  </property>
</Properties>
</file>