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ascii="方正小标宋_GBK" w:eastAsia="方正小标宋_GBK"/>
          <w:sz w:val="36"/>
          <w:szCs w:val="36"/>
        </w:rPr>
      </w:pPr>
      <w:bookmarkStart w:id="0" w:name="_GoBack"/>
      <w:bookmarkEnd w:id="0"/>
      <w:r>
        <w:rPr>
          <w:rFonts w:hint="eastAsia" w:ascii="方正小标宋_GBK" w:eastAsia="方正小标宋_GBK"/>
          <w:sz w:val="36"/>
          <w:szCs w:val="36"/>
        </w:rPr>
        <w:t>东安县发改委</w:t>
      </w:r>
      <w:r>
        <w:rPr>
          <w:rFonts w:ascii="方正小标宋_GBK" w:eastAsia="方正小标宋_GBK"/>
          <w:sz w:val="36"/>
          <w:szCs w:val="36"/>
        </w:rPr>
        <w:t>201</w:t>
      </w:r>
      <w:r>
        <w:rPr>
          <w:rFonts w:hint="eastAsia" w:ascii="方正小标宋_GBK" w:eastAsia="方正小标宋_GBK"/>
          <w:sz w:val="36"/>
          <w:szCs w:val="36"/>
        </w:rPr>
        <w:t>7年专项资金绩效评价报告</w:t>
      </w:r>
    </w:p>
    <w:p>
      <w:pPr>
        <w:spacing w:line="460" w:lineRule="exact"/>
        <w:ind w:firstLine="640" w:firstLineChars="200"/>
        <w:rPr>
          <w:rFonts w:eastAsia="黑体"/>
          <w:sz w:val="32"/>
          <w:szCs w:val="32"/>
        </w:rPr>
      </w:pPr>
    </w:p>
    <w:p>
      <w:pPr>
        <w:adjustRightInd w:val="0"/>
        <w:snapToGrid w:val="0"/>
        <w:spacing w:line="460" w:lineRule="exact"/>
        <w:ind w:firstLine="600" w:firstLineChars="200"/>
        <w:rPr>
          <w:rFonts w:ascii="仿宋_GB2312" w:eastAsia="仿宋_GB2312"/>
          <w:sz w:val="30"/>
          <w:szCs w:val="30"/>
        </w:rPr>
      </w:pPr>
      <w:r>
        <w:rPr>
          <w:rFonts w:hint="eastAsia" w:ascii="仿宋_GB2312" w:eastAsia="仿宋_GB2312"/>
          <w:sz w:val="30"/>
          <w:szCs w:val="30"/>
        </w:rPr>
        <w:t>为了解决</w:t>
      </w:r>
      <w:r>
        <w:rPr>
          <w:rFonts w:hint="eastAsia" w:ascii="仿宋_GB2312" w:hAnsi="仿宋_GB2312" w:eastAsia="仿宋_GB2312" w:cs="仿宋_GB2312"/>
          <w:sz w:val="30"/>
          <w:szCs w:val="30"/>
        </w:rPr>
        <w:t>重大项目衔接工作</w:t>
      </w:r>
      <w:r>
        <w:rPr>
          <w:rFonts w:hint="eastAsia" w:ascii="仿宋_GB2312" w:eastAsia="仿宋_GB2312"/>
          <w:sz w:val="30"/>
          <w:szCs w:val="30"/>
        </w:rPr>
        <w:t>专项资金管理使用，进一步规范和加强专项资金管理，切实提高财政资金使用效益和项目管理水平，为以后年度专项资金预算安排提供重要参考依据，根据《东安县财政局关于开展对</w:t>
      </w:r>
      <w:r>
        <w:rPr>
          <w:rFonts w:ascii="仿宋_GB2312" w:eastAsia="仿宋_GB2312"/>
          <w:sz w:val="30"/>
          <w:szCs w:val="30"/>
        </w:rPr>
        <w:t>201</w:t>
      </w:r>
      <w:r>
        <w:rPr>
          <w:rFonts w:hint="eastAsia" w:ascii="仿宋_GB2312" w:eastAsia="仿宋_GB2312"/>
          <w:sz w:val="30"/>
          <w:szCs w:val="30"/>
        </w:rPr>
        <w:t>7年度一般公共预算支出绩效评价工作的通知》（东财绩〔</w:t>
      </w:r>
      <w:r>
        <w:rPr>
          <w:rFonts w:ascii="仿宋_GB2312" w:eastAsia="仿宋_GB2312"/>
          <w:sz w:val="30"/>
          <w:szCs w:val="30"/>
        </w:rPr>
        <w:t>201</w:t>
      </w:r>
      <w:r>
        <w:rPr>
          <w:rFonts w:hint="eastAsia" w:ascii="仿宋_GB2312" w:eastAsia="仿宋_GB2312"/>
          <w:sz w:val="30"/>
          <w:szCs w:val="30"/>
        </w:rPr>
        <w:t>8〕3号）要求，现对我单位</w:t>
      </w:r>
      <w:r>
        <w:rPr>
          <w:rFonts w:ascii="仿宋_GB2312" w:eastAsia="仿宋_GB2312"/>
          <w:sz w:val="30"/>
          <w:szCs w:val="30"/>
        </w:rPr>
        <w:t>201</w:t>
      </w:r>
      <w:r>
        <w:rPr>
          <w:rFonts w:hint="eastAsia" w:ascii="仿宋_GB2312" w:eastAsia="仿宋_GB2312"/>
          <w:sz w:val="30"/>
          <w:szCs w:val="30"/>
        </w:rPr>
        <w:t>7年度</w:t>
      </w:r>
      <w:r>
        <w:rPr>
          <w:rFonts w:hint="eastAsia" w:ascii="仿宋_GB2312" w:hAnsi="仿宋_GB2312" w:eastAsia="仿宋_GB2312" w:cs="仿宋_GB2312"/>
          <w:sz w:val="30"/>
          <w:szCs w:val="30"/>
        </w:rPr>
        <w:t>重大项目衔接工作</w:t>
      </w:r>
      <w:r>
        <w:rPr>
          <w:rFonts w:hint="eastAsia" w:ascii="仿宋_GB2312" w:eastAsia="仿宋_GB2312"/>
          <w:sz w:val="30"/>
          <w:szCs w:val="30"/>
        </w:rPr>
        <w:t>专项资金实施绩效评价。根据财政支出绩效评价的有关规定，形成本评价报告。</w:t>
      </w:r>
    </w:p>
    <w:p>
      <w:pPr>
        <w:adjustRightInd w:val="0"/>
        <w:snapToGrid w:val="0"/>
        <w:spacing w:line="460" w:lineRule="exact"/>
        <w:ind w:firstLine="640" w:firstLineChars="200"/>
        <w:rPr>
          <w:rFonts w:ascii="仿宋_GB2312" w:eastAsia="仿宋_GB2312"/>
          <w:sz w:val="30"/>
          <w:szCs w:val="30"/>
        </w:rPr>
      </w:pPr>
      <w:r>
        <w:rPr>
          <w:rFonts w:hint="eastAsia" w:eastAsia="黑体"/>
          <w:sz w:val="32"/>
          <w:szCs w:val="32"/>
        </w:rPr>
        <w:t>一、项目概况</w:t>
      </w:r>
    </w:p>
    <w:p>
      <w:pPr>
        <w:adjustRightInd w:val="0"/>
        <w:snapToGrid w:val="0"/>
        <w:spacing w:line="460" w:lineRule="exact"/>
        <w:ind w:firstLine="643" w:firstLineChars="200"/>
        <w:rPr>
          <w:rFonts w:ascii="宋体"/>
          <w:b/>
          <w:sz w:val="32"/>
          <w:szCs w:val="32"/>
        </w:rPr>
      </w:pPr>
      <w:r>
        <w:rPr>
          <w:rFonts w:hint="eastAsia" w:ascii="宋体" w:hAnsi="宋体"/>
          <w:b/>
          <w:sz w:val="32"/>
          <w:szCs w:val="32"/>
        </w:rPr>
        <w:t>（一）项目基本情况简介</w:t>
      </w:r>
    </w:p>
    <w:p>
      <w:pPr>
        <w:adjustRightInd w:val="0"/>
        <w:snapToGrid w:val="0"/>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东安县发改委</w:t>
      </w:r>
      <w:r>
        <w:rPr>
          <w:rFonts w:ascii="仿宋_GB2312" w:hAnsi="仿宋_GB2312" w:eastAsia="仿宋_GB2312" w:cs="仿宋_GB2312"/>
          <w:sz w:val="30"/>
          <w:szCs w:val="30"/>
        </w:rPr>
        <w:t>201</w:t>
      </w:r>
      <w:r>
        <w:rPr>
          <w:rFonts w:hint="eastAsia" w:ascii="仿宋_GB2312" w:hAnsi="仿宋_GB2312" w:eastAsia="仿宋_GB2312" w:cs="仿宋_GB2312"/>
          <w:sz w:val="30"/>
          <w:szCs w:val="30"/>
        </w:rPr>
        <w:t>7年专项资金为</w:t>
      </w:r>
      <w:r>
        <w:rPr>
          <w:rFonts w:ascii="仿宋_GB2312" w:hAnsi="仿宋_GB2312" w:eastAsia="仿宋_GB2312" w:cs="仿宋_GB2312"/>
          <w:sz w:val="30"/>
          <w:szCs w:val="30"/>
        </w:rPr>
        <w:t>201</w:t>
      </w:r>
      <w:r>
        <w:rPr>
          <w:rFonts w:hint="eastAsia" w:ascii="仿宋_GB2312" w:hAnsi="仿宋_GB2312" w:eastAsia="仿宋_GB2312" w:cs="仿宋_GB2312"/>
          <w:sz w:val="30"/>
          <w:szCs w:val="30"/>
        </w:rPr>
        <w:t>7年度重大项目衔接工作经费，是延续项目，主要用于</w:t>
      </w:r>
      <w:r>
        <w:rPr>
          <w:rFonts w:ascii="仿宋_GB2312" w:hAnsi="仿宋_GB2312" w:eastAsia="仿宋_GB2312" w:cs="仿宋_GB2312"/>
          <w:sz w:val="30"/>
          <w:szCs w:val="30"/>
        </w:rPr>
        <w:t>201</w:t>
      </w:r>
      <w:r>
        <w:rPr>
          <w:rFonts w:hint="eastAsia" w:ascii="仿宋_GB2312" w:hAnsi="仿宋_GB2312" w:eastAsia="仿宋_GB2312" w:cs="仿宋_GB2312"/>
          <w:sz w:val="30"/>
          <w:szCs w:val="30"/>
        </w:rPr>
        <w:t>7年度紧跟中央和省预算内资金的安排方向和重点，加大争取资金力度，认真抓好争取国家政策、项目和资金工作。</w:t>
      </w:r>
    </w:p>
    <w:p>
      <w:pPr>
        <w:adjustRightInd w:val="0"/>
        <w:snapToGrid w:val="0"/>
        <w:spacing w:line="460" w:lineRule="exact"/>
        <w:ind w:firstLine="643" w:firstLineChars="200"/>
        <w:rPr>
          <w:rFonts w:ascii="宋体"/>
          <w:b/>
          <w:sz w:val="32"/>
          <w:szCs w:val="32"/>
        </w:rPr>
      </w:pPr>
      <w:r>
        <w:rPr>
          <w:rFonts w:hint="eastAsia" w:ascii="宋体" w:hAnsi="宋体"/>
          <w:b/>
          <w:sz w:val="32"/>
          <w:szCs w:val="32"/>
        </w:rPr>
        <w:t>（二）项目绩效目标</w:t>
      </w:r>
    </w:p>
    <w:p>
      <w:pPr>
        <w:spacing w:line="460" w:lineRule="exact"/>
        <w:ind w:firstLine="629"/>
        <w:rPr>
          <w:rFonts w:ascii="仿宋_GB2312" w:hAnsi="仿宋_GB2312" w:eastAsia="仿宋_GB2312" w:cs="仿宋_GB2312"/>
          <w:sz w:val="30"/>
          <w:szCs w:val="30"/>
        </w:rPr>
      </w:pPr>
      <w:r>
        <w:rPr>
          <w:rFonts w:ascii="仿宋_GB2312" w:hAnsi="仿宋_GB2312" w:eastAsia="仿宋_GB2312" w:cs="仿宋_GB2312"/>
          <w:sz w:val="30"/>
          <w:szCs w:val="30"/>
        </w:rPr>
        <w:t>201</w:t>
      </w:r>
      <w:r>
        <w:rPr>
          <w:rFonts w:hint="eastAsia" w:ascii="仿宋_GB2312" w:hAnsi="仿宋_GB2312" w:eastAsia="仿宋_GB2312" w:cs="仿宋_GB2312"/>
          <w:sz w:val="30"/>
          <w:szCs w:val="30"/>
        </w:rPr>
        <w:t>7年度重大项目衔接工作紧跟中央和省预算内资金的安排方向和重点，加大争取资金力度，认真抓好争取国家政策、项目和资金工作。重点抓好以下项目的向上跑项争资工作：</w:t>
      </w:r>
    </w:p>
    <w:p>
      <w:pPr>
        <w:spacing w:line="460" w:lineRule="exact"/>
        <w:ind w:firstLine="600" w:firstLineChars="200"/>
        <w:rPr>
          <w:rFonts w:ascii="仿宋_GB2312" w:hAnsi="仿宋_GB2312" w:eastAsia="仿宋_GB2312" w:cs="仿宋_GB2312"/>
          <w:sz w:val="30"/>
          <w:szCs w:val="30"/>
        </w:rPr>
      </w:pPr>
      <w:r>
        <w:rPr>
          <w:rFonts w:hint="eastAsia" w:ascii="仿宋_GB2312" w:hAnsi="宋体" w:eastAsia="仿宋_GB2312" w:cs="宋体"/>
          <w:sz w:val="30"/>
          <w:szCs w:val="30"/>
        </w:rPr>
        <w:t>1</w:t>
      </w:r>
      <w:r>
        <w:rPr>
          <w:rFonts w:hint="eastAsia" w:ascii="仿宋_GB2312" w:hAnsi="仿宋_GB2312" w:eastAsia="仿宋_GB2312" w:cs="仿宋_GB2312"/>
          <w:sz w:val="30"/>
          <w:szCs w:val="30"/>
        </w:rPr>
        <w:t>、认真抓好争取国家政策、项目和资金工作，在口子镇建设、特色镇建设、国家重点生态区生态补偿、农村综合服务平台、湘江源头保护、</w:t>
      </w:r>
      <w:r>
        <w:rPr>
          <w:rFonts w:hint="eastAsia" w:ascii="仿宋_GB2312" w:hAnsi="仿宋_GB2312" w:eastAsia="仿宋_GB2312" w:cs="仿宋_GB2312"/>
          <w:sz w:val="30"/>
          <w:szCs w:val="30"/>
          <w:lang w:eastAsia="zh-CN"/>
        </w:rPr>
        <w:t>易地扶贫搬迁</w:t>
      </w:r>
      <w:r>
        <w:rPr>
          <w:rFonts w:hint="eastAsia" w:ascii="仿宋_GB2312" w:hAnsi="仿宋_GB2312" w:eastAsia="仿宋_GB2312" w:cs="仿宋_GB2312"/>
          <w:sz w:val="30"/>
          <w:szCs w:val="30"/>
        </w:rPr>
        <w:t>、石漠化治理、粮食产能等方面争取国家和省的政策、项目、资金等方面的支持。积极向国家和省申报国家新型城镇化综合试点镇（芦洪市镇）相关政策和项目。</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2、加快污水处理及配套管网、垃圾无害化治理系统、紫水国家湿地公园、湘江（东安段）流域综合治理以及县城地下综合管廊建设等重大项目的前期工作。</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3、抓好招商引资工作，完成县里分配的招商引资任务。</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4、配合做好芦洪市镇开展国家新型城镇化综合试点镇建设相关前期工作；</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5、配合做好神华火电继续办理土地手续；</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6、配合做好芦洪市镇打造县域副中心和“一带八景”项目相关工作；</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7、积极配合县城建投进行融资工作。</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8、积极组织</w:t>
      </w:r>
      <w:r>
        <w:rPr>
          <w:rFonts w:ascii="仿宋_GB2312" w:hAnsi="仿宋_GB2312" w:eastAsia="仿宋_GB2312" w:cs="仿宋_GB2312"/>
          <w:sz w:val="30"/>
          <w:szCs w:val="30"/>
        </w:rPr>
        <w:t>201</w:t>
      </w:r>
      <w:r>
        <w:rPr>
          <w:rFonts w:hint="eastAsia" w:ascii="仿宋_GB2312" w:hAnsi="仿宋_GB2312" w:eastAsia="仿宋_GB2312" w:cs="仿宋_GB2312"/>
          <w:sz w:val="30"/>
          <w:szCs w:val="30"/>
        </w:rPr>
        <w:t>7年其它各类项目的申报材料，并与省、市发改委进行衔接，保证申报项目更多的纳入国家计划，争取更多的国家预算内资金。</w:t>
      </w:r>
    </w:p>
    <w:p>
      <w:pPr>
        <w:adjustRightInd w:val="0"/>
        <w:snapToGrid w:val="0"/>
        <w:spacing w:line="460" w:lineRule="exact"/>
        <w:ind w:firstLine="640" w:firstLineChars="200"/>
        <w:rPr>
          <w:rFonts w:eastAsia="黑体"/>
          <w:sz w:val="32"/>
          <w:szCs w:val="32"/>
        </w:rPr>
      </w:pPr>
      <w:r>
        <w:rPr>
          <w:rFonts w:eastAsia="黑体"/>
          <w:sz w:val="32"/>
          <w:szCs w:val="32"/>
        </w:rPr>
        <w:t>二、项目资金使用</w:t>
      </w:r>
      <w:r>
        <w:rPr>
          <w:rFonts w:hint="eastAsia" w:eastAsia="黑体"/>
          <w:sz w:val="32"/>
          <w:szCs w:val="32"/>
        </w:rPr>
        <w:t>、</w:t>
      </w:r>
      <w:r>
        <w:rPr>
          <w:rFonts w:eastAsia="黑体"/>
          <w:sz w:val="32"/>
          <w:szCs w:val="32"/>
        </w:rPr>
        <w:t>管理情况</w:t>
      </w:r>
    </w:p>
    <w:p>
      <w:pPr>
        <w:adjustRightInd w:val="0"/>
        <w:snapToGrid w:val="0"/>
        <w:spacing w:line="460" w:lineRule="exact"/>
        <w:ind w:firstLine="643" w:firstLineChars="200"/>
        <w:rPr>
          <w:rFonts w:ascii="宋体" w:hAnsi="宋体"/>
          <w:b/>
          <w:sz w:val="32"/>
          <w:szCs w:val="32"/>
        </w:rPr>
      </w:pPr>
      <w:r>
        <w:rPr>
          <w:rFonts w:ascii="宋体" w:hAnsi="宋体"/>
          <w:b/>
          <w:sz w:val="32"/>
          <w:szCs w:val="32"/>
        </w:rPr>
        <w:t>（一）项目资金安排落实、总投入情况分析</w:t>
      </w:r>
    </w:p>
    <w:p>
      <w:pPr>
        <w:spacing w:line="460" w:lineRule="exact"/>
        <w:ind w:left="160" w:leftChars="76"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东安县发改委</w:t>
      </w:r>
      <w:r>
        <w:rPr>
          <w:rFonts w:ascii="仿宋_GB2312" w:hAnsi="仿宋_GB2312" w:eastAsia="仿宋_GB2312" w:cs="仿宋_GB2312"/>
          <w:sz w:val="30"/>
          <w:szCs w:val="30"/>
        </w:rPr>
        <w:t>201</w:t>
      </w:r>
      <w:r>
        <w:rPr>
          <w:rFonts w:hint="eastAsia" w:ascii="仿宋_GB2312" w:hAnsi="仿宋_GB2312" w:eastAsia="仿宋_GB2312" w:cs="仿宋_GB2312"/>
          <w:sz w:val="30"/>
          <w:szCs w:val="30"/>
        </w:rPr>
        <w:t>7年专项资金为</w:t>
      </w:r>
      <w:r>
        <w:rPr>
          <w:rFonts w:ascii="仿宋_GB2312" w:hAnsi="仿宋_GB2312" w:eastAsia="仿宋_GB2312" w:cs="仿宋_GB2312"/>
          <w:sz w:val="30"/>
          <w:szCs w:val="30"/>
        </w:rPr>
        <w:t>201</w:t>
      </w:r>
      <w:r>
        <w:rPr>
          <w:rFonts w:hint="eastAsia" w:ascii="仿宋_GB2312" w:hAnsi="仿宋_GB2312" w:eastAsia="仿宋_GB2312" w:cs="仿宋_GB2312"/>
          <w:sz w:val="30"/>
          <w:szCs w:val="30"/>
        </w:rPr>
        <w:t>7年度重大项目前期衔接工作经费，是延续项目，</w:t>
      </w:r>
      <w:r>
        <w:rPr>
          <w:rFonts w:hint="eastAsia" w:ascii="仿宋_GB2312" w:hAnsi="仿宋_GB2312" w:eastAsia="仿宋_GB2312" w:cs="仿宋_GB2312"/>
          <w:kern w:val="0"/>
          <w:sz w:val="30"/>
          <w:szCs w:val="30"/>
        </w:rPr>
        <w:t>本年度项目支出决算913万元，全部为财政拨款支出，与年初预算总额一致。</w:t>
      </w:r>
    </w:p>
    <w:p>
      <w:pPr>
        <w:adjustRightInd w:val="0"/>
        <w:snapToGrid w:val="0"/>
        <w:spacing w:line="460" w:lineRule="exact"/>
        <w:ind w:firstLine="643" w:firstLineChars="200"/>
        <w:rPr>
          <w:rFonts w:ascii="宋体" w:hAnsi="宋体"/>
          <w:bCs/>
          <w:sz w:val="32"/>
          <w:szCs w:val="32"/>
        </w:rPr>
      </w:pPr>
      <w:r>
        <w:rPr>
          <w:rFonts w:ascii="宋体" w:hAnsi="宋体"/>
          <w:b/>
          <w:sz w:val="32"/>
          <w:szCs w:val="32"/>
        </w:rPr>
        <w:t>（</w:t>
      </w:r>
      <w:r>
        <w:rPr>
          <w:rFonts w:hint="eastAsia" w:ascii="宋体" w:hAnsi="宋体"/>
          <w:b/>
          <w:sz w:val="32"/>
          <w:szCs w:val="32"/>
        </w:rPr>
        <w:t>二</w:t>
      </w:r>
      <w:r>
        <w:rPr>
          <w:rFonts w:ascii="宋体" w:hAnsi="宋体"/>
          <w:b/>
          <w:sz w:val="32"/>
          <w:szCs w:val="32"/>
        </w:rPr>
        <w:t>）项目资金管理</w:t>
      </w:r>
      <w:r>
        <w:rPr>
          <w:rFonts w:hint="eastAsia" w:ascii="宋体" w:hAnsi="宋体"/>
          <w:b/>
          <w:sz w:val="32"/>
          <w:szCs w:val="32"/>
        </w:rPr>
        <w:t>情况</w:t>
      </w:r>
      <w:r>
        <w:rPr>
          <w:rFonts w:ascii="宋体" w:hAnsi="宋体"/>
          <w:b/>
          <w:sz w:val="32"/>
          <w:szCs w:val="32"/>
        </w:rPr>
        <w:t>分析</w:t>
      </w:r>
    </w:p>
    <w:p>
      <w:pPr>
        <w:adjustRightInd w:val="0"/>
        <w:snapToGrid w:val="0"/>
        <w:spacing w:line="460" w:lineRule="exact"/>
        <w:ind w:firstLine="602" w:firstLineChars="200"/>
        <w:rPr>
          <w:rFonts w:ascii="仿宋_GB2312" w:hAnsi="??" w:eastAsia="仿宋_GB2312" w:cs="宋体"/>
          <w:b/>
          <w:color w:val="222222"/>
          <w:kern w:val="0"/>
          <w:sz w:val="30"/>
          <w:szCs w:val="30"/>
        </w:rPr>
      </w:pPr>
      <w:r>
        <w:rPr>
          <w:rFonts w:hint="eastAsia" w:ascii="仿宋_GB2312" w:hAnsi="??" w:eastAsia="仿宋_GB2312" w:cs="宋体"/>
          <w:b/>
          <w:color w:val="222222"/>
          <w:kern w:val="0"/>
          <w:sz w:val="30"/>
          <w:szCs w:val="30"/>
        </w:rPr>
        <w:t>1、项目资金管理情况分析</w:t>
      </w:r>
    </w:p>
    <w:p>
      <w:pPr>
        <w:adjustRightInd w:val="0"/>
        <w:snapToGrid w:val="0"/>
        <w:spacing w:line="460" w:lineRule="exact"/>
        <w:ind w:firstLine="600" w:firstLineChars="200"/>
        <w:rPr>
          <w:rFonts w:eastAsia="黑体"/>
          <w:sz w:val="32"/>
          <w:szCs w:val="32"/>
        </w:rPr>
      </w:pPr>
      <w:r>
        <w:rPr>
          <w:rFonts w:hint="eastAsia" w:ascii="仿宋_GB2312" w:hAnsi="??" w:eastAsia="仿宋_GB2312" w:cs="宋体"/>
          <w:color w:val="222222"/>
          <w:kern w:val="0"/>
          <w:sz w:val="30"/>
          <w:szCs w:val="30"/>
        </w:rPr>
        <w:t>我委严格预算管理，切实按照县委出台的五项管理制度要求，坚持执行财经和财务制度，</w:t>
      </w:r>
      <w:r>
        <w:rPr>
          <w:rFonts w:hint="eastAsia" w:ascii="仿宋_GB2312" w:hAnsi="??" w:eastAsia="仿宋_GB2312"/>
          <w:sz w:val="30"/>
          <w:szCs w:val="30"/>
        </w:rPr>
        <w:t>项目实施过程中，严格遵守财政资金使用管理办法的要求，实行科学管理，专款专用，确保了财政资金的正常合理使用。项目资金的来源全部是财政拨款。</w:t>
      </w:r>
    </w:p>
    <w:p>
      <w:pPr>
        <w:snapToGrid w:val="0"/>
        <w:spacing w:line="460" w:lineRule="exact"/>
        <w:ind w:firstLine="600" w:firstLineChars="200"/>
        <w:rPr>
          <w:rFonts w:ascii="仿宋_GB2312" w:hAnsi="??" w:eastAsia="仿宋_GB2312" w:cs="宋体"/>
          <w:color w:val="222222"/>
          <w:kern w:val="0"/>
          <w:sz w:val="30"/>
          <w:szCs w:val="30"/>
        </w:rPr>
      </w:pPr>
      <w:r>
        <w:rPr>
          <w:rFonts w:hint="eastAsia" w:ascii="仿宋_GB2312" w:hAnsi="??" w:eastAsia="仿宋_GB2312" w:cs="宋体"/>
          <w:color w:val="000000"/>
          <w:kern w:val="0"/>
          <w:sz w:val="30"/>
          <w:szCs w:val="30"/>
        </w:rPr>
        <w:t>项目资金管理制度健全，</w:t>
      </w:r>
      <w:r>
        <w:rPr>
          <w:rFonts w:hint="eastAsia" w:ascii="仿宋_GB2312" w:hAnsi="??" w:eastAsia="仿宋_GB2312" w:cs="宋体"/>
          <w:color w:val="222222"/>
          <w:kern w:val="0"/>
          <w:sz w:val="30"/>
          <w:szCs w:val="30"/>
        </w:rPr>
        <w:t>制度执行总体较为有效，项目质量可控，但仍需进一步优化。</w:t>
      </w:r>
    </w:p>
    <w:p>
      <w:pPr>
        <w:spacing w:line="460" w:lineRule="exact"/>
        <w:ind w:firstLine="600" w:firstLineChars="200"/>
        <w:rPr>
          <w:rFonts w:ascii="仿宋_GB2312" w:hAnsi="??" w:eastAsia="仿宋_GB2312" w:cs="宋体"/>
          <w:color w:val="222222"/>
          <w:kern w:val="0"/>
          <w:sz w:val="30"/>
          <w:szCs w:val="30"/>
        </w:rPr>
      </w:pPr>
      <w:r>
        <w:rPr>
          <w:rFonts w:hint="eastAsia" w:ascii="仿宋_GB2312" w:hAnsi="??" w:eastAsia="仿宋_GB2312" w:cs="宋体"/>
          <w:color w:val="222222"/>
          <w:kern w:val="0"/>
          <w:sz w:val="30"/>
          <w:szCs w:val="30"/>
        </w:rPr>
        <w:t>（</w:t>
      </w:r>
      <w:r>
        <w:rPr>
          <w:rFonts w:ascii="仿宋_GB2312" w:hAnsi="??" w:eastAsia="仿宋_GB2312" w:cs="宋体"/>
          <w:color w:val="222222"/>
          <w:kern w:val="0"/>
          <w:sz w:val="30"/>
          <w:szCs w:val="30"/>
        </w:rPr>
        <w:t>1</w:t>
      </w:r>
      <w:r>
        <w:rPr>
          <w:rFonts w:hint="eastAsia" w:ascii="仿宋_GB2312" w:hAnsi="??" w:eastAsia="仿宋_GB2312" w:cs="宋体"/>
          <w:color w:val="222222"/>
          <w:kern w:val="0"/>
          <w:sz w:val="30"/>
          <w:szCs w:val="30"/>
        </w:rPr>
        <w:t>）对于单位的政府采购项目，凡单位购买属于政府采购范围内的货物、工程和服务，严格遵守政府采购相关法律法规的规定办理相关审批手续。</w:t>
      </w:r>
    </w:p>
    <w:p>
      <w:pPr>
        <w:widowControl/>
        <w:spacing w:line="460" w:lineRule="exact"/>
        <w:ind w:firstLine="600" w:firstLineChars="200"/>
        <w:jc w:val="left"/>
        <w:rPr>
          <w:rFonts w:ascii="仿宋_GB2312" w:hAnsi="??" w:eastAsia="仿宋_GB2312" w:cs="宋体"/>
          <w:color w:val="222222"/>
          <w:kern w:val="0"/>
          <w:sz w:val="30"/>
          <w:szCs w:val="30"/>
        </w:rPr>
      </w:pPr>
      <w:r>
        <w:rPr>
          <w:rFonts w:hint="eastAsia" w:ascii="仿宋_GB2312" w:hAnsi="??" w:eastAsia="仿宋_GB2312" w:cs="宋体"/>
          <w:color w:val="222222"/>
          <w:kern w:val="0"/>
          <w:sz w:val="30"/>
          <w:szCs w:val="30"/>
        </w:rPr>
        <w:t>（</w:t>
      </w:r>
      <w:r>
        <w:rPr>
          <w:rFonts w:ascii="仿宋_GB2312" w:hAnsi="??" w:eastAsia="仿宋_GB2312" w:cs="宋体"/>
          <w:color w:val="222222"/>
          <w:kern w:val="0"/>
          <w:sz w:val="30"/>
          <w:szCs w:val="30"/>
        </w:rPr>
        <w:t>2</w:t>
      </w:r>
      <w:r>
        <w:rPr>
          <w:rFonts w:hint="eastAsia" w:ascii="仿宋_GB2312" w:hAnsi="??" w:eastAsia="仿宋_GB2312" w:cs="宋体"/>
          <w:color w:val="222222"/>
          <w:kern w:val="0"/>
          <w:sz w:val="30"/>
          <w:szCs w:val="30"/>
        </w:rPr>
        <w:t>）</w:t>
      </w:r>
      <w:r>
        <w:rPr>
          <w:rFonts w:hint="eastAsia" w:ascii="仿宋_GB2312" w:hAnsi="仿宋_GB2312" w:eastAsia="仿宋_GB2312" w:cs="仿宋_GB2312"/>
          <w:kern w:val="0"/>
          <w:sz w:val="30"/>
          <w:szCs w:val="30"/>
        </w:rPr>
        <w:t>内部财务管理制度健全。制定了机关财务管理、公务接待、车辆使用管理等制度，会计核算严格执行财经和财务制度，日常财务处理及时规范，严格按照制度管理执行，防范风险，保证资金的安全和高效运行。</w:t>
      </w:r>
      <w:r>
        <w:rPr>
          <w:rFonts w:hint="eastAsia" w:ascii="仿宋_GB2312" w:hAnsi="??" w:eastAsia="仿宋_GB2312" w:cs="宋体"/>
          <w:color w:val="222222"/>
          <w:kern w:val="0"/>
          <w:sz w:val="30"/>
          <w:szCs w:val="30"/>
        </w:rPr>
        <w:t>进一步明确了财政预算资金审批手续和拨付程序、机关行政经费审批手续和报销程序，加强了财务管理，规范了收支行为，保证了财务管理工作规范有序进行。</w:t>
      </w:r>
    </w:p>
    <w:p>
      <w:pPr>
        <w:widowControl/>
        <w:spacing w:line="460" w:lineRule="exact"/>
        <w:ind w:firstLine="600" w:firstLineChars="200"/>
        <w:jc w:val="left"/>
        <w:rPr>
          <w:rFonts w:ascii="仿宋_GB2312" w:hAnsi="??" w:eastAsia="仿宋_GB2312" w:cs="宋体"/>
          <w:color w:val="222222"/>
          <w:kern w:val="0"/>
          <w:sz w:val="30"/>
          <w:szCs w:val="30"/>
        </w:rPr>
      </w:pPr>
      <w:r>
        <w:rPr>
          <w:rFonts w:hint="eastAsia" w:ascii="仿宋_GB2312" w:hAnsi="??" w:eastAsia="仿宋_GB2312" w:cs="宋体"/>
          <w:color w:val="222222"/>
          <w:kern w:val="0"/>
          <w:sz w:val="30"/>
          <w:szCs w:val="30"/>
        </w:rPr>
        <w:t>（</w:t>
      </w:r>
      <w:r>
        <w:rPr>
          <w:rFonts w:ascii="仿宋_GB2312" w:hAnsi="??" w:eastAsia="仿宋_GB2312" w:cs="宋体"/>
          <w:color w:val="222222"/>
          <w:kern w:val="0"/>
          <w:sz w:val="30"/>
          <w:szCs w:val="30"/>
        </w:rPr>
        <w:t>3</w:t>
      </w:r>
      <w:r>
        <w:rPr>
          <w:rFonts w:hint="eastAsia" w:ascii="仿宋_GB2312" w:hAnsi="??" w:eastAsia="仿宋_GB2312" w:cs="宋体"/>
          <w:color w:val="222222"/>
          <w:kern w:val="0"/>
          <w:sz w:val="30"/>
          <w:szCs w:val="30"/>
        </w:rPr>
        <w:t>）资金使用管理逐步加强，资金使用合规，财务监控有效。单位支出严格按照国家财经法规和财务管理制度规定执行，正确组织资金的筹集、调度和使用，债权债务及时结算、结清。费用开支有标准、有预算。所有支出均通过我单位财政直接支付方式办理，资金使用无截留、挤占、挪用、虚列支出等情况。</w:t>
      </w:r>
    </w:p>
    <w:p>
      <w:pPr>
        <w:widowControl/>
        <w:spacing w:line="460" w:lineRule="exact"/>
        <w:ind w:firstLine="600" w:firstLineChars="200"/>
        <w:jc w:val="left"/>
        <w:rPr>
          <w:rFonts w:ascii="仿宋_GB2312" w:hAnsi="??" w:eastAsia="仿宋_GB2312" w:cs="宋体"/>
          <w:color w:val="222222"/>
          <w:kern w:val="0"/>
          <w:sz w:val="30"/>
          <w:szCs w:val="30"/>
        </w:rPr>
      </w:pPr>
      <w:r>
        <w:rPr>
          <w:rFonts w:hint="eastAsia" w:ascii="仿宋_GB2312" w:hAnsi="??" w:eastAsia="仿宋_GB2312" w:cs="宋体"/>
          <w:color w:val="222222"/>
          <w:kern w:val="0"/>
          <w:sz w:val="30"/>
          <w:szCs w:val="30"/>
        </w:rPr>
        <w:t>（</w:t>
      </w:r>
      <w:r>
        <w:rPr>
          <w:rFonts w:ascii="仿宋_GB2312" w:hAnsi="??" w:eastAsia="仿宋_GB2312" w:cs="宋体"/>
          <w:color w:val="222222"/>
          <w:kern w:val="0"/>
          <w:sz w:val="30"/>
          <w:szCs w:val="30"/>
        </w:rPr>
        <w:t>4</w:t>
      </w:r>
      <w:r>
        <w:rPr>
          <w:rFonts w:hint="eastAsia" w:ascii="仿宋_GB2312" w:hAnsi="??" w:eastAsia="仿宋_GB2312" w:cs="宋体"/>
          <w:color w:val="222222"/>
          <w:kern w:val="0"/>
          <w:sz w:val="30"/>
          <w:szCs w:val="30"/>
        </w:rPr>
        <w:t>）部门预算收支严格按年初部门预算方案执行，部门预决算、“三公”经费预决算按要求及时进行了公开。</w:t>
      </w:r>
    </w:p>
    <w:p>
      <w:pPr>
        <w:widowControl/>
        <w:spacing w:line="460" w:lineRule="exact"/>
        <w:ind w:firstLine="640" w:firstLineChars="200"/>
        <w:jc w:val="left"/>
        <w:rPr>
          <w:rFonts w:eastAsia="黑体"/>
          <w:sz w:val="32"/>
          <w:szCs w:val="32"/>
        </w:rPr>
      </w:pPr>
      <w:r>
        <w:rPr>
          <w:rFonts w:hint="eastAsia" w:eastAsia="黑体"/>
          <w:sz w:val="32"/>
          <w:szCs w:val="32"/>
        </w:rPr>
        <w:t>三、项目组织实施情况</w:t>
      </w:r>
    </w:p>
    <w:p>
      <w:pPr>
        <w:spacing w:line="460" w:lineRule="exact"/>
        <w:ind w:left="160" w:leftChars="76"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东安县发改委</w:t>
      </w:r>
      <w:r>
        <w:rPr>
          <w:rFonts w:ascii="仿宋_GB2312" w:hAnsi="仿宋_GB2312" w:eastAsia="仿宋_GB2312" w:cs="仿宋_GB2312"/>
          <w:sz w:val="30"/>
          <w:szCs w:val="30"/>
        </w:rPr>
        <w:t>201</w:t>
      </w:r>
      <w:r>
        <w:rPr>
          <w:rFonts w:hint="eastAsia" w:ascii="仿宋_GB2312" w:hAnsi="仿宋_GB2312" w:eastAsia="仿宋_GB2312" w:cs="仿宋_GB2312"/>
          <w:sz w:val="30"/>
          <w:szCs w:val="30"/>
        </w:rPr>
        <w:t>7年专项资金为</w:t>
      </w:r>
      <w:r>
        <w:rPr>
          <w:rFonts w:ascii="仿宋_GB2312" w:hAnsi="仿宋_GB2312" w:eastAsia="仿宋_GB2312" w:cs="仿宋_GB2312"/>
          <w:sz w:val="30"/>
          <w:szCs w:val="30"/>
        </w:rPr>
        <w:t>201</w:t>
      </w:r>
      <w:r>
        <w:rPr>
          <w:rFonts w:hint="eastAsia" w:ascii="仿宋_GB2312" w:hAnsi="仿宋_GB2312" w:eastAsia="仿宋_GB2312" w:cs="仿宋_GB2312"/>
          <w:sz w:val="30"/>
          <w:szCs w:val="30"/>
        </w:rPr>
        <w:t>7年度重大项目衔接工作经费，是延续项目，</w:t>
      </w:r>
      <w:r>
        <w:rPr>
          <w:rFonts w:hint="eastAsia" w:ascii="仿宋_GB2312" w:hAnsi="仿宋_GB2312" w:eastAsia="仿宋_GB2312" w:cs="仿宋_GB2312"/>
          <w:kern w:val="0"/>
          <w:sz w:val="30"/>
          <w:szCs w:val="30"/>
        </w:rPr>
        <w:t>本年度项目支出决算913万元，全部为财政拨款支出，与年初预算总额一致，占年度总支出</w:t>
      </w:r>
      <w:r>
        <w:rPr>
          <w:rFonts w:ascii="仿宋_GB2312" w:hAnsi="仿宋_GB2312" w:eastAsia="仿宋_GB2312" w:cs="仿宋_GB2312"/>
          <w:kern w:val="0"/>
          <w:sz w:val="30"/>
          <w:szCs w:val="30"/>
        </w:rPr>
        <w:t>7</w:t>
      </w:r>
      <w:r>
        <w:rPr>
          <w:rFonts w:hint="eastAsia" w:ascii="仿宋_GB2312" w:hAnsi="仿宋_GB2312" w:eastAsia="仿宋_GB2312" w:cs="仿宋_GB2312"/>
          <w:kern w:val="0"/>
          <w:sz w:val="30"/>
          <w:szCs w:val="30"/>
        </w:rPr>
        <w:t>2.8</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主要用于</w:t>
      </w:r>
      <w:r>
        <w:rPr>
          <w:rFonts w:ascii="仿宋_GB2312" w:hAnsi="仿宋_GB2312" w:eastAsia="仿宋_GB2312" w:cs="仿宋_GB2312"/>
          <w:sz w:val="30"/>
          <w:szCs w:val="30"/>
        </w:rPr>
        <w:t>201</w:t>
      </w:r>
      <w:r>
        <w:rPr>
          <w:rFonts w:hint="eastAsia" w:ascii="仿宋_GB2312" w:hAnsi="仿宋_GB2312" w:eastAsia="仿宋_GB2312" w:cs="仿宋_GB2312"/>
          <w:sz w:val="30"/>
          <w:szCs w:val="30"/>
        </w:rPr>
        <w:t>7年度紧跟中央和省预算内资金的安排方向和重点，加大争取资金力度，认真抓好争取国家政策、项目和资金工作。项目组织实施情况具体如下：</w:t>
      </w:r>
    </w:p>
    <w:p>
      <w:pPr>
        <w:adjustRightInd w:val="0"/>
        <w:snapToGrid w:val="0"/>
        <w:spacing w:line="460" w:lineRule="exact"/>
        <w:ind w:firstLine="643" w:firstLineChars="200"/>
        <w:rPr>
          <w:rFonts w:ascii="宋体" w:hAnsi="宋体"/>
          <w:b/>
          <w:sz w:val="32"/>
          <w:szCs w:val="32"/>
        </w:rPr>
      </w:pPr>
      <w:r>
        <w:rPr>
          <w:rFonts w:hint="eastAsia" w:ascii="宋体" w:hAnsi="宋体"/>
          <w:b/>
          <w:sz w:val="32"/>
          <w:szCs w:val="32"/>
        </w:rPr>
        <w:t>（一）积极向上争资立项，增强全县经济发展后劲</w:t>
      </w:r>
    </w:p>
    <w:p>
      <w:pPr>
        <w:spacing w:line="480" w:lineRule="exact"/>
        <w:ind w:firstLine="602" w:firstLineChars="200"/>
        <w:rPr>
          <w:rFonts w:ascii="仿宋" w:hAnsi="仿宋" w:eastAsia="仿宋"/>
          <w:sz w:val="30"/>
          <w:szCs w:val="30"/>
        </w:rPr>
      </w:pPr>
      <w:r>
        <w:rPr>
          <w:rFonts w:hint="eastAsia" w:ascii="仿宋" w:hAnsi="仿宋" w:eastAsia="仿宋"/>
          <w:b/>
          <w:sz w:val="30"/>
          <w:szCs w:val="30"/>
        </w:rPr>
        <w:t>一是</w:t>
      </w:r>
      <w:r>
        <w:rPr>
          <w:rFonts w:hint="eastAsia" w:ascii="仿宋" w:hAnsi="仿宋" w:eastAsia="仿宋"/>
          <w:sz w:val="30"/>
          <w:szCs w:val="30"/>
        </w:rPr>
        <w:t>争取项目方面：自7月份县人大提出的评议意见以来，我委积极向国家、省发改委汇报衔接，争取了石漠化治理工程、协助争取了神华国华永州火电项目复工。</w:t>
      </w:r>
      <w:r>
        <w:rPr>
          <w:rFonts w:hint="eastAsia" w:ascii="仿宋" w:hAnsi="仿宋" w:eastAsia="仿宋"/>
          <w:b/>
          <w:sz w:val="30"/>
          <w:szCs w:val="30"/>
        </w:rPr>
        <w:t>二是</w:t>
      </w:r>
      <w:r>
        <w:rPr>
          <w:rFonts w:hint="eastAsia" w:ascii="仿宋" w:hAnsi="仿宋" w:eastAsia="仿宋"/>
          <w:sz w:val="30"/>
          <w:szCs w:val="30"/>
        </w:rPr>
        <w:t>争取资金方面：积极做好项目储备、包装和申报等“功课”，寻找机遇，挖掘项目，包装项目涉及农业、工业、教育、文化、卫生、交通、旅游等方面，争取到棚户区基础设施配套资金7000万元。</w:t>
      </w:r>
      <w:r>
        <w:rPr>
          <w:rFonts w:hint="eastAsia" w:ascii="仿宋" w:hAnsi="仿宋" w:eastAsia="仿宋"/>
          <w:b/>
          <w:sz w:val="30"/>
          <w:szCs w:val="30"/>
        </w:rPr>
        <w:t>三是</w:t>
      </w:r>
      <w:r>
        <w:rPr>
          <w:rFonts w:hint="eastAsia" w:ascii="仿宋" w:hAnsi="仿宋" w:eastAsia="仿宋"/>
          <w:sz w:val="30"/>
          <w:szCs w:val="30"/>
        </w:rPr>
        <w:t>修改完善了跑项争资考核方案，对县直相关职能部门确定了跑资争资的指导性任务，并制定了相应的奖惩措施。</w:t>
      </w:r>
      <w:r>
        <w:rPr>
          <w:rFonts w:hint="eastAsia" w:ascii="仿宋" w:hAnsi="仿宋" w:eastAsia="仿宋"/>
          <w:b/>
          <w:sz w:val="30"/>
          <w:szCs w:val="30"/>
        </w:rPr>
        <w:t>四是</w:t>
      </w:r>
      <w:r>
        <w:rPr>
          <w:rFonts w:hint="eastAsia" w:ascii="仿宋" w:hAnsi="仿宋" w:eastAsia="仿宋"/>
          <w:sz w:val="30"/>
          <w:szCs w:val="30"/>
        </w:rPr>
        <w:t>积极与省、市发改委进行衔接，及时了解和把握国家产业政策和项目信息，争取申报项目更多的纳入国家计划。2016年国家去产能政策将神华火电永州电厂纳入了拟调整范围，我委积极与省、国家发改委衔接汇报，2017年8月24日取得省发改委正式复工的批复。由于红狮水泥在设计过程中擅自扩大建设规模，我委积极配合业主向省发改委、科经委等部门汇报，加大整改力度，确保了红狮水泥项目建设顺利推进。</w:t>
      </w:r>
    </w:p>
    <w:p>
      <w:pPr>
        <w:adjustRightInd w:val="0"/>
        <w:snapToGrid w:val="0"/>
        <w:spacing w:line="460" w:lineRule="exact"/>
        <w:ind w:firstLine="643" w:firstLineChars="200"/>
        <w:rPr>
          <w:rFonts w:ascii="宋体" w:hAnsi="宋体"/>
          <w:bCs/>
          <w:sz w:val="32"/>
          <w:szCs w:val="32"/>
        </w:rPr>
      </w:pPr>
      <w:r>
        <w:rPr>
          <w:rFonts w:hint="eastAsia" w:ascii="宋体" w:hAnsi="宋体"/>
          <w:b/>
          <w:sz w:val="32"/>
          <w:szCs w:val="32"/>
        </w:rPr>
        <w:t>2、切实加强项目管理，积极谋划全县重点项目</w:t>
      </w:r>
    </w:p>
    <w:p>
      <w:pPr>
        <w:spacing w:line="480" w:lineRule="exact"/>
        <w:ind w:firstLine="630"/>
        <w:rPr>
          <w:rFonts w:ascii="仿宋" w:hAnsi="仿宋" w:eastAsia="仿宋"/>
          <w:b/>
          <w:bCs/>
          <w:sz w:val="30"/>
          <w:szCs w:val="30"/>
        </w:rPr>
      </w:pPr>
      <w:r>
        <w:rPr>
          <w:rFonts w:hint="eastAsia" w:ascii="仿宋" w:hAnsi="仿宋" w:eastAsia="仿宋"/>
          <w:b/>
          <w:sz w:val="30"/>
          <w:szCs w:val="30"/>
        </w:rPr>
        <w:t>一是</w:t>
      </w:r>
      <w:r>
        <w:rPr>
          <w:rFonts w:hint="eastAsia" w:ascii="仿宋" w:hAnsi="仿宋" w:eastAsia="仿宋"/>
          <w:sz w:val="30"/>
          <w:szCs w:val="30"/>
        </w:rPr>
        <w:t>在项目实施过程中，我委积极配合相关单位，加强项目动态管理，对每个中央预算内投资项目都分类建账，按照上级要求落实项目旬报制，在中央、省、市专项资金检查中，得到充分肯定。</w:t>
      </w:r>
      <w:r>
        <w:rPr>
          <w:rFonts w:hint="eastAsia" w:ascii="仿宋" w:hAnsi="仿宋" w:eastAsia="仿宋"/>
          <w:b/>
          <w:sz w:val="30"/>
          <w:szCs w:val="30"/>
        </w:rPr>
        <w:t>二是</w:t>
      </w:r>
      <w:r>
        <w:rPr>
          <w:rFonts w:hint="eastAsia" w:ascii="仿宋" w:hAnsi="仿宋" w:eastAsia="仿宋"/>
          <w:sz w:val="30"/>
          <w:szCs w:val="30"/>
        </w:rPr>
        <w:t>抓好中央财政投资项目的监督管理工作，逐月调度项目进度情况并上报市发改委。每月10号前我委调试相关项目建设单位，通过国家重大项目建设库报送项目建设进度。</w:t>
      </w:r>
      <w:r>
        <w:rPr>
          <w:rFonts w:hint="eastAsia" w:ascii="仿宋" w:hAnsi="仿宋" w:eastAsia="仿宋"/>
          <w:b/>
          <w:sz w:val="30"/>
          <w:szCs w:val="30"/>
        </w:rPr>
        <w:t>三是</w:t>
      </w:r>
      <w:r>
        <w:rPr>
          <w:rFonts w:hint="eastAsia" w:ascii="仿宋" w:hAnsi="仿宋" w:eastAsia="仿宋"/>
          <w:sz w:val="30"/>
          <w:szCs w:val="30"/>
        </w:rPr>
        <w:t>配合做好了东安大道提质改造、东安大道以南建成区提质改造、芦洪市镇“一带八景”、农村生活垃圾治理以及全域旅游综合开发等项目前期工作。</w:t>
      </w:r>
      <w:r>
        <w:rPr>
          <w:rFonts w:hint="eastAsia" w:ascii="仿宋" w:hAnsi="仿宋" w:eastAsia="仿宋"/>
          <w:b/>
          <w:sz w:val="30"/>
          <w:szCs w:val="30"/>
        </w:rPr>
        <w:t>四是</w:t>
      </w:r>
      <w:r>
        <w:rPr>
          <w:rFonts w:hint="eastAsia" w:ascii="仿宋" w:hAnsi="仿宋" w:eastAsia="仿宋"/>
          <w:sz w:val="30"/>
          <w:szCs w:val="30"/>
        </w:rPr>
        <w:t>积极做好了洛湛铁路复线电气化改造、兴永郴赣铁路东安段等关系我县后继发展的重大项目前期准备工作。</w:t>
      </w:r>
    </w:p>
    <w:p>
      <w:pPr>
        <w:spacing w:line="460" w:lineRule="exact"/>
        <w:ind w:firstLine="640" w:firstLineChars="200"/>
        <w:rPr>
          <w:rFonts w:eastAsia="仿宋_GB2312"/>
          <w:sz w:val="32"/>
          <w:szCs w:val="32"/>
        </w:rPr>
      </w:pPr>
      <w:r>
        <w:rPr>
          <w:rFonts w:hint="eastAsia" w:eastAsia="黑体"/>
          <w:sz w:val="32"/>
          <w:szCs w:val="32"/>
        </w:rPr>
        <w:t>四、项目绩效情况及评价结果</w:t>
      </w:r>
    </w:p>
    <w:p>
      <w:pPr>
        <w:spacing w:line="460" w:lineRule="exact"/>
        <w:ind w:firstLine="600" w:firstLineChars="200"/>
        <w:rPr>
          <w:rFonts w:ascii="仿宋_GB2312" w:hAnsi="??" w:eastAsia="仿宋_GB2312" w:cs="宋体"/>
          <w:color w:val="222222"/>
          <w:kern w:val="0"/>
          <w:sz w:val="30"/>
          <w:szCs w:val="30"/>
        </w:rPr>
      </w:pPr>
      <w:r>
        <w:rPr>
          <w:rFonts w:ascii="仿宋_GB2312" w:hAnsi="??" w:eastAsia="仿宋_GB2312" w:cs="宋体"/>
          <w:color w:val="222222"/>
          <w:kern w:val="0"/>
          <w:sz w:val="30"/>
          <w:szCs w:val="30"/>
        </w:rPr>
        <w:t>201</w:t>
      </w:r>
      <w:r>
        <w:rPr>
          <w:rFonts w:hint="eastAsia" w:ascii="仿宋_GB2312" w:hAnsi="??" w:eastAsia="仿宋_GB2312" w:cs="宋体"/>
          <w:color w:val="222222"/>
          <w:kern w:val="0"/>
          <w:sz w:val="30"/>
          <w:szCs w:val="30"/>
        </w:rPr>
        <w:t>7年，根据年初工作规划和重点性工作，积极履职，强化管理，较好的完成了年度工作目标。通过加强预算收支管理，不断建立健全内部管理制度，梳理内部管理流程，部门专项资金支出管理情况得到提升。根据</w:t>
      </w:r>
      <w:r>
        <w:rPr>
          <w:rFonts w:ascii="仿宋_GB2312" w:hAnsi="??" w:eastAsia="仿宋_GB2312" w:cs="宋体"/>
          <w:color w:val="222222"/>
          <w:kern w:val="0"/>
          <w:sz w:val="30"/>
          <w:szCs w:val="30"/>
        </w:rPr>
        <w:t>201</w:t>
      </w:r>
      <w:r>
        <w:rPr>
          <w:rFonts w:hint="eastAsia" w:ascii="仿宋_GB2312" w:hAnsi="??" w:eastAsia="仿宋_GB2312" w:cs="宋体"/>
          <w:color w:val="222222"/>
          <w:kern w:val="0"/>
          <w:sz w:val="30"/>
          <w:szCs w:val="30"/>
        </w:rPr>
        <w:t>7年度部门专项资金支出状况的概述和分析，部门专项资金支出绩效情况及评价结果如下：</w:t>
      </w:r>
    </w:p>
    <w:p>
      <w:pPr>
        <w:adjustRightInd w:val="0"/>
        <w:snapToGrid w:val="0"/>
        <w:spacing w:line="460" w:lineRule="exact"/>
        <w:ind w:firstLine="643" w:firstLineChars="200"/>
        <w:rPr>
          <w:rFonts w:ascii="宋体" w:hAnsi="宋体"/>
          <w:b/>
          <w:sz w:val="32"/>
          <w:szCs w:val="32"/>
        </w:rPr>
      </w:pPr>
      <w:r>
        <w:rPr>
          <w:rFonts w:hint="eastAsia" w:ascii="宋体" w:hAnsi="宋体"/>
          <w:b/>
          <w:sz w:val="32"/>
          <w:szCs w:val="32"/>
        </w:rPr>
        <w:t>（一）经济性分析</w:t>
      </w:r>
    </w:p>
    <w:p>
      <w:pPr>
        <w:widowControl/>
        <w:shd w:val="clear" w:color="auto" w:fill="FFFFFF"/>
        <w:autoSpaceDE w:val="0"/>
        <w:spacing w:line="460" w:lineRule="exact"/>
        <w:ind w:firstLine="602" w:firstLineChars="200"/>
        <w:jc w:val="left"/>
        <w:rPr>
          <w:rFonts w:ascii="仿宋_GB2312" w:hAnsi="??" w:eastAsia="仿宋_GB2312" w:cs="宋体"/>
          <w:color w:val="222222"/>
          <w:kern w:val="0"/>
          <w:sz w:val="30"/>
          <w:szCs w:val="30"/>
        </w:rPr>
      </w:pPr>
      <w:r>
        <w:rPr>
          <w:rFonts w:ascii="仿宋_GB2312" w:hAnsi="??" w:eastAsia="仿宋_GB2312" w:cs="宋体"/>
          <w:b/>
          <w:color w:val="222222"/>
          <w:kern w:val="0"/>
          <w:sz w:val="30"/>
          <w:szCs w:val="30"/>
        </w:rPr>
        <w:t xml:space="preserve">1. </w:t>
      </w:r>
      <w:r>
        <w:rPr>
          <w:rFonts w:hint="eastAsia" w:ascii="仿宋_GB2312" w:hAnsi="??" w:eastAsia="仿宋_GB2312" w:cs="宋体"/>
          <w:b/>
          <w:color w:val="222222"/>
          <w:kern w:val="0"/>
          <w:sz w:val="30"/>
          <w:szCs w:val="30"/>
        </w:rPr>
        <w:t>本年项目立项控制较好</w:t>
      </w:r>
      <w:r>
        <w:rPr>
          <w:rFonts w:hint="eastAsia" w:ascii="仿宋_GB2312" w:hAnsi="??" w:eastAsia="仿宋_GB2312" w:cs="宋体"/>
          <w:color w:val="222222"/>
          <w:kern w:val="0"/>
          <w:sz w:val="30"/>
          <w:szCs w:val="30"/>
        </w:rPr>
        <w:t>。项目立项规范，绩效目标合理，绩效指标明确。</w:t>
      </w:r>
    </w:p>
    <w:p>
      <w:pPr>
        <w:widowControl/>
        <w:shd w:val="clear" w:color="auto" w:fill="FFFFFF"/>
        <w:autoSpaceDE w:val="0"/>
        <w:spacing w:line="460" w:lineRule="exact"/>
        <w:ind w:firstLine="602" w:firstLineChars="200"/>
        <w:jc w:val="left"/>
        <w:rPr>
          <w:rFonts w:ascii="仿宋_GB2312" w:hAnsi="??" w:eastAsia="仿宋_GB2312" w:cs="宋体"/>
          <w:color w:val="222222"/>
          <w:kern w:val="0"/>
          <w:sz w:val="30"/>
          <w:szCs w:val="30"/>
        </w:rPr>
      </w:pPr>
      <w:r>
        <w:rPr>
          <w:rFonts w:ascii="仿宋_GB2312" w:hAnsi="??" w:eastAsia="仿宋_GB2312" w:cs="宋体"/>
          <w:b/>
          <w:color w:val="222222"/>
          <w:kern w:val="0"/>
          <w:sz w:val="30"/>
          <w:szCs w:val="30"/>
        </w:rPr>
        <w:t xml:space="preserve">2. </w:t>
      </w:r>
      <w:r>
        <w:rPr>
          <w:rFonts w:hint="eastAsia" w:ascii="仿宋_GB2312" w:hAnsi="??" w:eastAsia="仿宋_GB2312" w:cs="宋体"/>
          <w:b/>
          <w:color w:val="222222"/>
          <w:kern w:val="0"/>
          <w:sz w:val="30"/>
          <w:szCs w:val="30"/>
        </w:rPr>
        <w:t>资金落实控制较好。</w:t>
      </w:r>
      <w:r>
        <w:rPr>
          <w:rFonts w:hint="eastAsia" w:ascii="仿宋_GB2312" w:hAnsi="??" w:eastAsia="仿宋_GB2312" w:cs="宋体"/>
          <w:color w:val="222222"/>
          <w:kern w:val="0"/>
          <w:sz w:val="30"/>
          <w:szCs w:val="30"/>
        </w:rPr>
        <w:t>支出总额控制在预算总额以内，本年部门预算未进行预算相关事项的调整；资金到位率</w:t>
      </w:r>
      <w:r>
        <w:rPr>
          <w:rFonts w:ascii="仿宋_GB2312" w:hAnsi="??" w:eastAsia="仿宋_GB2312" w:cs="宋体"/>
          <w:color w:val="222222"/>
          <w:kern w:val="0"/>
          <w:sz w:val="30"/>
          <w:szCs w:val="30"/>
        </w:rPr>
        <w:t>100%</w:t>
      </w:r>
      <w:r>
        <w:rPr>
          <w:rFonts w:hint="eastAsia" w:ascii="仿宋_GB2312" w:hAnsi="??" w:eastAsia="仿宋_GB2312" w:cs="宋体"/>
          <w:color w:val="222222"/>
          <w:kern w:val="0"/>
          <w:sz w:val="30"/>
          <w:szCs w:val="30"/>
        </w:rPr>
        <w:t>，到位及时率</w:t>
      </w:r>
      <w:r>
        <w:rPr>
          <w:rFonts w:ascii="仿宋_GB2312" w:hAnsi="??" w:eastAsia="仿宋_GB2312" w:cs="宋体"/>
          <w:color w:val="222222"/>
          <w:kern w:val="0"/>
          <w:sz w:val="30"/>
          <w:szCs w:val="30"/>
        </w:rPr>
        <w:t>100%</w:t>
      </w:r>
      <w:r>
        <w:rPr>
          <w:rFonts w:hint="eastAsia" w:ascii="仿宋_GB2312" w:hAnsi="??" w:eastAsia="仿宋_GB2312" w:cs="宋体"/>
          <w:color w:val="222222"/>
          <w:kern w:val="0"/>
          <w:sz w:val="30"/>
          <w:szCs w:val="30"/>
        </w:rPr>
        <w:t>，预算控制较好，全年无截留或滞留专项资金情况；全年没有新建楼堂馆所。</w:t>
      </w:r>
    </w:p>
    <w:p>
      <w:pPr>
        <w:snapToGrid w:val="0"/>
        <w:spacing w:line="460" w:lineRule="exact"/>
        <w:ind w:firstLine="602" w:firstLineChars="200"/>
        <w:rPr>
          <w:rFonts w:ascii="仿宋_GB2312" w:hAnsi="??" w:eastAsia="仿宋_GB2312" w:cs="宋体"/>
          <w:color w:val="222222"/>
          <w:kern w:val="0"/>
          <w:sz w:val="30"/>
          <w:szCs w:val="30"/>
        </w:rPr>
      </w:pPr>
      <w:r>
        <w:rPr>
          <w:rFonts w:ascii="仿宋_GB2312" w:hAnsi="??" w:eastAsia="仿宋_GB2312" w:cs="宋体"/>
          <w:b/>
          <w:color w:val="000000"/>
          <w:kern w:val="0"/>
          <w:sz w:val="30"/>
          <w:szCs w:val="30"/>
        </w:rPr>
        <w:t xml:space="preserve">3. </w:t>
      </w:r>
      <w:r>
        <w:rPr>
          <w:rFonts w:hint="eastAsia" w:ascii="仿宋_GB2312" w:hAnsi="??" w:eastAsia="仿宋_GB2312" w:cs="宋体"/>
          <w:b/>
          <w:color w:val="000000"/>
          <w:kern w:val="0"/>
          <w:sz w:val="30"/>
          <w:szCs w:val="30"/>
        </w:rPr>
        <w:t>业务、财务管理较为理想</w:t>
      </w:r>
      <w:r>
        <w:rPr>
          <w:rFonts w:hint="eastAsia" w:ascii="仿宋_GB2312" w:hAnsi="??" w:eastAsia="仿宋_GB2312" w:cs="宋体"/>
          <w:color w:val="000000"/>
          <w:kern w:val="0"/>
          <w:sz w:val="30"/>
          <w:szCs w:val="30"/>
        </w:rPr>
        <w:t>。管理制度健全，</w:t>
      </w:r>
      <w:r>
        <w:rPr>
          <w:rFonts w:hint="eastAsia" w:ascii="仿宋_GB2312" w:hAnsi="??" w:eastAsia="仿宋_GB2312" w:cs="宋体"/>
          <w:color w:val="222222"/>
          <w:kern w:val="0"/>
          <w:sz w:val="30"/>
          <w:szCs w:val="30"/>
        </w:rPr>
        <w:t>制度执行总体较为有效，项目质量可控，但仍需进一步强化。</w:t>
      </w:r>
    </w:p>
    <w:p>
      <w:pPr>
        <w:spacing w:line="460" w:lineRule="exact"/>
        <w:ind w:firstLine="600" w:firstLineChars="200"/>
        <w:rPr>
          <w:rFonts w:ascii="仿宋_GB2312" w:hAnsi="??" w:eastAsia="仿宋_GB2312" w:cs="宋体"/>
          <w:color w:val="222222"/>
          <w:kern w:val="0"/>
          <w:sz w:val="30"/>
          <w:szCs w:val="30"/>
        </w:rPr>
      </w:pPr>
      <w:r>
        <w:rPr>
          <w:rFonts w:hint="eastAsia" w:ascii="仿宋_GB2312" w:hAnsi="??" w:eastAsia="仿宋_GB2312" w:cs="宋体"/>
          <w:color w:val="222222"/>
          <w:kern w:val="0"/>
          <w:sz w:val="30"/>
          <w:szCs w:val="30"/>
        </w:rPr>
        <w:t>（</w:t>
      </w:r>
      <w:r>
        <w:rPr>
          <w:rFonts w:ascii="仿宋_GB2312" w:hAnsi="??" w:eastAsia="仿宋_GB2312" w:cs="宋体"/>
          <w:color w:val="222222"/>
          <w:kern w:val="0"/>
          <w:sz w:val="30"/>
          <w:szCs w:val="30"/>
        </w:rPr>
        <w:t>1</w:t>
      </w:r>
      <w:r>
        <w:rPr>
          <w:rFonts w:hint="eastAsia" w:ascii="仿宋_GB2312" w:hAnsi="??" w:eastAsia="仿宋_GB2312" w:cs="宋体"/>
          <w:color w:val="222222"/>
          <w:kern w:val="0"/>
          <w:sz w:val="30"/>
          <w:szCs w:val="30"/>
        </w:rPr>
        <w:t>）对于单位的政府采购项目，凡单位购买属于政府采购范围内的货物、工程和服务，严格遵守政府采购相关法律法规的规定办理相关审批手续。</w:t>
      </w:r>
    </w:p>
    <w:p>
      <w:pPr>
        <w:widowControl/>
        <w:spacing w:line="460" w:lineRule="exact"/>
        <w:ind w:firstLine="600" w:firstLineChars="200"/>
        <w:jc w:val="left"/>
        <w:rPr>
          <w:rFonts w:ascii="仿宋_GB2312" w:hAnsi="??" w:eastAsia="仿宋_GB2312" w:cs="宋体"/>
          <w:color w:val="222222"/>
          <w:kern w:val="0"/>
          <w:sz w:val="30"/>
          <w:szCs w:val="30"/>
        </w:rPr>
      </w:pPr>
      <w:r>
        <w:rPr>
          <w:rFonts w:hint="eastAsia" w:ascii="仿宋_GB2312" w:hAnsi="??" w:eastAsia="仿宋_GB2312" w:cs="宋体"/>
          <w:color w:val="222222"/>
          <w:kern w:val="0"/>
          <w:sz w:val="30"/>
          <w:szCs w:val="30"/>
        </w:rPr>
        <w:t>（</w:t>
      </w:r>
      <w:r>
        <w:rPr>
          <w:rFonts w:ascii="仿宋_GB2312" w:hAnsi="??" w:eastAsia="仿宋_GB2312" w:cs="宋体"/>
          <w:color w:val="222222"/>
          <w:kern w:val="0"/>
          <w:sz w:val="30"/>
          <w:szCs w:val="30"/>
        </w:rPr>
        <w:t>2</w:t>
      </w:r>
      <w:r>
        <w:rPr>
          <w:rFonts w:hint="eastAsia" w:ascii="仿宋_GB2312" w:hAnsi="??" w:eastAsia="仿宋_GB2312" w:cs="宋体"/>
          <w:color w:val="222222"/>
          <w:kern w:val="0"/>
          <w:sz w:val="30"/>
          <w:szCs w:val="30"/>
        </w:rPr>
        <w:t>）管理制度健全。我们严格预算管理，切实按照县委出台的五项管理制度要求，坚持执行财经和财务制度，修改完善了《机关财务管理规定》《财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pPr>
        <w:widowControl/>
        <w:spacing w:line="460" w:lineRule="exact"/>
        <w:ind w:firstLine="600" w:firstLineChars="200"/>
        <w:jc w:val="left"/>
        <w:rPr>
          <w:rFonts w:ascii="仿宋_GB2312" w:hAnsi="??" w:eastAsia="仿宋_GB2312" w:cs="宋体"/>
          <w:color w:val="222222"/>
          <w:kern w:val="0"/>
          <w:sz w:val="30"/>
          <w:szCs w:val="30"/>
        </w:rPr>
      </w:pPr>
      <w:r>
        <w:rPr>
          <w:rFonts w:hint="eastAsia" w:ascii="仿宋_GB2312" w:hAnsi="??" w:eastAsia="仿宋_GB2312" w:cs="宋体"/>
          <w:color w:val="222222"/>
          <w:kern w:val="0"/>
          <w:sz w:val="30"/>
          <w:szCs w:val="30"/>
        </w:rPr>
        <w:t>（</w:t>
      </w:r>
      <w:r>
        <w:rPr>
          <w:rFonts w:ascii="仿宋_GB2312" w:hAnsi="??" w:eastAsia="仿宋_GB2312" w:cs="宋体"/>
          <w:color w:val="222222"/>
          <w:kern w:val="0"/>
          <w:sz w:val="30"/>
          <w:szCs w:val="30"/>
        </w:rPr>
        <w:t>3</w:t>
      </w:r>
      <w:r>
        <w:rPr>
          <w:rFonts w:hint="eastAsia" w:ascii="仿宋_GB2312" w:hAnsi="??" w:eastAsia="仿宋_GB2312" w:cs="宋体"/>
          <w:color w:val="222222"/>
          <w:kern w:val="0"/>
          <w:sz w:val="30"/>
          <w:szCs w:val="30"/>
        </w:rPr>
        <w:t>）资金使用管理逐步加强，资金使用合规，财务监控有效。单位支出严格按照国家财经法规和财务管理制度规定执行，正确组织资金的筹集、调度和使用，债权债务及时结算、结清。费用开支有标准、有预算，正确核算收入、税金、利润及利润分配。所有支出均通过我单位财政直接支付方式办理，资金使用无截留、挤占、挪用、虚列支出等情况。</w:t>
      </w:r>
    </w:p>
    <w:p>
      <w:pPr>
        <w:widowControl/>
        <w:spacing w:line="460" w:lineRule="exact"/>
        <w:ind w:firstLine="600" w:firstLineChars="200"/>
        <w:jc w:val="left"/>
        <w:rPr>
          <w:rFonts w:ascii="仿宋_GB2312" w:hAnsi="??" w:eastAsia="仿宋_GB2312" w:cs="宋体"/>
          <w:color w:val="222222"/>
          <w:kern w:val="0"/>
          <w:sz w:val="30"/>
          <w:szCs w:val="30"/>
        </w:rPr>
      </w:pPr>
      <w:r>
        <w:rPr>
          <w:rFonts w:hint="eastAsia" w:ascii="仿宋_GB2312" w:hAnsi="??" w:eastAsia="仿宋_GB2312" w:cs="宋体"/>
          <w:color w:val="222222"/>
          <w:kern w:val="0"/>
          <w:sz w:val="30"/>
          <w:szCs w:val="30"/>
        </w:rPr>
        <w:t>（</w:t>
      </w:r>
      <w:r>
        <w:rPr>
          <w:rFonts w:ascii="仿宋_GB2312" w:hAnsi="??" w:eastAsia="仿宋_GB2312" w:cs="宋体"/>
          <w:color w:val="222222"/>
          <w:kern w:val="0"/>
          <w:sz w:val="30"/>
          <w:szCs w:val="30"/>
        </w:rPr>
        <w:t>4</w:t>
      </w:r>
      <w:r>
        <w:rPr>
          <w:rFonts w:hint="eastAsia" w:ascii="仿宋_GB2312" w:hAnsi="??" w:eastAsia="仿宋_GB2312" w:cs="宋体"/>
          <w:color w:val="222222"/>
          <w:kern w:val="0"/>
          <w:sz w:val="30"/>
          <w:szCs w:val="30"/>
        </w:rPr>
        <w:t>）部门预算收支严格按年初部门预算方案执行，部门预决算、“三公”经费预决算按要求及时进行了公开。</w:t>
      </w:r>
    </w:p>
    <w:p>
      <w:pPr>
        <w:adjustRightInd w:val="0"/>
        <w:snapToGrid w:val="0"/>
        <w:spacing w:line="460" w:lineRule="exact"/>
        <w:ind w:firstLine="643" w:firstLineChars="200"/>
        <w:rPr>
          <w:rFonts w:ascii="宋体" w:hAnsi="宋体"/>
          <w:b/>
          <w:sz w:val="32"/>
          <w:szCs w:val="32"/>
        </w:rPr>
      </w:pPr>
      <w:r>
        <w:rPr>
          <w:rFonts w:hint="eastAsia" w:ascii="宋体" w:hAnsi="宋体"/>
          <w:b/>
          <w:sz w:val="32"/>
          <w:szCs w:val="32"/>
        </w:rPr>
        <w:t>（二）效率性评价和效益性评价</w:t>
      </w:r>
    </w:p>
    <w:p>
      <w:pPr>
        <w:spacing w:line="460" w:lineRule="exact"/>
        <w:ind w:firstLine="600" w:firstLineChars="200"/>
        <w:rPr>
          <w:rFonts w:ascii="仿宋_GB2312" w:hAnsi="??" w:eastAsia="仿宋_GB2312" w:cs="宋体"/>
          <w:color w:val="222222"/>
          <w:kern w:val="0"/>
          <w:sz w:val="30"/>
          <w:szCs w:val="30"/>
        </w:rPr>
      </w:pPr>
      <w:r>
        <w:rPr>
          <w:rFonts w:hint="eastAsia" w:ascii="仿宋_GB2312" w:hAnsi="??" w:eastAsia="仿宋_GB2312" w:cs="宋体"/>
          <w:color w:val="222222"/>
          <w:kern w:val="0"/>
          <w:sz w:val="30"/>
          <w:szCs w:val="30"/>
        </w:rPr>
        <w:t>预算安排的项目支出是必要性支出，在执行上严格遵守各项财经纪律，在项目资金的使用上也是放心的，严守法律底线、纪律底线、道德底线。项目产出良好，实际完成率、完成及时率、质量达标率、成本节约率均为</w:t>
      </w:r>
      <w:r>
        <w:rPr>
          <w:rFonts w:ascii="仿宋_GB2312" w:hAnsi="??" w:eastAsia="仿宋_GB2312" w:cs="宋体"/>
          <w:color w:val="222222"/>
          <w:kern w:val="0"/>
          <w:sz w:val="30"/>
          <w:szCs w:val="30"/>
        </w:rPr>
        <w:t>100%</w:t>
      </w:r>
      <w:r>
        <w:rPr>
          <w:rFonts w:hint="eastAsia" w:ascii="仿宋_GB2312" w:hAnsi="??" w:eastAsia="仿宋_GB2312" w:cs="宋体"/>
          <w:color w:val="222222"/>
          <w:kern w:val="0"/>
          <w:sz w:val="30"/>
          <w:szCs w:val="30"/>
        </w:rPr>
        <w:t>。经济效益、社会效益、生态效益、可持续影响良好。</w:t>
      </w:r>
    </w:p>
    <w:p>
      <w:pPr>
        <w:adjustRightInd w:val="0"/>
        <w:snapToGrid w:val="0"/>
        <w:spacing w:line="460" w:lineRule="exact"/>
        <w:ind w:firstLine="643" w:firstLineChars="200"/>
        <w:rPr>
          <w:rFonts w:ascii="宋体" w:hAnsi="宋体"/>
          <w:b/>
          <w:sz w:val="32"/>
          <w:szCs w:val="32"/>
        </w:rPr>
      </w:pPr>
      <w:r>
        <w:rPr>
          <w:rFonts w:hint="eastAsia" w:ascii="宋体" w:hAnsi="宋体"/>
          <w:b/>
          <w:sz w:val="32"/>
          <w:szCs w:val="32"/>
        </w:rPr>
        <w:t>（三）社会公众满意度评价</w:t>
      </w:r>
    </w:p>
    <w:p>
      <w:pPr>
        <w:spacing w:line="480" w:lineRule="exact"/>
        <w:ind w:firstLine="588" w:firstLineChars="196"/>
        <w:rPr>
          <w:rFonts w:ascii="仿宋_GB2312" w:hAnsi="??" w:eastAsia="仿宋_GB2312" w:cs="宋体"/>
          <w:color w:val="222222"/>
          <w:kern w:val="0"/>
          <w:sz w:val="30"/>
          <w:szCs w:val="30"/>
        </w:rPr>
      </w:pPr>
      <w:r>
        <w:rPr>
          <w:rFonts w:ascii="仿宋_GB2312" w:hAnsi="仿宋" w:eastAsia="仿宋_GB2312" w:cs="宋体"/>
          <w:color w:val="222222"/>
          <w:kern w:val="0"/>
          <w:sz w:val="30"/>
          <w:szCs w:val="30"/>
        </w:rPr>
        <w:t>201</w:t>
      </w:r>
      <w:r>
        <w:rPr>
          <w:rFonts w:hint="eastAsia" w:ascii="仿宋_GB2312" w:hAnsi="仿宋" w:eastAsia="仿宋_GB2312" w:cs="宋体"/>
          <w:color w:val="222222"/>
          <w:kern w:val="0"/>
          <w:sz w:val="30"/>
          <w:szCs w:val="30"/>
        </w:rPr>
        <w:t>7年，我委在县委、县政府的正确领导下，尽管今年我委资金形势严峻，资金压力大，筹资任务艰巨，但是我们仍能以求真务实的工作作风，较好地完成了我委各项工作任务，加强了经济运行分析，当好领导的参谋和助手，认真编报了规划计划，描绘和美东安发展蓝图，积极向上争资立项，增强了全县经济发展后劲，切实加强了项目管理，积极谋划全县重点项目，切实转变了政府职能，积极推进各项制度改革，加强了机关自身建设，提高机关效能服务水平，得到了社会公众和服务对象的一致好评。在</w:t>
      </w:r>
      <w:r>
        <w:rPr>
          <w:rFonts w:ascii="仿宋_GB2312" w:hAnsi="仿宋" w:eastAsia="仿宋_GB2312" w:cs="宋体"/>
          <w:color w:val="222222"/>
          <w:kern w:val="0"/>
          <w:sz w:val="30"/>
          <w:szCs w:val="30"/>
        </w:rPr>
        <w:t>201</w:t>
      </w:r>
      <w:r>
        <w:rPr>
          <w:rFonts w:hint="eastAsia" w:ascii="仿宋_GB2312" w:hAnsi="仿宋" w:eastAsia="仿宋_GB2312" w:cs="宋体"/>
          <w:color w:val="222222"/>
          <w:kern w:val="0"/>
          <w:sz w:val="30"/>
          <w:szCs w:val="30"/>
        </w:rPr>
        <w:t>7年民主测评中，满意度为</w:t>
      </w:r>
      <w:r>
        <w:rPr>
          <w:rFonts w:ascii="仿宋_GB2312" w:hAnsi="仿宋" w:eastAsia="仿宋_GB2312" w:cs="宋体"/>
          <w:color w:val="222222"/>
          <w:kern w:val="0"/>
          <w:sz w:val="30"/>
          <w:szCs w:val="30"/>
        </w:rPr>
        <w:t>100%</w:t>
      </w:r>
      <w:r>
        <w:rPr>
          <w:rFonts w:hint="eastAsia" w:ascii="仿宋_GB2312" w:hAnsi="仿宋" w:eastAsia="仿宋_GB2312" w:cs="宋体"/>
          <w:color w:val="222222"/>
          <w:kern w:val="0"/>
          <w:sz w:val="30"/>
          <w:szCs w:val="30"/>
        </w:rPr>
        <w:t>。同时积极做好财务管理工作，保证了财政资金的安全有效，每年预、决算报表编制、绩效评价工作和上报工作都积极主动、认真，获得了县财政局预算股和国库股的好评，2017年本单位预算编制工作被评为先进单位。</w:t>
      </w:r>
    </w:p>
    <w:p>
      <w:pPr>
        <w:widowControl/>
        <w:shd w:val="clear" w:color="auto" w:fill="FFFFFF"/>
        <w:autoSpaceDE w:val="0"/>
        <w:spacing w:line="520" w:lineRule="exact"/>
        <w:ind w:firstLine="640"/>
        <w:jc w:val="left"/>
        <w:rPr>
          <w:rFonts w:ascii="宋体"/>
          <w:b/>
          <w:bCs/>
          <w:color w:val="222222"/>
          <w:w w:val="90"/>
          <w:kern w:val="0"/>
          <w:sz w:val="32"/>
          <w:szCs w:val="32"/>
        </w:rPr>
      </w:pPr>
      <w:r>
        <w:rPr>
          <w:rFonts w:hint="eastAsia" w:ascii="宋体" w:hAnsi="宋体" w:cs="宋体"/>
          <w:b/>
          <w:bCs/>
          <w:color w:val="222222"/>
          <w:kern w:val="0"/>
          <w:sz w:val="32"/>
          <w:szCs w:val="32"/>
        </w:rPr>
        <w:t>五、</w:t>
      </w:r>
      <w:r>
        <w:rPr>
          <w:rFonts w:hint="eastAsia" w:ascii="宋体" w:hAnsi="宋体" w:cs="宋体"/>
          <w:b/>
          <w:bCs/>
          <w:color w:val="222222"/>
          <w:w w:val="90"/>
          <w:kern w:val="0"/>
          <w:sz w:val="32"/>
          <w:szCs w:val="32"/>
        </w:rPr>
        <w:t>结合《部门整体支出绩效评价指标表》的评价结果。</w:t>
      </w:r>
    </w:p>
    <w:p>
      <w:pPr>
        <w:widowControl/>
        <w:spacing w:line="460" w:lineRule="exact"/>
        <w:ind w:firstLine="600" w:firstLineChars="200"/>
        <w:jc w:val="left"/>
        <w:rPr>
          <w:rFonts w:ascii="仿宋_GB2312" w:hAnsi="仿宋" w:eastAsia="仿宋_GB2312" w:cs="宋体"/>
          <w:color w:val="222222"/>
          <w:kern w:val="0"/>
          <w:sz w:val="30"/>
          <w:szCs w:val="30"/>
        </w:rPr>
      </w:pPr>
      <w:r>
        <w:rPr>
          <w:rFonts w:hint="eastAsia" w:ascii="仿宋_GB2312" w:hAnsi="仿宋" w:eastAsia="仿宋_GB2312" w:cs="宋体"/>
          <w:color w:val="222222"/>
          <w:kern w:val="0"/>
          <w:sz w:val="30"/>
          <w:szCs w:val="30"/>
        </w:rPr>
        <w:t>我委财务管理工作严格按照国家的相关财务管理制度执行，财务制度健全、会计核算规范，依照预算管理使用，部门整体支出对保障我委各项工作的高效运行发挥了重要作用，经认真对照《2017年部门整体支出绩效自评指标计分表》，我委各项指标都较好地达到了相关要求，</w:t>
      </w:r>
      <w:r>
        <w:rPr>
          <w:rFonts w:ascii="仿宋_GB2312" w:hAnsi="仿宋" w:eastAsia="仿宋_GB2312" w:cs="宋体"/>
          <w:color w:val="222222"/>
          <w:kern w:val="0"/>
          <w:sz w:val="30"/>
          <w:szCs w:val="30"/>
        </w:rPr>
        <w:t>2017</w:t>
      </w:r>
      <w:r>
        <w:rPr>
          <w:rFonts w:hint="eastAsia" w:ascii="仿宋_GB2312" w:hAnsi="仿宋" w:eastAsia="仿宋_GB2312" w:cs="宋体"/>
          <w:color w:val="222222"/>
          <w:kern w:val="0"/>
          <w:sz w:val="30"/>
          <w:szCs w:val="30"/>
        </w:rPr>
        <w:t>年部门整体支出绩效自评结论：95分，优。</w:t>
      </w:r>
    </w:p>
    <w:p>
      <w:pPr>
        <w:widowControl/>
        <w:shd w:val="clear" w:color="auto" w:fill="FFFFFF"/>
        <w:autoSpaceDE w:val="0"/>
        <w:spacing w:line="460" w:lineRule="exact"/>
        <w:ind w:firstLine="640" w:firstLineChars="200"/>
        <w:jc w:val="left"/>
        <w:rPr>
          <w:rFonts w:ascii="黑体" w:eastAsia="黑体" w:cs="宋体"/>
          <w:color w:val="222222"/>
          <w:kern w:val="0"/>
          <w:sz w:val="32"/>
          <w:szCs w:val="32"/>
        </w:rPr>
      </w:pPr>
      <w:r>
        <w:rPr>
          <w:rFonts w:hint="eastAsia" w:ascii="黑体" w:hAnsi="宋体" w:eastAsia="黑体" w:cs="宋体"/>
          <w:color w:val="222222"/>
          <w:kern w:val="0"/>
          <w:sz w:val="32"/>
          <w:szCs w:val="32"/>
        </w:rPr>
        <w:t>六、存在的主要问题</w:t>
      </w:r>
    </w:p>
    <w:p>
      <w:pPr>
        <w:widowControl/>
        <w:spacing w:line="460" w:lineRule="exact"/>
        <w:ind w:firstLine="600" w:firstLineChars="200"/>
        <w:jc w:val="left"/>
        <w:rPr>
          <w:rFonts w:ascii="仿宋_GB2312" w:hAnsi="仿宋" w:eastAsia="仿宋_GB2312" w:cs="宋体"/>
          <w:color w:val="222222"/>
          <w:kern w:val="0"/>
          <w:sz w:val="30"/>
          <w:szCs w:val="30"/>
        </w:rPr>
      </w:pPr>
      <w:r>
        <w:rPr>
          <w:rFonts w:ascii="仿宋_GB2312" w:hAnsi="仿宋" w:eastAsia="仿宋_GB2312" w:cs="宋体"/>
          <w:color w:val="222222"/>
          <w:kern w:val="0"/>
          <w:sz w:val="30"/>
          <w:szCs w:val="30"/>
        </w:rPr>
        <w:t>1</w:t>
      </w:r>
      <w:r>
        <w:rPr>
          <w:rFonts w:hint="eastAsia" w:ascii="仿宋_GB2312" w:hAnsi="仿宋" w:eastAsia="仿宋_GB2312" w:cs="宋体"/>
          <w:color w:val="222222"/>
          <w:kern w:val="0"/>
          <w:sz w:val="30"/>
          <w:szCs w:val="30"/>
        </w:rPr>
        <w:t>、预算编制的精准性、合理性有待提高，预算执行中存在偏差。</w:t>
      </w:r>
    </w:p>
    <w:p>
      <w:pPr>
        <w:widowControl/>
        <w:spacing w:line="460" w:lineRule="exact"/>
        <w:ind w:firstLine="600" w:firstLineChars="200"/>
        <w:jc w:val="left"/>
        <w:rPr>
          <w:rFonts w:ascii="仿宋_GB2312" w:hAnsi="仿宋" w:eastAsia="仿宋_GB2312" w:cs="宋体"/>
          <w:color w:val="222222"/>
          <w:kern w:val="0"/>
          <w:sz w:val="30"/>
          <w:szCs w:val="30"/>
        </w:rPr>
      </w:pPr>
      <w:r>
        <w:rPr>
          <w:rFonts w:ascii="仿宋_GB2312" w:hAnsi="仿宋" w:eastAsia="仿宋_GB2312" w:cs="宋体"/>
          <w:color w:val="222222"/>
          <w:kern w:val="0"/>
          <w:sz w:val="30"/>
          <w:szCs w:val="30"/>
        </w:rPr>
        <w:t>2</w:t>
      </w:r>
      <w:r>
        <w:rPr>
          <w:rFonts w:hint="eastAsia" w:ascii="仿宋_GB2312" w:hAnsi="仿宋" w:eastAsia="仿宋_GB2312" w:cs="宋体"/>
          <w:color w:val="222222"/>
          <w:kern w:val="0"/>
          <w:sz w:val="30"/>
          <w:szCs w:val="30"/>
        </w:rPr>
        <w:t>、项目管理工作有待进一步加强，资金使用效益有待进一步提高。</w:t>
      </w:r>
    </w:p>
    <w:p>
      <w:pPr>
        <w:widowControl/>
        <w:spacing w:line="460" w:lineRule="exact"/>
        <w:ind w:firstLine="600" w:firstLineChars="200"/>
        <w:jc w:val="left"/>
        <w:rPr>
          <w:rFonts w:ascii="仿宋_GB2312" w:hAnsi="仿宋" w:eastAsia="仿宋_GB2312" w:cs="宋体"/>
          <w:color w:val="222222"/>
          <w:kern w:val="0"/>
          <w:sz w:val="30"/>
          <w:szCs w:val="30"/>
        </w:rPr>
      </w:pPr>
      <w:r>
        <w:rPr>
          <w:rFonts w:ascii="仿宋_GB2312" w:hAnsi="仿宋" w:eastAsia="仿宋_GB2312" w:cs="宋体"/>
          <w:color w:val="222222"/>
          <w:kern w:val="0"/>
          <w:sz w:val="30"/>
          <w:szCs w:val="30"/>
        </w:rPr>
        <w:t>3</w:t>
      </w:r>
      <w:r>
        <w:rPr>
          <w:rFonts w:hint="eastAsia" w:ascii="仿宋_GB2312" w:hAnsi="仿宋" w:eastAsia="仿宋_GB2312" w:cs="宋体"/>
          <w:color w:val="222222"/>
          <w:kern w:val="0"/>
          <w:sz w:val="30"/>
          <w:szCs w:val="30"/>
        </w:rPr>
        <w:t>、绩效目标设立不够明确、细化和量化。</w:t>
      </w:r>
    </w:p>
    <w:p>
      <w:pPr>
        <w:widowControl/>
        <w:shd w:val="clear" w:color="auto" w:fill="FFFFFF"/>
        <w:autoSpaceDE w:val="0"/>
        <w:spacing w:line="460" w:lineRule="exact"/>
        <w:ind w:firstLine="640" w:firstLineChars="200"/>
        <w:jc w:val="left"/>
        <w:rPr>
          <w:rFonts w:ascii="黑体" w:hAnsi="宋体" w:eastAsia="黑体" w:cs="宋体"/>
          <w:color w:val="222222"/>
          <w:kern w:val="0"/>
          <w:sz w:val="32"/>
          <w:szCs w:val="32"/>
        </w:rPr>
      </w:pPr>
      <w:r>
        <w:rPr>
          <w:rFonts w:hint="eastAsia" w:ascii="黑体" w:hAnsi="宋体" w:eastAsia="黑体" w:cs="宋体"/>
          <w:color w:val="222222"/>
          <w:kern w:val="0"/>
          <w:sz w:val="32"/>
          <w:szCs w:val="32"/>
        </w:rPr>
        <w:t>七、改进措施和有关建议</w:t>
      </w:r>
    </w:p>
    <w:p>
      <w:pPr>
        <w:spacing w:line="460" w:lineRule="exact"/>
        <w:ind w:firstLine="600" w:firstLineChars="200"/>
        <w:rPr>
          <w:rFonts w:ascii="仿宋_GB2312" w:hAnsi="仿宋" w:eastAsia="仿宋_GB2312" w:cs="宋体"/>
          <w:color w:val="222222"/>
          <w:kern w:val="0"/>
          <w:sz w:val="30"/>
          <w:szCs w:val="30"/>
        </w:rPr>
      </w:pPr>
      <w:r>
        <w:rPr>
          <w:rFonts w:hint="eastAsia" w:ascii="仿宋_GB2312" w:hAnsi="仿宋" w:eastAsia="仿宋_GB2312" w:cs="宋体"/>
          <w:color w:val="222222"/>
          <w:kern w:val="0"/>
          <w:sz w:val="30"/>
          <w:szCs w:val="30"/>
        </w:rPr>
        <w:t>针对上述存在的问题及整体支出管理工作的需要，</w:t>
      </w:r>
      <w:r>
        <w:rPr>
          <w:rFonts w:hint="eastAsia" w:ascii="仿宋_GB2312" w:hAnsi="仿宋_GB2312" w:eastAsia="仿宋_GB2312" w:cs="仿宋_GB2312"/>
          <w:kern w:val="0"/>
          <w:sz w:val="30"/>
          <w:szCs w:val="30"/>
        </w:rPr>
        <w:t>我单位将严格按照县财政部门的要求和部署及时安排专人做好财政预决算的编制、报送工作，并按上级要求对预决算及时公开，严肃财政纪律，加强财政预决算监督管理，完善内部控制制度，以收促支，保证预决算数一致，使我单位部门预算决算执行在下一年度工作中更完善。</w:t>
      </w:r>
      <w:r>
        <w:rPr>
          <w:rFonts w:hint="eastAsia" w:ascii="仿宋_GB2312" w:hAnsi="仿宋" w:eastAsia="仿宋_GB2312" w:cs="宋体"/>
          <w:color w:val="222222"/>
          <w:kern w:val="0"/>
          <w:sz w:val="30"/>
          <w:szCs w:val="30"/>
        </w:rPr>
        <w:t>拟实施的改进措施如下：</w:t>
      </w:r>
    </w:p>
    <w:p>
      <w:pPr>
        <w:widowControl/>
        <w:shd w:val="clear" w:color="auto" w:fill="FFFFFF"/>
        <w:autoSpaceDE w:val="0"/>
        <w:spacing w:line="460" w:lineRule="exact"/>
        <w:ind w:firstLine="602" w:firstLineChars="200"/>
        <w:jc w:val="left"/>
        <w:rPr>
          <w:rFonts w:ascii="仿宋_GB2312" w:hAnsi="仿宋" w:eastAsia="仿宋_GB2312" w:cs="宋体"/>
          <w:color w:val="222222"/>
          <w:kern w:val="0"/>
          <w:sz w:val="30"/>
          <w:szCs w:val="30"/>
        </w:rPr>
      </w:pPr>
      <w:r>
        <w:rPr>
          <w:rFonts w:ascii="仿宋_GB2312" w:hAnsi="仿宋" w:eastAsia="仿宋_GB2312" w:cs="宋体"/>
          <w:b/>
          <w:color w:val="222222"/>
          <w:kern w:val="0"/>
          <w:sz w:val="30"/>
          <w:szCs w:val="30"/>
        </w:rPr>
        <w:t xml:space="preserve">1. </w:t>
      </w:r>
      <w:r>
        <w:rPr>
          <w:rFonts w:hint="eastAsia" w:ascii="仿宋_GB2312" w:hAnsi="仿宋" w:eastAsia="仿宋_GB2312" w:cs="宋体"/>
          <w:b/>
          <w:color w:val="222222"/>
          <w:kern w:val="0"/>
          <w:sz w:val="30"/>
          <w:szCs w:val="30"/>
        </w:rPr>
        <w:t>细化预算编制工作，认真做好预算的编制。</w:t>
      </w:r>
      <w:r>
        <w:rPr>
          <w:rFonts w:hint="eastAsia" w:ascii="仿宋_GB2312" w:hAnsi="仿宋_GB2312" w:eastAsia="仿宋_GB2312" w:cs="仿宋_GB2312"/>
          <w:kern w:val="0"/>
          <w:sz w:val="30"/>
          <w:szCs w:val="30"/>
        </w:rPr>
        <w:t>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r>
        <w:rPr>
          <w:rFonts w:hint="eastAsia" w:ascii="仿宋_GB2312" w:hAnsi="仿宋" w:eastAsia="仿宋_GB2312" w:cs="宋体"/>
          <w:color w:val="222222"/>
          <w:kern w:val="0"/>
          <w:sz w:val="30"/>
          <w:szCs w:val="30"/>
        </w:rPr>
        <w:t>提高预算的合理性和准确性</w:t>
      </w:r>
      <w:r>
        <w:rPr>
          <w:rFonts w:hint="eastAsia" w:ascii="仿宋_GB2312" w:hAnsi="仿宋_GB2312" w:eastAsia="仿宋_GB2312" w:cs="仿宋_GB2312"/>
          <w:kern w:val="0"/>
          <w:sz w:val="30"/>
          <w:szCs w:val="30"/>
        </w:rPr>
        <w:t>。遵循预算管理办法，从严控制年中追加预算规模。加快项目实施进度的推进，加强项目开展进度的跟踪，开展项目绩效评价，确保项目绩效目标的完成，发挥资金的使用效益。</w:t>
      </w:r>
    </w:p>
    <w:p>
      <w:pPr>
        <w:widowControl/>
        <w:shd w:val="clear" w:color="auto" w:fill="FFFFFF"/>
        <w:autoSpaceDE w:val="0"/>
        <w:spacing w:line="460" w:lineRule="exact"/>
        <w:ind w:firstLine="641"/>
        <w:jc w:val="left"/>
        <w:rPr>
          <w:rFonts w:ascii="仿宋_GB2312" w:hAnsi="仿宋" w:eastAsia="仿宋_GB2312" w:cs="宋体"/>
          <w:color w:val="222222"/>
          <w:kern w:val="0"/>
          <w:sz w:val="30"/>
          <w:szCs w:val="30"/>
        </w:rPr>
      </w:pPr>
      <w:r>
        <w:rPr>
          <w:rFonts w:ascii="仿宋_GB2312" w:hAnsi="仿宋" w:eastAsia="仿宋_GB2312" w:cs="宋体"/>
          <w:b/>
          <w:color w:val="222222"/>
          <w:kern w:val="0"/>
          <w:sz w:val="30"/>
          <w:szCs w:val="30"/>
        </w:rPr>
        <w:t xml:space="preserve">2. </w:t>
      </w:r>
      <w:r>
        <w:rPr>
          <w:rFonts w:hint="eastAsia" w:ascii="仿宋_GB2312" w:hAnsi="仿宋" w:eastAsia="仿宋_GB2312" w:cs="宋体"/>
          <w:b/>
          <w:color w:val="222222"/>
          <w:kern w:val="0"/>
          <w:sz w:val="30"/>
          <w:szCs w:val="30"/>
        </w:rPr>
        <w:t>加强财务管理，严格财务审核。</w:t>
      </w:r>
      <w:r>
        <w:rPr>
          <w:rFonts w:hint="eastAsia" w:ascii="仿宋_GB2312" w:hAnsi="仿宋" w:eastAsia="仿宋_GB2312" w:cs="宋体"/>
          <w:color w:val="222222"/>
          <w:kern w:val="0"/>
          <w:sz w:val="30"/>
          <w:szCs w:val="30"/>
        </w:rPr>
        <w:t>在费用报账支付时，按照预算规定的费用项目和用途进行资金使用审核、列报支付、财务核算，杜绝超支现象的发生。定期做好预算支出财务分析，做好部门整体支出预算评价工作。</w:t>
      </w:r>
    </w:p>
    <w:p>
      <w:pPr>
        <w:widowControl/>
        <w:shd w:val="clear" w:color="auto" w:fill="FFFFFF"/>
        <w:autoSpaceDE w:val="0"/>
        <w:spacing w:line="460" w:lineRule="exact"/>
        <w:ind w:firstLine="602" w:firstLineChars="200"/>
        <w:jc w:val="left"/>
        <w:rPr>
          <w:rFonts w:ascii="仿宋_GB2312" w:hAnsi="仿宋" w:eastAsia="仿宋_GB2312" w:cs="宋体"/>
          <w:color w:val="222222"/>
          <w:kern w:val="0"/>
          <w:sz w:val="30"/>
          <w:szCs w:val="30"/>
        </w:rPr>
      </w:pPr>
      <w:r>
        <w:rPr>
          <w:rFonts w:ascii="仿宋_GB2312" w:hAnsi="仿宋" w:eastAsia="仿宋_GB2312" w:cs="宋体"/>
          <w:b/>
          <w:color w:val="222222"/>
          <w:kern w:val="0"/>
          <w:sz w:val="30"/>
          <w:szCs w:val="30"/>
        </w:rPr>
        <w:t>3</w:t>
      </w:r>
      <w:r>
        <w:rPr>
          <w:rFonts w:hint="eastAsia" w:ascii="仿宋_GB2312" w:hAnsi="仿宋" w:eastAsia="仿宋_GB2312" w:cs="宋体"/>
          <w:b/>
          <w:color w:val="222222"/>
          <w:kern w:val="0"/>
          <w:sz w:val="30"/>
          <w:szCs w:val="30"/>
        </w:rPr>
        <w:t>．持续抓好“三公”经费控制管理。</w:t>
      </w:r>
      <w:r>
        <w:rPr>
          <w:rFonts w:hint="eastAsia" w:ascii="仿宋_GB2312" w:hAnsi="仿宋" w:eastAsia="仿宋_GB2312" w:cs="宋体"/>
          <w:color w:val="222222"/>
          <w:kern w:val="0"/>
          <w:sz w:val="30"/>
          <w:szCs w:val="30"/>
        </w:rPr>
        <w:t>严格控制“三公”经费的规模和比例，把关“三公”经费支出的审核、审批，杜绝挪用和挤占其他预算资金行为；进一步细化“三公”经费的管理，合理压缩“三公”经费支出。</w:t>
      </w:r>
    </w:p>
    <w:p>
      <w:pPr>
        <w:widowControl/>
        <w:shd w:val="clear" w:color="auto" w:fill="FFFFFF"/>
        <w:autoSpaceDE w:val="0"/>
        <w:spacing w:line="460" w:lineRule="exact"/>
        <w:ind w:firstLine="602" w:firstLineChars="200"/>
        <w:jc w:val="left"/>
        <w:rPr>
          <w:rFonts w:ascii="仿宋_GB2312" w:hAnsi="仿宋" w:eastAsia="仿宋_GB2312" w:cs="宋体"/>
          <w:color w:val="222222"/>
          <w:kern w:val="0"/>
          <w:sz w:val="30"/>
          <w:szCs w:val="30"/>
        </w:rPr>
      </w:pPr>
      <w:r>
        <w:rPr>
          <w:rFonts w:ascii="仿宋_GB2312" w:hAnsi="仿宋" w:eastAsia="仿宋_GB2312" w:cs="宋体"/>
          <w:b/>
          <w:color w:val="222222"/>
          <w:kern w:val="0"/>
          <w:sz w:val="30"/>
          <w:szCs w:val="30"/>
        </w:rPr>
        <w:t>4</w:t>
      </w:r>
      <w:r>
        <w:rPr>
          <w:rFonts w:hint="eastAsia" w:ascii="仿宋_GB2312" w:hAnsi="仿宋" w:eastAsia="仿宋_GB2312" w:cs="宋体"/>
          <w:b/>
          <w:color w:val="222222"/>
          <w:kern w:val="0"/>
          <w:sz w:val="30"/>
          <w:szCs w:val="30"/>
        </w:rPr>
        <w:t>．加强项目开展进度的跟踪，</w:t>
      </w:r>
      <w:r>
        <w:rPr>
          <w:rFonts w:hint="eastAsia" w:ascii="仿宋_GB2312" w:hAnsi="仿宋" w:eastAsia="仿宋_GB2312" w:cs="宋体"/>
          <w:color w:val="222222"/>
          <w:kern w:val="0"/>
          <w:sz w:val="30"/>
          <w:szCs w:val="30"/>
        </w:rPr>
        <w:t>开展项目绩效评价，确保项目绩效目标的完成。</w:t>
      </w:r>
    </w:p>
    <w:p>
      <w:pPr>
        <w:widowControl/>
        <w:shd w:val="clear" w:color="auto" w:fill="FFFFFF"/>
        <w:autoSpaceDE w:val="0"/>
        <w:spacing w:line="460" w:lineRule="exact"/>
        <w:ind w:firstLine="600" w:firstLineChars="200"/>
        <w:jc w:val="left"/>
        <w:rPr>
          <w:rFonts w:ascii="仿宋_GB2312" w:hAnsi="??" w:eastAsia="仿宋_GB2312" w:cs="宋体"/>
          <w:color w:val="222222"/>
          <w:kern w:val="0"/>
          <w:sz w:val="30"/>
          <w:szCs w:val="30"/>
        </w:rPr>
      </w:pPr>
    </w:p>
    <w:p>
      <w:pPr>
        <w:adjustRightInd w:val="0"/>
        <w:snapToGrid w:val="0"/>
        <w:spacing w:line="460" w:lineRule="exact"/>
        <w:ind w:firstLine="420" w:firstLineChars="200"/>
      </w:pPr>
    </w:p>
    <w:p>
      <w:pPr>
        <w:adjustRightInd w:val="0"/>
        <w:snapToGrid w:val="0"/>
        <w:spacing w:line="460" w:lineRule="exact"/>
        <w:ind w:firstLine="640" w:firstLineChars="200"/>
        <w:rPr>
          <w:rFonts w:eastAsia="仿宋_GB2312"/>
          <w:sz w:val="32"/>
          <w:szCs w:val="32"/>
        </w:rPr>
      </w:pPr>
    </w:p>
    <w:p>
      <w:pPr>
        <w:adjustRightInd w:val="0"/>
        <w:snapToGrid w:val="0"/>
        <w:spacing w:line="460" w:lineRule="exact"/>
        <w:ind w:firstLine="640" w:firstLineChars="200"/>
        <w:rPr>
          <w:rFonts w:eastAsia="仿宋_GB2312"/>
          <w:sz w:val="32"/>
          <w:szCs w:val="32"/>
        </w:rPr>
      </w:pPr>
    </w:p>
    <w:p>
      <w:pPr>
        <w:adjustRightInd w:val="0"/>
        <w:snapToGrid w:val="0"/>
        <w:spacing w:line="460" w:lineRule="exact"/>
        <w:ind w:firstLine="640" w:firstLineChars="200"/>
        <w:rPr>
          <w:rFonts w:eastAsia="仿宋_GB2312"/>
          <w:sz w:val="32"/>
          <w:szCs w:val="32"/>
        </w:rPr>
      </w:pPr>
    </w:p>
    <w:p>
      <w:pPr>
        <w:spacing w:line="460" w:lineRule="exact"/>
        <w:ind w:right="600" w:firstLine="600" w:firstLineChars="200"/>
        <w:jc w:val="righ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东安县发展和改革委员会</w:t>
      </w:r>
    </w:p>
    <w:p>
      <w:pPr>
        <w:spacing w:line="460" w:lineRule="exact"/>
        <w:ind w:firstLine="600" w:firstLineChars="200"/>
        <w:rPr>
          <w:rFonts w:eastAsia="仿宋_GB2312"/>
          <w:sz w:val="32"/>
          <w:szCs w:val="32"/>
        </w:rPr>
      </w:pP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二〇一八年十月二十六日</w:t>
      </w:r>
      <w:r>
        <w:rPr>
          <w:rFonts w:ascii="仿宋_GB2312" w:hAnsi="仿宋_GB2312" w:eastAsia="仿宋_GB2312" w:cs="仿宋_GB2312"/>
          <w:kern w:val="0"/>
          <w:sz w:val="30"/>
          <w:szCs w:val="30"/>
        </w:rPr>
        <w:t xml:space="preserve">  </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EDD5F5-AD9B-4D79-AFB7-404A208561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1F7EA64-928E-474C-82F2-6135D970C0E7}"/>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3D6E05E6-8063-4C45-87F3-3545C459B22F}"/>
  </w:font>
  <w:font w:name="仿宋_GB2312">
    <w:altName w:val="仿宋"/>
    <w:panose1 w:val="00000000000000000000"/>
    <w:charset w:val="86"/>
    <w:family w:val="modern"/>
    <w:pitch w:val="default"/>
    <w:sig w:usb0="00000000" w:usb1="00000000" w:usb2="00000010" w:usb3="00000000" w:csb0="00040000" w:csb1="00000000"/>
    <w:embedRegular r:id="rId4" w:fontKey="{4E3E5B07-1EB1-404E-A93B-6A0C38132F6E}"/>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5" w:fontKey="{38CEB485-2414-4620-8592-5B2CFE4BB1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jZmEyMjYwYjFjYjMwNjIwODYyMTM5YjI1MjUxNTMifQ=="/>
  </w:docVars>
  <w:rsids>
    <w:rsidRoot w:val="00956362"/>
    <w:rsid w:val="0003660E"/>
    <w:rsid w:val="00060FF1"/>
    <w:rsid w:val="000B7B5C"/>
    <w:rsid w:val="000E417A"/>
    <w:rsid w:val="000E719E"/>
    <w:rsid w:val="000F29C2"/>
    <w:rsid w:val="00122C68"/>
    <w:rsid w:val="00157F1B"/>
    <w:rsid w:val="00194446"/>
    <w:rsid w:val="001A4625"/>
    <w:rsid w:val="002275DF"/>
    <w:rsid w:val="00230770"/>
    <w:rsid w:val="00273308"/>
    <w:rsid w:val="00293CBD"/>
    <w:rsid w:val="002E54FA"/>
    <w:rsid w:val="002E6807"/>
    <w:rsid w:val="002F0CFB"/>
    <w:rsid w:val="0032339F"/>
    <w:rsid w:val="00334065"/>
    <w:rsid w:val="003360E8"/>
    <w:rsid w:val="00336928"/>
    <w:rsid w:val="00336C44"/>
    <w:rsid w:val="00347F9B"/>
    <w:rsid w:val="00377B08"/>
    <w:rsid w:val="00386AF7"/>
    <w:rsid w:val="00390CD9"/>
    <w:rsid w:val="003C16B7"/>
    <w:rsid w:val="004609A4"/>
    <w:rsid w:val="00497230"/>
    <w:rsid w:val="004A7F48"/>
    <w:rsid w:val="004F2013"/>
    <w:rsid w:val="00501929"/>
    <w:rsid w:val="00503E76"/>
    <w:rsid w:val="00541B5C"/>
    <w:rsid w:val="00544C6E"/>
    <w:rsid w:val="00545765"/>
    <w:rsid w:val="0056201E"/>
    <w:rsid w:val="00581FCD"/>
    <w:rsid w:val="005A4705"/>
    <w:rsid w:val="005D217D"/>
    <w:rsid w:val="005E0554"/>
    <w:rsid w:val="005E10DA"/>
    <w:rsid w:val="005F4E1D"/>
    <w:rsid w:val="005F7953"/>
    <w:rsid w:val="00626DE2"/>
    <w:rsid w:val="006415D8"/>
    <w:rsid w:val="00647FC7"/>
    <w:rsid w:val="00692BFE"/>
    <w:rsid w:val="006B0BFF"/>
    <w:rsid w:val="006F0A5E"/>
    <w:rsid w:val="006F4334"/>
    <w:rsid w:val="00705CC9"/>
    <w:rsid w:val="00733AFD"/>
    <w:rsid w:val="00746AE9"/>
    <w:rsid w:val="007505FA"/>
    <w:rsid w:val="007D4047"/>
    <w:rsid w:val="00835163"/>
    <w:rsid w:val="00855DD0"/>
    <w:rsid w:val="00863431"/>
    <w:rsid w:val="00873E88"/>
    <w:rsid w:val="00895574"/>
    <w:rsid w:val="008A20A0"/>
    <w:rsid w:val="008E16DB"/>
    <w:rsid w:val="00911AC2"/>
    <w:rsid w:val="00916B90"/>
    <w:rsid w:val="00936A74"/>
    <w:rsid w:val="009537A0"/>
    <w:rsid w:val="00956362"/>
    <w:rsid w:val="009864DB"/>
    <w:rsid w:val="009C4703"/>
    <w:rsid w:val="009F2F3B"/>
    <w:rsid w:val="00A0395A"/>
    <w:rsid w:val="00A25603"/>
    <w:rsid w:val="00A26700"/>
    <w:rsid w:val="00A46A51"/>
    <w:rsid w:val="00A626F9"/>
    <w:rsid w:val="00A926EB"/>
    <w:rsid w:val="00AA2B13"/>
    <w:rsid w:val="00AD168F"/>
    <w:rsid w:val="00AD69D1"/>
    <w:rsid w:val="00B000AD"/>
    <w:rsid w:val="00B178FB"/>
    <w:rsid w:val="00B25D1D"/>
    <w:rsid w:val="00B934DF"/>
    <w:rsid w:val="00BA3AFA"/>
    <w:rsid w:val="00BA3F96"/>
    <w:rsid w:val="00BB23A6"/>
    <w:rsid w:val="00BC1BAD"/>
    <w:rsid w:val="00C028BF"/>
    <w:rsid w:val="00C5370B"/>
    <w:rsid w:val="00C6307F"/>
    <w:rsid w:val="00C8595F"/>
    <w:rsid w:val="00C949C7"/>
    <w:rsid w:val="00C97204"/>
    <w:rsid w:val="00CA400E"/>
    <w:rsid w:val="00CF0F60"/>
    <w:rsid w:val="00D27D66"/>
    <w:rsid w:val="00D655AA"/>
    <w:rsid w:val="00D862D2"/>
    <w:rsid w:val="00D9303D"/>
    <w:rsid w:val="00D96CB2"/>
    <w:rsid w:val="00DB1368"/>
    <w:rsid w:val="00DF2C08"/>
    <w:rsid w:val="00E13133"/>
    <w:rsid w:val="00E22C2B"/>
    <w:rsid w:val="00E45E3F"/>
    <w:rsid w:val="00E60B0E"/>
    <w:rsid w:val="00E62331"/>
    <w:rsid w:val="00F15355"/>
    <w:rsid w:val="00F52740"/>
    <w:rsid w:val="00F70B8E"/>
    <w:rsid w:val="00F725FF"/>
    <w:rsid w:val="00F97D8F"/>
    <w:rsid w:val="00FC294F"/>
    <w:rsid w:val="00FE2C13"/>
    <w:rsid w:val="014710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4"/>
    <w:qFormat/>
    <w:locked/>
    <w:uiPriority w:val="99"/>
    <w:pPr>
      <w:spacing w:before="240" w:after="60"/>
      <w:jc w:val="center"/>
      <w:outlineLvl w:val="0"/>
    </w:pPr>
    <w:rPr>
      <w:rFonts w:ascii="Cambria" w:hAnsi="Cambria" w:cs="宋体"/>
      <w:b/>
      <w:bCs/>
      <w:sz w:val="32"/>
      <w:szCs w:val="32"/>
    </w:rPr>
  </w:style>
  <w:style w:type="character" w:styleId="8">
    <w:name w:val="Strong"/>
    <w:basedOn w:val="7"/>
    <w:qFormat/>
    <w:locked/>
    <w:uiPriority w:val="0"/>
    <w:rPr>
      <w:b/>
      <w:bCs/>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1">
    <w:name w:val="标题 2 Char"/>
    <w:basedOn w:val="7"/>
    <w:link w:val="2"/>
    <w:qFormat/>
    <w:locked/>
    <w:uiPriority w:val="99"/>
    <w:rPr>
      <w:rFonts w:ascii="Cambria" w:hAnsi="Cambria" w:eastAsia="宋体" w:cs="Times New Roman"/>
      <w:b/>
      <w:bCs/>
      <w:sz w:val="32"/>
      <w:szCs w:val="32"/>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标题 Char"/>
    <w:basedOn w:val="7"/>
    <w:link w:val="5"/>
    <w:qFormat/>
    <w:locked/>
    <w:uiPriority w:val="99"/>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4493</Words>
  <Characters>4593</Characters>
  <Lines>33</Lines>
  <Paragraphs>9</Paragraphs>
  <TotalTime>313</TotalTime>
  <ScaleCrop>false</ScaleCrop>
  <LinksUpToDate>false</LinksUpToDate>
  <CharactersWithSpaces>4626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2016-11-22T03:43:00Z</dcterms:created>
  <dc:creator>User</dc:creator>
  <cp:lastModifiedBy>WPS_1652411081</cp:lastModifiedBy>
  <cp:lastPrinted>2017-11-16T08:39:00Z</cp:lastPrinted>
  <dcterms:modified xsi:type="dcterms:W3CDTF">2023-06-13T00:55:44Z</dcterms:modified>
  <dc:title>XXX专项资金绩效评价报告</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D7340C419D134258B2462E300A245DA9_12</vt:lpwstr>
  </property>
</Properties>
</file>