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hint="eastAsia" w:eastAsia="方正小标宋_GBK"/>
          <w:sz w:val="36"/>
          <w:szCs w:val="36"/>
          <w:lang w:eastAsia="zh-CN"/>
        </w:rPr>
      </w:pPr>
      <w:r>
        <w:rPr>
          <w:rFonts w:hint="eastAsia" w:eastAsia="方正小标宋_GBK"/>
          <w:sz w:val="36"/>
          <w:szCs w:val="36"/>
        </w:rPr>
        <w:t>201</w:t>
      </w:r>
      <w:r>
        <w:rPr>
          <w:rFonts w:hint="eastAsia" w:eastAsia="方正小标宋_GBK"/>
          <w:sz w:val="36"/>
          <w:szCs w:val="36"/>
          <w:lang w:val="en-US" w:eastAsia="zh-CN"/>
        </w:rPr>
        <w:t>7</w:t>
      </w:r>
      <w:r>
        <w:rPr>
          <w:rFonts w:hint="eastAsia" w:eastAsia="方正小标宋_GBK"/>
          <w:sz w:val="36"/>
          <w:szCs w:val="36"/>
        </w:rPr>
        <w:t>年度</w:t>
      </w:r>
      <w:r>
        <w:rPr>
          <w:rFonts w:hint="eastAsia" w:eastAsia="方正小标宋_GBK"/>
          <w:sz w:val="36"/>
          <w:szCs w:val="36"/>
          <w:lang w:eastAsia="zh-CN"/>
        </w:rPr>
        <w:t>东安县商业事务管理办公室</w:t>
      </w:r>
    </w:p>
    <w:p>
      <w:pPr>
        <w:adjustRightInd w:val="0"/>
        <w:spacing w:line="600" w:lineRule="exact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>部门整体</w:t>
      </w:r>
      <w:r>
        <w:rPr>
          <w:rFonts w:eastAsia="方正小标宋_GBK"/>
          <w:sz w:val="36"/>
          <w:szCs w:val="36"/>
        </w:rPr>
        <w:t>支出绩效</w:t>
      </w:r>
      <w:r>
        <w:rPr>
          <w:rFonts w:hint="eastAsia" w:eastAsia="方正小标宋_GBK"/>
          <w:sz w:val="36"/>
          <w:szCs w:val="36"/>
        </w:rPr>
        <w:t>评价</w:t>
      </w:r>
      <w:r>
        <w:rPr>
          <w:rFonts w:eastAsia="方正小标宋_GBK"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概况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我单位</w:t>
      </w:r>
      <w:r>
        <w:rPr>
          <w:rFonts w:hint="eastAsia" w:ascii="仿宋_GB2312" w:hAnsi="宋体" w:eastAsia="仿宋_GB2312" w:cs="宋体"/>
          <w:sz w:val="32"/>
          <w:szCs w:val="32"/>
        </w:rPr>
        <w:t>现有在编在职人员19人，较上年末21人减少2人，系正常退休减员。抚养人员6人。单位内设三个股室，即：财会室、综合股、政工股。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b w:val="0"/>
          <w:bCs/>
          <w:sz w:val="32"/>
          <w:szCs w:val="32"/>
        </w:rPr>
        <w:t>主要工作职责</w:t>
      </w:r>
      <w:r>
        <w:rPr>
          <w:rFonts w:hint="eastAsia" w:ascii="黑体" w:eastAsia="黑体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根据东安县机构编制委员会东编发[2002]1号文件的规定，我单位的主要工作是：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1、落实国家有关商业的方针、政策，继续承担原行业管理职能。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2、根据国家产业政策，研究制定本系统发展战略、体制改革方案、中长期发展规划和年度计划，并负责组织实施。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3、制订本系统目标管理考核办法，并组织实施，确保扭亏增盈任务的完成和企业稳定，负责做好牲畜定点屠宰工作，</w:t>
      </w:r>
      <w:r>
        <w:rPr>
          <w:rFonts w:hint="eastAsia" w:ascii="仿宋_GB2312" w:hAnsi="宋体" w:eastAsia="仿宋_GB2312" w:cs="宋体"/>
          <w:sz w:val="32"/>
          <w:szCs w:val="32"/>
        </w:rPr>
        <w:t>加强对牲畜定点屠宰工作的督查和监督，让人民吃上放心肉。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4、负责本行业统计、会计制度的检查；汇总统计、会计报表；组织开展经理离任审计、财务成果审计和基建项目预决算审计工作。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5、组织本系统职工业务培训，抓好下岗职工再就业服务工作，</w:t>
      </w:r>
      <w:r>
        <w:rPr>
          <w:rFonts w:hint="eastAsia" w:ascii="仿宋_GB2312" w:hAnsi="宋体" w:eastAsia="仿宋_GB2312" w:cs="宋体"/>
          <w:sz w:val="32"/>
          <w:szCs w:val="32"/>
        </w:rPr>
        <w:t>维护商业系统的稳定，服务好商业企业的全体职工。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6、协助有关部门监督管理商品流通市场，查处假冒伪劣商品和其他违反规定的经营行为。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7、负责本系统思想政治工作，组织建设、人事劳资、职称考评工作；负责机关和直属企业单位离退休人员的管理及服务工作；负责本系统的安全保卫和计划生育工作。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8、组织本系统的重大活动，会同有关部门协调解决本系统改革发展稳定中的重大问题。</w:t>
      </w:r>
    </w:p>
    <w:p>
      <w:pPr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9、承办县委、县政府交办的其他事宜。</w:t>
      </w:r>
    </w:p>
    <w:p>
      <w:pPr>
        <w:snapToGrid w:val="0"/>
        <w:spacing w:line="360" w:lineRule="auto"/>
        <w:ind w:firstLine="800" w:firstLineChars="25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使用情况</w:t>
      </w:r>
    </w:p>
    <w:p>
      <w:pPr>
        <w:snapToGrid w:val="0"/>
        <w:spacing w:line="360" w:lineRule="auto"/>
        <w:ind w:firstLine="800" w:firstLineChars="25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2017年收入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预</w:t>
      </w:r>
      <w:r>
        <w:rPr>
          <w:rFonts w:hint="eastAsia" w:ascii="仿宋_GB2312" w:hAnsi="宋体" w:eastAsia="仿宋_GB2312" w:cs="宋体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z w:val="32"/>
          <w:szCs w:val="32"/>
        </w:rPr>
        <w:t>217万元，2017年支出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预</w:t>
      </w:r>
      <w:r>
        <w:rPr>
          <w:rFonts w:hint="eastAsia" w:ascii="仿宋_GB2312" w:hAnsi="宋体" w:eastAsia="仿宋_GB2312" w:cs="宋体"/>
          <w:sz w:val="32"/>
          <w:szCs w:val="32"/>
        </w:rPr>
        <w:t>决算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为</w:t>
      </w:r>
      <w:r>
        <w:rPr>
          <w:rFonts w:hint="eastAsia" w:ascii="仿宋_GB2312" w:hAnsi="宋体" w:eastAsia="仿宋_GB2312" w:cs="宋体"/>
          <w:sz w:val="32"/>
          <w:szCs w:val="32"/>
        </w:rPr>
        <w:t>217万元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，主要是用于机关正常工作运转。</w:t>
      </w:r>
    </w:p>
    <w:p>
      <w:pPr>
        <w:snapToGrid w:val="0"/>
        <w:spacing w:line="360" w:lineRule="auto"/>
        <w:ind w:firstLine="800" w:firstLineChars="250"/>
        <w:rPr>
          <w:rFonts w:hint="eastAsia" w:ascii="楷体_GB2312" w:eastAsia="楷体_GB2312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三、</w:t>
      </w:r>
      <w:r>
        <w:rPr>
          <w:rFonts w:hint="eastAsia" w:ascii="楷体_GB2312" w:eastAsia="楷体_GB2312"/>
          <w:b w:val="0"/>
          <w:bCs/>
          <w:sz w:val="32"/>
          <w:szCs w:val="32"/>
        </w:rPr>
        <w:t>基本支出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2017年支出决算217万元，同比增加20万元，主要原因是上年增资在本年度发放而增加支出，2017年财政拨款支出按用途划分全部为基本支出，其中：。人员经费支出178.9474万元，同比增加22.91%计33.3608万元，主要原因是上年增资在本年度发放而增加支出；日常公用经费支出38.0526万元，同比减少25.99%计13.3608万元，主要是节约开支，仅“三公经费”就减少支出6.8842万元。其他交通费用9.24万元系本年度开始执行的公务员公车改革补助。</w:t>
      </w:r>
    </w:p>
    <w:p>
      <w:pPr>
        <w:snapToGrid w:val="0"/>
        <w:spacing w:line="360" w:lineRule="auto"/>
        <w:ind w:firstLine="800" w:firstLineChars="2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、2017年“三公经费”财政拨款公务接待费支出为1.6483万元（计28次/305人次），同比减少67.49%计3.4211万元。</w:t>
      </w:r>
    </w:p>
    <w:p>
      <w:pPr>
        <w:snapToGrid w:val="0"/>
        <w:spacing w:line="360" w:lineRule="auto"/>
        <w:ind w:firstLine="800" w:firstLineChars="2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、公车巳上交县公车改革办公室处理，本年度无公车，也没有公务用车运行维护费支出。</w:t>
      </w:r>
    </w:p>
    <w:p>
      <w:pPr>
        <w:snapToGrid w:val="0"/>
        <w:spacing w:line="360" w:lineRule="auto"/>
        <w:ind w:firstLine="800" w:firstLineChars="2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、无公务用车购置费和出国出境费支出。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四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部门整体支出管理情况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我单位建立健全了各项规章管理制度和政府采购</w:t>
      </w:r>
      <w:r>
        <w:rPr>
          <w:rFonts w:eastAsia="仿宋_GB2312"/>
          <w:sz w:val="32"/>
          <w:szCs w:val="32"/>
        </w:rPr>
        <w:t>制度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部门整体支出</w:t>
      </w:r>
      <w:r>
        <w:rPr>
          <w:rFonts w:eastAsia="黑体"/>
          <w:sz w:val="32"/>
          <w:szCs w:val="32"/>
        </w:rPr>
        <w:t>绩效情况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1、按时完成</w:t>
      </w:r>
      <w:r>
        <w:rPr>
          <w:rFonts w:hint="eastAsia" w:ascii="仿宋_GB2312" w:eastAsia="仿宋_GB2312"/>
          <w:sz w:val="32"/>
          <w:szCs w:val="32"/>
          <w:lang w:eastAsia="zh-CN"/>
        </w:rPr>
        <w:t>了</w:t>
      </w:r>
      <w:r>
        <w:rPr>
          <w:rFonts w:hint="eastAsia" w:ascii="仿宋_GB2312" w:eastAsia="仿宋_GB2312"/>
          <w:sz w:val="32"/>
          <w:szCs w:val="32"/>
        </w:rPr>
        <w:t>县委、县政府交办的各项工作任务。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2、对所属的食品公司</w:t>
      </w:r>
      <w:r>
        <w:rPr>
          <w:rFonts w:hint="eastAsia" w:ascii="仿宋_GB2312" w:hAnsi="宋体" w:eastAsia="仿宋_GB2312" w:cs="宋体"/>
          <w:sz w:val="32"/>
          <w:szCs w:val="32"/>
        </w:rPr>
        <w:t>的改制工作稳步推进和实施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3、加强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sz w:val="32"/>
          <w:szCs w:val="32"/>
        </w:rPr>
        <w:t>对牲畜定点屠宰工作的督查和监督，让人民吃上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sz w:val="32"/>
          <w:szCs w:val="32"/>
        </w:rPr>
        <w:t>放心肉。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4、维护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了</w:t>
      </w:r>
      <w:r>
        <w:rPr>
          <w:rFonts w:hint="eastAsia" w:ascii="仿宋_GB2312" w:hAnsi="宋体" w:eastAsia="仿宋_GB2312" w:cs="宋体"/>
          <w:sz w:val="32"/>
          <w:szCs w:val="32"/>
        </w:rPr>
        <w:t>商业系统的稳定。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五、结合《部门整体支出绩效评价指标表》（见附件）的评价结果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六、存在的主要问题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黑体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eastAsia="zh-CN"/>
        </w:rPr>
        <w:t>加强内控管理，节约使用资金。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改进措施和有关建议</w:t>
      </w:r>
    </w:p>
    <w:p>
      <w:pPr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加快</w:t>
      </w:r>
      <w:r>
        <w:rPr>
          <w:rFonts w:hint="eastAsia" w:ascii="仿宋_GB2312" w:eastAsia="仿宋_GB2312"/>
          <w:sz w:val="32"/>
          <w:szCs w:val="32"/>
        </w:rPr>
        <w:t>所属的食品公司</w:t>
      </w:r>
      <w:r>
        <w:rPr>
          <w:rFonts w:hint="eastAsia" w:ascii="仿宋_GB2312" w:hAnsi="宋体" w:eastAsia="仿宋_GB2312" w:cs="宋体"/>
          <w:sz w:val="32"/>
          <w:szCs w:val="32"/>
        </w:rPr>
        <w:t>的改制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"file:///C:\\Users\\Administrator\\Desktop\\10.18\\绩效自评模板\\2016年永州市直部门整体支出绩效评价指标表.doc" </w:instrText>
      </w:r>
      <w:r>
        <w:rPr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/>
          <w:sz w:val="32"/>
          <w:szCs w:val="32"/>
        </w:rPr>
        <w:t>部门整体支出绩效评价指标表</w:t>
      </w:r>
      <w:r>
        <w:rPr>
          <w:rStyle w:val="7"/>
          <w:rFonts w:hint="eastAsia" w:ascii="仿宋" w:hAnsi="仿宋" w:eastAsia="仿宋"/>
          <w:sz w:val="32"/>
          <w:szCs w:val="32"/>
        </w:rPr>
        <w:fldChar w:fldCharType="end"/>
      </w:r>
    </w:p>
    <w:p>
      <w:pPr>
        <w:adjustRightInd w:val="0"/>
        <w:spacing w:line="600" w:lineRule="exact"/>
        <w:jc w:val="center"/>
        <w:rPr>
          <w:rFonts w:hint="eastAsia" w:eastAsia="方正小标宋_GBK"/>
          <w:sz w:val="32"/>
          <w:szCs w:val="32"/>
          <w:lang w:eastAsia="zh-CN"/>
        </w:rPr>
      </w:pPr>
      <w:r>
        <w:rPr>
          <w:rFonts w:hint="eastAsia" w:eastAsia="方正小标宋_GBK"/>
          <w:sz w:val="32"/>
          <w:szCs w:val="32"/>
          <w:lang w:val="en-US" w:eastAsia="zh-CN"/>
        </w:rPr>
        <w:t xml:space="preserve">                 </w:t>
      </w:r>
      <w:r>
        <w:rPr>
          <w:rFonts w:hint="eastAsia" w:eastAsia="方正小标宋_GBK"/>
          <w:sz w:val="32"/>
          <w:szCs w:val="32"/>
          <w:lang w:eastAsia="zh-CN"/>
        </w:rPr>
        <w:t>东安县商业事务管理办公室</w:t>
      </w:r>
    </w:p>
    <w:p>
      <w:pPr>
        <w:snapToGrid w:val="0"/>
        <w:spacing w:line="360" w:lineRule="auto"/>
        <w:ind w:firstLine="4800" w:firstLineChars="1500"/>
        <w:jc w:val="both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2018</w:t>
      </w:r>
      <w:r>
        <w:rPr>
          <w:rFonts w:hint="eastAsia"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>11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日</w:t>
      </w:r>
    </w:p>
    <w:p>
      <w:pPr>
        <w:snapToGrid w:val="0"/>
        <w:spacing w:line="360" w:lineRule="auto"/>
        <w:jc w:val="both"/>
        <w:rPr>
          <w:rFonts w:hint="eastAsia" w:eastAsia="仿宋_GB2312"/>
          <w:sz w:val="32"/>
          <w:szCs w:val="32"/>
        </w:rPr>
      </w:pPr>
    </w:p>
    <w:p>
      <w:pPr>
        <w:snapToGrid w:val="0"/>
        <w:spacing w:line="360" w:lineRule="auto"/>
        <w:jc w:val="both"/>
        <w:rPr>
          <w:rFonts w:hint="eastAsia" w:eastAsia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snapToGrid w:val="0"/>
        <w:spacing w:line="360" w:lineRule="auto"/>
        <w:jc w:val="center"/>
        <w:rPr>
          <w:rFonts w:hint="eastAsia" w:ascii="黑体" w:eastAsia="黑体"/>
          <w:sz w:val="36"/>
          <w:szCs w:val="36"/>
        </w:rPr>
      </w:pPr>
    </w:p>
    <w:p>
      <w:pPr>
        <w:wordWrap w:val="0"/>
        <w:adjustRightInd w:val="0"/>
        <w:snapToGrid w:val="0"/>
        <w:spacing w:line="600" w:lineRule="exact"/>
        <w:ind w:firstLine="72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黑体" w:eastAsia="黑体"/>
          <w:sz w:val="36"/>
          <w:szCs w:val="36"/>
        </w:rPr>
        <w:t xml:space="preserve"> 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宋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CD43FA"/>
    <w:multiLevelType w:val="singleLevel"/>
    <w:tmpl w:val="CFCD43F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25A8D2A"/>
    <w:multiLevelType w:val="singleLevel"/>
    <w:tmpl w:val="425A8D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3F5"/>
    <w:rsid w:val="00037B95"/>
    <w:rsid w:val="00151FB2"/>
    <w:rsid w:val="0017128D"/>
    <w:rsid w:val="00273308"/>
    <w:rsid w:val="002A087C"/>
    <w:rsid w:val="00491393"/>
    <w:rsid w:val="004A139B"/>
    <w:rsid w:val="005A30F2"/>
    <w:rsid w:val="005B2827"/>
    <w:rsid w:val="006117C5"/>
    <w:rsid w:val="0061728F"/>
    <w:rsid w:val="0073431B"/>
    <w:rsid w:val="00762D52"/>
    <w:rsid w:val="00783181"/>
    <w:rsid w:val="00836368"/>
    <w:rsid w:val="00877BA1"/>
    <w:rsid w:val="00A76448"/>
    <w:rsid w:val="00B30C5E"/>
    <w:rsid w:val="00B74A87"/>
    <w:rsid w:val="00C25252"/>
    <w:rsid w:val="00CE0BD6"/>
    <w:rsid w:val="00D116AF"/>
    <w:rsid w:val="00D1790A"/>
    <w:rsid w:val="00D90AB0"/>
    <w:rsid w:val="00DF468F"/>
    <w:rsid w:val="00E023F5"/>
    <w:rsid w:val="00E641CA"/>
    <w:rsid w:val="00E96CA1"/>
    <w:rsid w:val="00EA1F7D"/>
    <w:rsid w:val="00F16E04"/>
    <w:rsid w:val="00F94903"/>
    <w:rsid w:val="01DF1B3E"/>
    <w:rsid w:val="09473EE5"/>
    <w:rsid w:val="0B343483"/>
    <w:rsid w:val="203923F8"/>
    <w:rsid w:val="22D211FD"/>
    <w:rsid w:val="39000043"/>
    <w:rsid w:val="417C29CC"/>
    <w:rsid w:val="4192537F"/>
    <w:rsid w:val="492D7E8E"/>
    <w:rsid w:val="4EC5463B"/>
    <w:rsid w:val="67012510"/>
    <w:rsid w:val="75F75575"/>
    <w:rsid w:val="76C56FB6"/>
    <w:rsid w:val="7A8D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color w:val="800080" w:themeColor="followedHyperlink"/>
      <w:u w:val="single"/>
    </w:rPr>
  </w:style>
  <w:style w:type="character" w:styleId="7">
    <w:name w:val="Hyperlink"/>
    <w:basedOn w:val="5"/>
    <w:qFormat/>
    <w:uiPriority w:val="0"/>
    <w:rPr>
      <w:color w:val="0000FF" w:themeColor="hyperlink"/>
      <w:u w:val="single"/>
    </w:rPr>
  </w:style>
  <w:style w:type="character" w:customStyle="1" w:styleId="9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2</Pages>
  <Words>106</Words>
  <Characters>609</Characters>
  <Lines>5</Lines>
  <Paragraphs>1</Paragraphs>
  <TotalTime>3</TotalTime>
  <ScaleCrop>false</ScaleCrop>
  <LinksUpToDate>false</LinksUpToDate>
  <CharactersWithSpaces>714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Administrator</cp:lastModifiedBy>
  <cp:lastPrinted>2013-10-09T02:05:00Z</cp:lastPrinted>
  <dcterms:modified xsi:type="dcterms:W3CDTF">2018-11-25T01:52:31Z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