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黑体" w:hAnsi="黑体" w:eastAsia="黑体" w:cs="黑体"/>
          <w:sz w:val="28"/>
          <w:szCs w:val="28"/>
        </w:rPr>
      </w:pPr>
      <w:r>
        <w:rPr>
          <w:rFonts w:hint="eastAsia" w:ascii="黑体" w:hAnsi="黑体" w:eastAsia="黑体" w:cs="黑体"/>
          <w:sz w:val="28"/>
          <w:szCs w:val="28"/>
        </w:rPr>
        <w:t>附件1：</w:t>
      </w:r>
    </w:p>
    <w:p>
      <w:pPr>
        <w:spacing w:line="360" w:lineRule="exact"/>
        <w:jc w:val="center"/>
        <w:rPr>
          <w:rFonts w:ascii="仿宋" w:hAnsi="仿宋" w:eastAsia="仿宋" w:cs="黑体"/>
          <w:b/>
          <w:sz w:val="32"/>
          <w:szCs w:val="32"/>
        </w:rPr>
      </w:pPr>
      <w:r>
        <w:rPr>
          <w:rFonts w:hint="eastAsia" w:asciiTheme="minorEastAsia" w:hAnsiTheme="minorEastAsia" w:eastAsiaTheme="minorEastAsia"/>
          <w:b/>
          <w:sz w:val="36"/>
          <w:szCs w:val="36"/>
        </w:rPr>
        <w:t>部门整体支出绩效运行跟踪监控管理表</w:t>
      </w:r>
    </w:p>
    <w:p>
      <w:pPr>
        <w:jc w:val="center"/>
        <w:rPr>
          <w:rFonts w:ascii="楷体_GB2312" w:hAnsi="宋体" w:eastAsia="楷体_GB2312"/>
          <w:sz w:val="28"/>
          <w:szCs w:val="28"/>
        </w:rPr>
      </w:pPr>
      <w:r>
        <w:rPr>
          <w:rFonts w:hint="eastAsia" w:ascii="楷体_GB2312" w:hAnsi="宋体" w:eastAsia="楷体_GB2312"/>
          <w:sz w:val="28"/>
          <w:szCs w:val="28"/>
        </w:rPr>
        <w:t>（</w:t>
      </w:r>
      <w:r>
        <w:rPr>
          <w:rFonts w:hint="eastAsia" w:ascii="楷体_GB2312" w:hAnsi="宋体" w:eastAsia="楷体_GB2312"/>
          <w:sz w:val="28"/>
          <w:szCs w:val="28"/>
          <w:lang w:val="en-US" w:eastAsia="zh-CN"/>
        </w:rPr>
        <w:t xml:space="preserve"> 2018</w:t>
      </w:r>
      <w:r>
        <w:rPr>
          <w:rFonts w:hint="eastAsia" w:ascii="楷体_GB2312" w:hAnsi="宋体" w:eastAsia="楷体_GB2312"/>
          <w:sz w:val="28"/>
          <w:szCs w:val="28"/>
        </w:rPr>
        <w:t xml:space="preserve"> 年度）</w:t>
      </w:r>
    </w:p>
    <w:p>
      <w:pPr>
        <w:spacing w:line="360" w:lineRule="exact"/>
        <w:ind w:left="-359" w:leftChars="-171" w:right="-525" w:rightChars="-250"/>
        <w:jc w:val="left"/>
        <w:rPr>
          <w:rFonts w:ascii="仿宋_GB2312" w:hAnsi="仿宋_GB2312" w:eastAsia="仿宋_GB2312"/>
          <w:sz w:val="24"/>
          <w:szCs w:val="21"/>
        </w:rPr>
      </w:pPr>
      <w:r>
        <w:rPr>
          <w:rFonts w:hint="eastAsia" w:ascii="仿宋_GB2312" w:hAnsi="仿宋_GB2312" w:eastAsia="仿宋_GB2312"/>
          <w:sz w:val="24"/>
          <w:szCs w:val="21"/>
        </w:rPr>
        <w:t xml:space="preserve">填报单位：（盖章） </w:t>
      </w:r>
      <w:r>
        <w:rPr>
          <w:rFonts w:hint="eastAsia" w:ascii="仿宋_GB2312" w:hAnsi="仿宋_GB2312" w:eastAsia="仿宋_GB2312"/>
          <w:kern w:val="2"/>
          <w:sz w:val="24"/>
          <w:szCs w:val="21"/>
          <w:lang w:eastAsia="zh-CN"/>
        </w:rPr>
        <w:t>中共东安县委巡察工作领导小组办公室</w:t>
      </w:r>
      <w:r>
        <w:rPr>
          <w:rFonts w:hint="eastAsia" w:ascii="仿宋_GB2312" w:hAnsi="仿宋_GB2312" w:eastAsia="仿宋_GB2312"/>
          <w:sz w:val="24"/>
          <w:szCs w:val="21"/>
        </w:rPr>
        <w:t xml:space="preserve">                                           金额单位：万元     </w:t>
      </w:r>
    </w:p>
    <w:tbl>
      <w:tblPr>
        <w:tblStyle w:val="10"/>
        <w:tblW w:w="9976"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832"/>
        <w:gridCol w:w="115"/>
        <w:gridCol w:w="301"/>
        <w:gridCol w:w="327"/>
        <w:gridCol w:w="105"/>
        <w:gridCol w:w="529"/>
        <w:gridCol w:w="57"/>
        <w:gridCol w:w="779"/>
        <w:gridCol w:w="424"/>
        <w:gridCol w:w="730"/>
        <w:gridCol w:w="557"/>
        <w:gridCol w:w="61"/>
        <w:gridCol w:w="855"/>
        <w:gridCol w:w="359"/>
        <w:gridCol w:w="63"/>
        <w:gridCol w:w="310"/>
        <w:gridCol w:w="338"/>
        <w:gridCol w:w="400"/>
        <w:gridCol w:w="630"/>
        <w:gridCol w:w="194"/>
        <w:gridCol w:w="436"/>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769"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sz w:val="24"/>
                <w:szCs w:val="21"/>
              </w:rPr>
              <w:t>单位名称</w:t>
            </w:r>
          </w:p>
        </w:tc>
        <w:tc>
          <w:tcPr>
            <w:tcW w:w="3569" w:type="dxa"/>
            <w:gridSpan w:val="9"/>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仿宋_GB2312" w:hAnsi="仿宋_GB2312" w:eastAsia="仿宋_GB2312"/>
                <w:kern w:val="2"/>
                <w:sz w:val="24"/>
                <w:szCs w:val="21"/>
                <w:lang w:eastAsia="zh-CN"/>
              </w:rPr>
            </w:pPr>
            <w:r>
              <w:rPr>
                <w:rFonts w:hint="eastAsia" w:ascii="仿宋_GB2312" w:hAnsi="仿宋_GB2312" w:eastAsia="仿宋_GB2312"/>
                <w:kern w:val="2"/>
                <w:sz w:val="24"/>
                <w:szCs w:val="21"/>
                <w:lang w:eastAsia="zh-CN"/>
              </w:rPr>
              <w:t>中共东安县委巡察工作领导小组办公室</w:t>
            </w:r>
          </w:p>
        </w:tc>
        <w:tc>
          <w:tcPr>
            <w:tcW w:w="1925"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sz w:val="24"/>
                <w:szCs w:val="21"/>
              </w:rPr>
              <w:t>单位负责人</w:t>
            </w:r>
          </w:p>
        </w:tc>
        <w:tc>
          <w:tcPr>
            <w:tcW w:w="2713"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仿宋_GB2312" w:hAnsi="仿宋_GB2312" w:eastAsia="仿宋_GB2312"/>
                <w:kern w:val="2"/>
                <w:sz w:val="24"/>
                <w:szCs w:val="21"/>
                <w:lang w:eastAsia="zh-CN"/>
              </w:rPr>
            </w:pPr>
            <w:r>
              <w:rPr>
                <w:rFonts w:hint="eastAsia" w:ascii="仿宋_GB2312" w:hAnsi="仿宋_GB2312" w:eastAsia="仿宋_GB2312"/>
                <w:kern w:val="2"/>
                <w:sz w:val="24"/>
                <w:szCs w:val="21"/>
                <w:lang w:eastAsia="zh-CN"/>
              </w:rPr>
              <w:t>邓海祥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769"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人员编制数</w:t>
            </w:r>
          </w:p>
        </w:tc>
        <w:tc>
          <w:tcPr>
            <w:tcW w:w="3569" w:type="dxa"/>
            <w:gridSpan w:val="9"/>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19</w:t>
            </w:r>
          </w:p>
        </w:tc>
        <w:tc>
          <w:tcPr>
            <w:tcW w:w="1925"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实有人数</w:t>
            </w:r>
          </w:p>
        </w:tc>
        <w:tc>
          <w:tcPr>
            <w:tcW w:w="2713"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trPr>
        <w:tc>
          <w:tcPr>
            <w:tcW w:w="1769" w:type="dxa"/>
            <w:gridSpan w:val="4"/>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sz w:val="24"/>
                <w:szCs w:val="21"/>
              </w:rPr>
              <w:t>跟踪期限</w:t>
            </w:r>
          </w:p>
        </w:tc>
        <w:tc>
          <w:tcPr>
            <w:tcW w:w="8207" w:type="dxa"/>
            <w:gridSpan w:val="19"/>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2018年1月-10月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976" w:type="dxa"/>
            <w:gridSpan w:val="23"/>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b/>
                <w:bCs/>
                <w:kern w:val="2"/>
                <w:sz w:val="24"/>
                <w:szCs w:val="21"/>
              </w:rPr>
              <w:t>单位年度收入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5277" w:type="dxa"/>
            <w:gridSpan w:val="12"/>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年初部门预算</w:t>
            </w:r>
          </w:p>
        </w:tc>
        <w:tc>
          <w:tcPr>
            <w:tcW w:w="1275" w:type="dxa"/>
            <w:gridSpan w:val="3"/>
            <w:vMerge w:val="restart"/>
            <w:tcBorders>
              <w:top w:val="single" w:color="auto" w:sz="4" w:space="0"/>
              <w:left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年初结余</w:t>
            </w:r>
          </w:p>
        </w:tc>
        <w:tc>
          <w:tcPr>
            <w:tcW w:w="1935" w:type="dxa"/>
            <w:gridSpan w:val="6"/>
            <w:vMerge w:val="restart"/>
            <w:tcBorders>
              <w:top w:val="single" w:color="auto" w:sz="4" w:space="0"/>
              <w:left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年中预算调整数</w:t>
            </w:r>
          </w:p>
        </w:tc>
        <w:tc>
          <w:tcPr>
            <w:tcW w:w="1489" w:type="dxa"/>
            <w:gridSpan w:val="2"/>
            <w:vMerge w:val="restart"/>
            <w:tcBorders>
              <w:top w:val="single" w:color="auto" w:sz="4" w:space="0"/>
              <w:left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预算调整率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135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收入合计</w:t>
            </w:r>
          </w:p>
        </w:tc>
        <w:tc>
          <w:tcPr>
            <w:tcW w:w="1434"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预算内拨款</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非税收入</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其他拨款</w:t>
            </w:r>
          </w:p>
        </w:tc>
        <w:tc>
          <w:tcPr>
            <w:tcW w:w="1275" w:type="dxa"/>
            <w:gridSpan w:val="3"/>
            <w:vMerge w:val="continue"/>
            <w:tcBorders>
              <w:left w:val="single" w:color="auto" w:sz="4" w:space="0"/>
              <w:right w:val="single" w:color="auto" w:sz="4" w:space="0"/>
            </w:tcBorders>
          </w:tcPr>
          <w:p>
            <w:pPr>
              <w:widowControl w:val="0"/>
              <w:spacing w:line="360" w:lineRule="exact"/>
              <w:jc w:val="center"/>
              <w:rPr>
                <w:rFonts w:ascii="仿宋_GB2312" w:hAnsi="仿宋_GB2312" w:eastAsia="仿宋_GB2312"/>
                <w:kern w:val="2"/>
                <w:sz w:val="24"/>
                <w:szCs w:val="21"/>
              </w:rPr>
            </w:pPr>
          </w:p>
        </w:tc>
        <w:tc>
          <w:tcPr>
            <w:tcW w:w="1935" w:type="dxa"/>
            <w:gridSpan w:val="6"/>
            <w:vMerge w:val="continue"/>
            <w:tcBorders>
              <w:left w:val="single" w:color="auto" w:sz="4" w:space="0"/>
              <w:right w:val="single" w:color="auto" w:sz="4" w:space="0"/>
            </w:tcBorders>
          </w:tcPr>
          <w:p>
            <w:pPr>
              <w:widowControl w:val="0"/>
              <w:spacing w:line="360" w:lineRule="exact"/>
              <w:jc w:val="center"/>
              <w:rPr>
                <w:rFonts w:ascii="仿宋_GB2312" w:hAnsi="仿宋_GB2312" w:eastAsia="仿宋_GB2312"/>
                <w:kern w:val="2"/>
                <w:sz w:val="24"/>
                <w:szCs w:val="21"/>
              </w:rPr>
            </w:pPr>
          </w:p>
        </w:tc>
        <w:tc>
          <w:tcPr>
            <w:tcW w:w="1489" w:type="dxa"/>
            <w:gridSpan w:val="2"/>
            <w:vMerge w:val="continue"/>
            <w:tcBorders>
              <w:left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135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仿宋_GB2312" w:hAnsi="仿宋_GB2312" w:eastAsia="仿宋_GB2312"/>
                <w:kern w:val="2"/>
                <w:sz w:val="24"/>
                <w:szCs w:val="24"/>
                <w:lang w:val="en-US" w:eastAsia="zh-CN"/>
              </w:rPr>
            </w:pPr>
            <w:r>
              <w:rPr>
                <w:rFonts w:hint="eastAsia" w:ascii="仿宋" w:hAnsi="仿宋" w:eastAsia="仿宋" w:cs="仿宋"/>
                <w:sz w:val="24"/>
                <w:szCs w:val="24"/>
              </w:rPr>
              <w:t>210.4148</w:t>
            </w:r>
          </w:p>
        </w:tc>
        <w:tc>
          <w:tcPr>
            <w:tcW w:w="1434"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仿宋_GB2312" w:hAnsi="仿宋_GB2312" w:eastAsia="仿宋_GB2312"/>
                <w:kern w:val="2"/>
                <w:sz w:val="24"/>
                <w:szCs w:val="24"/>
                <w:lang w:val="en-US" w:eastAsia="zh-CN"/>
              </w:rPr>
            </w:pPr>
            <w:r>
              <w:rPr>
                <w:rFonts w:hint="eastAsia" w:ascii="仿宋" w:hAnsi="仿宋" w:eastAsia="仿宋" w:cs="仿宋"/>
                <w:sz w:val="24"/>
                <w:szCs w:val="24"/>
              </w:rPr>
              <w:t>210.4148</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0</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0</w:t>
            </w:r>
          </w:p>
        </w:tc>
        <w:tc>
          <w:tcPr>
            <w:tcW w:w="1275" w:type="dxa"/>
            <w:gridSpan w:val="3"/>
            <w:tcBorders>
              <w:left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0</w:t>
            </w:r>
          </w:p>
        </w:tc>
        <w:tc>
          <w:tcPr>
            <w:tcW w:w="1935" w:type="dxa"/>
            <w:gridSpan w:val="6"/>
            <w:tcBorders>
              <w:left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0</w:t>
            </w:r>
          </w:p>
        </w:tc>
        <w:tc>
          <w:tcPr>
            <w:tcW w:w="1489" w:type="dxa"/>
            <w:gridSpan w:val="2"/>
            <w:tcBorders>
              <w:left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9976" w:type="dxa"/>
            <w:gridSpan w:val="2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b/>
                <w:bCs/>
                <w:kern w:val="2"/>
                <w:sz w:val="24"/>
                <w:szCs w:val="21"/>
              </w:rPr>
              <w:t>年中预算调整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5" w:hRule="atLeast"/>
        </w:trPr>
        <w:tc>
          <w:tcPr>
            <w:tcW w:w="9976" w:type="dxa"/>
            <w:gridSpan w:val="2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kern w:val="2"/>
                <w:sz w:val="24"/>
                <w:szCs w:val="21"/>
              </w:rPr>
              <w:t>（列明年中预算调整内容及金额）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9976" w:type="dxa"/>
            <w:gridSpan w:val="23"/>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b/>
                <w:bCs/>
                <w:kern w:val="2"/>
                <w:sz w:val="24"/>
                <w:szCs w:val="21"/>
              </w:rPr>
              <w:t>单位年度支出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2201" w:type="dxa"/>
            <w:gridSpan w:val="6"/>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ascii="仿宋_GB2312" w:hAnsi="仿宋_GB2312" w:eastAsia="仿宋_GB2312"/>
                <w:kern w:val="2"/>
                <w:sz w:val="24"/>
                <w:szCs w:val="21"/>
              </w:rPr>
            </w:pPr>
          </w:p>
        </w:tc>
        <w:tc>
          <w:tcPr>
            <w:tcW w:w="2519" w:type="dxa"/>
            <w:gridSpan w:val="5"/>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支出合计</w:t>
            </w:r>
          </w:p>
        </w:tc>
        <w:tc>
          <w:tcPr>
            <w:tcW w:w="2205" w:type="dxa"/>
            <w:gridSpan w:val="6"/>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基本支出</w:t>
            </w:r>
          </w:p>
        </w:tc>
        <w:tc>
          <w:tcPr>
            <w:tcW w:w="3051" w:type="dxa"/>
            <w:gridSpan w:val="6"/>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2201" w:type="dxa"/>
            <w:gridSpan w:val="6"/>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年初部门预算</w:t>
            </w:r>
          </w:p>
        </w:tc>
        <w:tc>
          <w:tcPr>
            <w:tcW w:w="2519" w:type="dxa"/>
            <w:gridSpan w:val="5"/>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4"/>
                <w:lang w:val="en-US" w:eastAsia="zh-CN"/>
              </w:rPr>
            </w:pPr>
            <w:r>
              <w:rPr>
                <w:rFonts w:hint="eastAsia" w:ascii="仿宋" w:hAnsi="仿宋" w:eastAsia="仿宋" w:cs="仿宋"/>
                <w:sz w:val="24"/>
                <w:szCs w:val="24"/>
              </w:rPr>
              <w:t>210.4148</w:t>
            </w:r>
          </w:p>
        </w:tc>
        <w:tc>
          <w:tcPr>
            <w:tcW w:w="2205" w:type="dxa"/>
            <w:gridSpan w:val="6"/>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4"/>
                <w:lang w:val="en-US" w:eastAsia="zh-CN"/>
              </w:rPr>
            </w:pPr>
            <w:r>
              <w:rPr>
                <w:rFonts w:hint="eastAsia" w:ascii="仿宋" w:hAnsi="仿宋" w:eastAsia="仿宋" w:cs="仿宋"/>
                <w:sz w:val="24"/>
                <w:szCs w:val="24"/>
              </w:rPr>
              <w:t>210.4148</w:t>
            </w:r>
          </w:p>
        </w:tc>
        <w:tc>
          <w:tcPr>
            <w:tcW w:w="3051" w:type="dxa"/>
            <w:gridSpan w:val="6"/>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2201" w:type="dxa"/>
            <w:gridSpan w:val="6"/>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实际发生支出</w:t>
            </w:r>
          </w:p>
        </w:tc>
        <w:tc>
          <w:tcPr>
            <w:tcW w:w="2519" w:type="dxa"/>
            <w:gridSpan w:val="5"/>
            <w:tcBorders>
              <w:top w:val="single" w:color="auto" w:sz="4" w:space="0"/>
              <w:left w:val="single" w:color="auto" w:sz="4" w:space="0"/>
              <w:bottom w:val="single" w:color="auto" w:sz="4" w:space="0"/>
              <w:right w:val="single" w:color="auto" w:sz="4" w:space="0"/>
            </w:tcBorders>
          </w:tcPr>
          <w:p>
            <w:pPr>
              <w:widowControl w:val="0"/>
              <w:spacing w:line="360" w:lineRule="exact"/>
              <w:ind w:firstLine="720" w:firstLineChars="300"/>
              <w:jc w:val="both"/>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148.30</w:t>
            </w:r>
          </w:p>
        </w:tc>
        <w:tc>
          <w:tcPr>
            <w:tcW w:w="2205" w:type="dxa"/>
            <w:gridSpan w:val="6"/>
            <w:tcBorders>
              <w:top w:val="single" w:color="auto" w:sz="4" w:space="0"/>
              <w:left w:val="single" w:color="auto" w:sz="4" w:space="0"/>
              <w:bottom w:val="single" w:color="auto" w:sz="4" w:space="0"/>
              <w:right w:val="single" w:color="auto" w:sz="4" w:space="0"/>
            </w:tcBorders>
          </w:tcPr>
          <w:p>
            <w:pPr>
              <w:widowControl w:val="0"/>
              <w:spacing w:line="360" w:lineRule="exact"/>
              <w:ind w:firstLine="480" w:firstLineChars="200"/>
              <w:jc w:val="both"/>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148.30</w:t>
            </w:r>
          </w:p>
        </w:tc>
        <w:tc>
          <w:tcPr>
            <w:tcW w:w="3051" w:type="dxa"/>
            <w:gridSpan w:val="6"/>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trPr>
        <w:tc>
          <w:tcPr>
            <w:tcW w:w="2201" w:type="dxa"/>
            <w:gridSpan w:val="6"/>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结余</w:t>
            </w:r>
          </w:p>
        </w:tc>
        <w:tc>
          <w:tcPr>
            <w:tcW w:w="2519" w:type="dxa"/>
            <w:gridSpan w:val="5"/>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1"/>
                <w:lang w:val="en-US" w:eastAsia="zh-CN"/>
              </w:rPr>
            </w:pPr>
          </w:p>
        </w:tc>
        <w:tc>
          <w:tcPr>
            <w:tcW w:w="2205" w:type="dxa"/>
            <w:gridSpan w:val="6"/>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1"/>
                <w:lang w:val="en-US" w:eastAsia="zh-CN"/>
              </w:rPr>
            </w:pPr>
          </w:p>
        </w:tc>
        <w:tc>
          <w:tcPr>
            <w:tcW w:w="3051" w:type="dxa"/>
            <w:gridSpan w:val="6"/>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9976" w:type="dxa"/>
            <w:gridSpan w:val="23"/>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b/>
                <w:bCs/>
                <w:kern w:val="2"/>
                <w:sz w:val="24"/>
                <w:szCs w:val="21"/>
              </w:rPr>
              <w:t>其中</w:t>
            </w:r>
            <w:r>
              <w:rPr>
                <w:rFonts w:hint="eastAsia" w:ascii="仿宋_GB2312" w:hAnsi="仿宋_GB2312" w:eastAsia="仿宋_GB2312"/>
                <w:b/>
                <w:bCs/>
                <w:kern w:val="2"/>
                <w:sz w:val="24"/>
                <w:szCs w:val="21"/>
              </w:rPr>
              <w:t>：</w:t>
            </w:r>
            <w:r>
              <w:rPr>
                <w:rFonts w:ascii="仿宋_GB2312" w:hAnsi="仿宋_GB2312" w:eastAsia="仿宋_GB2312"/>
                <w:b/>
                <w:bCs/>
                <w:kern w:val="2"/>
                <w:sz w:val="24"/>
                <w:szCs w:val="21"/>
              </w:rPr>
              <w:t>三公经费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2096" w:type="dxa"/>
            <w:gridSpan w:val="5"/>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ascii="仿宋_GB2312" w:hAnsi="仿宋_GB2312" w:eastAsia="仿宋_GB2312"/>
                <w:kern w:val="2"/>
                <w:sz w:val="24"/>
                <w:szCs w:val="21"/>
              </w:rPr>
            </w:pPr>
          </w:p>
        </w:tc>
        <w:tc>
          <w:tcPr>
            <w:tcW w:w="1470" w:type="dxa"/>
            <w:gridSpan w:val="4"/>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公务接待费</w:t>
            </w:r>
          </w:p>
        </w:tc>
        <w:tc>
          <w:tcPr>
            <w:tcW w:w="2627" w:type="dxa"/>
            <w:gridSpan w:val="5"/>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公务用车运行和购置费</w:t>
            </w:r>
          </w:p>
        </w:tc>
        <w:tc>
          <w:tcPr>
            <w:tcW w:w="2100" w:type="dxa"/>
            <w:gridSpan w:val="6"/>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因公出国</w:t>
            </w:r>
            <w:r>
              <w:rPr>
                <w:rFonts w:hint="eastAsia" w:ascii="仿宋_GB2312" w:hAnsi="仿宋_GB2312" w:eastAsia="仿宋_GB2312"/>
                <w:kern w:val="2"/>
                <w:sz w:val="24"/>
                <w:szCs w:val="21"/>
              </w:rPr>
              <w:t>（境）费</w:t>
            </w:r>
          </w:p>
        </w:tc>
        <w:tc>
          <w:tcPr>
            <w:tcW w:w="1683" w:type="dxa"/>
            <w:gridSpan w:val="3"/>
            <w:tcBorders>
              <w:left w:val="single" w:color="auto" w:sz="4" w:space="0"/>
              <w:bottom w:val="single" w:color="auto" w:sz="4" w:space="0"/>
              <w:right w:val="single" w:color="auto" w:sz="4" w:space="0"/>
            </w:tcBorders>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三公经费合计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2096" w:type="dxa"/>
            <w:gridSpan w:val="5"/>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年初预算安排数</w:t>
            </w:r>
          </w:p>
        </w:tc>
        <w:tc>
          <w:tcPr>
            <w:tcW w:w="1470" w:type="dxa"/>
            <w:gridSpan w:val="4"/>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10</w:t>
            </w:r>
          </w:p>
        </w:tc>
        <w:tc>
          <w:tcPr>
            <w:tcW w:w="2627" w:type="dxa"/>
            <w:gridSpan w:val="5"/>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0</w:t>
            </w:r>
          </w:p>
        </w:tc>
        <w:tc>
          <w:tcPr>
            <w:tcW w:w="2100" w:type="dxa"/>
            <w:gridSpan w:val="6"/>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0</w:t>
            </w:r>
          </w:p>
        </w:tc>
        <w:tc>
          <w:tcPr>
            <w:tcW w:w="1683" w:type="dxa"/>
            <w:gridSpan w:val="3"/>
            <w:tcBorders>
              <w:left w:val="single" w:color="auto" w:sz="4" w:space="0"/>
              <w:bottom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2096" w:type="dxa"/>
            <w:gridSpan w:val="5"/>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实际发生支出</w:t>
            </w:r>
          </w:p>
        </w:tc>
        <w:tc>
          <w:tcPr>
            <w:tcW w:w="1470" w:type="dxa"/>
            <w:gridSpan w:val="4"/>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3</w:t>
            </w:r>
          </w:p>
        </w:tc>
        <w:tc>
          <w:tcPr>
            <w:tcW w:w="2627" w:type="dxa"/>
            <w:gridSpan w:val="5"/>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0</w:t>
            </w:r>
          </w:p>
        </w:tc>
        <w:tc>
          <w:tcPr>
            <w:tcW w:w="2100" w:type="dxa"/>
            <w:gridSpan w:val="6"/>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0</w:t>
            </w:r>
          </w:p>
        </w:tc>
        <w:tc>
          <w:tcPr>
            <w:tcW w:w="1683" w:type="dxa"/>
            <w:gridSpan w:val="3"/>
            <w:tcBorders>
              <w:left w:val="single" w:color="auto" w:sz="4" w:space="0"/>
              <w:bottom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trPr>
        <w:tc>
          <w:tcPr>
            <w:tcW w:w="2096" w:type="dxa"/>
            <w:gridSpan w:val="5"/>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结余</w:t>
            </w:r>
          </w:p>
        </w:tc>
        <w:tc>
          <w:tcPr>
            <w:tcW w:w="1470" w:type="dxa"/>
            <w:gridSpan w:val="4"/>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7</w:t>
            </w:r>
          </w:p>
        </w:tc>
        <w:tc>
          <w:tcPr>
            <w:tcW w:w="2627" w:type="dxa"/>
            <w:gridSpan w:val="5"/>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0</w:t>
            </w:r>
          </w:p>
        </w:tc>
        <w:tc>
          <w:tcPr>
            <w:tcW w:w="2100" w:type="dxa"/>
            <w:gridSpan w:val="6"/>
            <w:tcBorders>
              <w:top w:val="single" w:color="auto" w:sz="4" w:space="0"/>
              <w:left w:val="single" w:color="auto" w:sz="4" w:space="0"/>
              <w:bottom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0</w:t>
            </w:r>
          </w:p>
        </w:tc>
        <w:tc>
          <w:tcPr>
            <w:tcW w:w="1683" w:type="dxa"/>
            <w:gridSpan w:val="3"/>
            <w:tcBorders>
              <w:left w:val="single" w:color="auto" w:sz="4" w:space="0"/>
              <w:bottom w:val="single" w:color="auto" w:sz="4" w:space="0"/>
              <w:right w:val="single" w:color="auto" w:sz="4" w:space="0"/>
            </w:tcBorders>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7</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6" w:hRule="atLeast"/>
        </w:trPr>
        <w:tc>
          <w:tcPr>
            <w:tcW w:w="521" w:type="dxa"/>
            <w:vMerge w:val="restart"/>
            <w:tcBorders>
              <w:top w:val="single" w:color="auto" w:sz="4" w:space="0"/>
              <w:left w:val="single" w:color="auto" w:sz="4" w:space="0"/>
              <w:right w:val="single" w:color="auto" w:sz="4" w:space="0"/>
            </w:tcBorders>
          </w:tcPr>
          <w:p>
            <w:pPr>
              <w:widowControl w:val="0"/>
              <w:spacing w:line="360" w:lineRule="exact"/>
              <w:jc w:val="center"/>
              <w:rPr>
                <w:rFonts w:ascii="仿宋_GB2312" w:hAnsi="仿宋_GB2312" w:eastAsia="仿宋_GB2312"/>
                <w:sz w:val="24"/>
                <w:szCs w:val="21"/>
              </w:rPr>
            </w:pPr>
          </w:p>
          <w:p>
            <w:pPr>
              <w:widowControl w:val="0"/>
              <w:spacing w:line="360" w:lineRule="exact"/>
              <w:jc w:val="center"/>
              <w:rPr>
                <w:rFonts w:ascii="仿宋_GB2312" w:hAnsi="仿宋_GB2312" w:eastAsia="仿宋_GB2312"/>
                <w:sz w:val="24"/>
                <w:szCs w:val="21"/>
              </w:rPr>
            </w:pPr>
          </w:p>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sz w:val="24"/>
                <w:szCs w:val="21"/>
              </w:rPr>
              <w:t>绩效目标完成情况</w:t>
            </w:r>
          </w:p>
        </w:tc>
        <w:tc>
          <w:tcPr>
            <w:tcW w:w="9455" w:type="dxa"/>
            <w:gridSpan w:val="22"/>
            <w:tcBorders>
              <w:top w:val="single" w:color="auto" w:sz="4" w:space="0"/>
              <w:left w:val="single" w:color="auto" w:sz="4" w:space="0"/>
              <w:bottom w:val="single" w:color="auto" w:sz="4" w:space="0"/>
              <w:right w:val="single" w:color="auto" w:sz="4" w:space="0"/>
            </w:tcBorders>
          </w:tcPr>
          <w:p>
            <w:pPr>
              <w:widowControl w:val="0"/>
              <w:spacing w:line="360" w:lineRule="exact"/>
              <w:rPr>
                <w:rFonts w:ascii="仿宋_GB2312" w:hAnsi="仿宋_GB2312" w:eastAsia="仿宋_GB2312"/>
                <w:kern w:val="2"/>
                <w:sz w:val="24"/>
                <w:szCs w:val="21"/>
              </w:rPr>
            </w:pPr>
            <w:r>
              <w:rPr>
                <w:rFonts w:hint="eastAsia"/>
              </w:rPr>
              <w:t>围绕中心，服务大局，打造县委、县委巡察领导</w:t>
            </w:r>
            <w:r>
              <w:rPr>
                <w:rFonts w:hint="eastAsia"/>
                <w:lang w:eastAsia="zh-CN"/>
              </w:rPr>
              <w:t>工作</w:t>
            </w:r>
            <w:r>
              <w:rPr>
                <w:rFonts w:hint="eastAsia"/>
              </w:rPr>
              <w:t>小组放心的坚强前哨、巩固后院和核心智库，争当工作效率高、工作质量优的标杆，为全力打造永州次中心、决胜全面建成小康社会提供高品质、前瞻性、个性化服务。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tcBorders>
              <w:left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94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r>
              <w:rPr>
                <w:rFonts w:ascii="仿宋_GB2312" w:hAnsi="仿宋_GB2312" w:eastAsia="仿宋_GB2312"/>
                <w:sz w:val="24"/>
                <w:szCs w:val="21"/>
              </w:rPr>
              <w:t>其中</w:t>
            </w:r>
          </w:p>
        </w:tc>
        <w:tc>
          <w:tcPr>
            <w:tcW w:w="126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kern w:val="2"/>
                <w:sz w:val="24"/>
                <w:szCs w:val="21"/>
              </w:rPr>
            </w:pPr>
            <w:r>
              <w:rPr>
                <w:rFonts w:hint="eastAsia" w:ascii="仿宋_GB2312" w:hAnsi="仿宋_GB2312" w:eastAsia="仿宋_GB2312" w:cs="宋体"/>
                <w:sz w:val="24"/>
                <w:szCs w:val="24"/>
              </w:rPr>
              <w:t>一级指标</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kern w:val="2"/>
                <w:sz w:val="24"/>
                <w:szCs w:val="21"/>
              </w:rPr>
            </w:pPr>
            <w:r>
              <w:rPr>
                <w:rFonts w:hint="eastAsia" w:ascii="仿宋_GB2312" w:hAnsi="仿宋_GB2312" w:eastAsia="仿宋_GB2312" w:cs="宋体"/>
                <w:sz w:val="24"/>
                <w:szCs w:val="24"/>
              </w:rPr>
              <w:t>二级指标</w:t>
            </w:r>
          </w:p>
        </w:tc>
        <w:tc>
          <w:tcPr>
            <w:tcW w:w="2625"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sz w:val="24"/>
                <w:szCs w:val="21"/>
              </w:rPr>
              <w:t>指标内容</w:t>
            </w:r>
          </w:p>
        </w:tc>
        <w:tc>
          <w:tcPr>
            <w:tcW w:w="104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指标值</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sz w:val="24"/>
                <w:szCs w:val="21"/>
              </w:rPr>
              <w:t>完成情况</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r>
              <w:rPr>
                <w:rFonts w:ascii="仿宋_GB2312" w:hAnsi="仿宋_GB2312" w:eastAsia="仿宋_GB2312"/>
                <w:kern w:val="2"/>
                <w:sz w:val="24"/>
                <w:szCs w:val="21"/>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947"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目标1</w:t>
            </w:r>
          </w:p>
        </w:tc>
        <w:tc>
          <w:tcPr>
            <w:tcW w:w="1262" w:type="dxa"/>
            <w:gridSpan w:val="4"/>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产出指标</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2625"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仿宋_GB2312" w:hAnsi="仿宋_GB2312" w:eastAsia="仿宋_GB2312"/>
                <w:sz w:val="24"/>
                <w:szCs w:val="21"/>
                <w:lang w:eastAsia="zh-CN"/>
              </w:rPr>
            </w:pPr>
            <w:r>
              <w:rPr>
                <w:rFonts w:hint="eastAsia" w:ascii="仿宋_GB2312" w:hAnsi="仿宋_GB2312" w:eastAsia="仿宋_GB2312"/>
                <w:sz w:val="24"/>
                <w:szCs w:val="21"/>
                <w:lang w:eastAsia="zh-CN"/>
              </w:rPr>
              <w:t>1、全年在县委、县委巡察领导小组组织领导下开展常规专项巡察三次以上，准确掌握、第一时间报告重大情况，包括巡察发现的问题和问题线索等信息，为县委、县委巡察领导小组组织及时有效地应对和处置问题提供翔实而准确的第一手资料；2、全年配合好市委巡察办组织开展的市县交叉巡察工作2次以上；3、要做好“总调度”，主动加强上下衔接和左右联系，重点协调好县委、县委巡察领导小组、市委巡察组跟县委四个巡察组，高质量编排好重点工作重大活动预安排，确保各项工作无缝对接，对开展的各轮巡察做好综合协调、后勤保障工作。</w:t>
            </w:r>
          </w:p>
        </w:tc>
        <w:tc>
          <w:tcPr>
            <w:tcW w:w="104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仿宋_GB2312" w:hAnsi="仿宋_GB2312" w:eastAsia="仿宋_GB2312"/>
                <w:sz w:val="24"/>
                <w:szCs w:val="21"/>
                <w:lang w:val="en-US" w:eastAsia="zh-CN"/>
              </w:rPr>
            </w:pPr>
            <w:r>
              <w:rPr>
                <w:rFonts w:hint="eastAsia" w:ascii="仿宋_GB2312" w:hAnsi="仿宋_GB2312" w:eastAsia="仿宋_GB2312" w:cs="仿宋_GB2312"/>
                <w:sz w:val="24"/>
                <w:szCs w:val="24"/>
              </w:rPr>
              <w:t>按进度按时效高质量完成了各项工作任</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仿宋_GB2312" w:hAnsi="仿宋_GB2312" w:eastAsia="仿宋_GB2312"/>
                <w:kern w:val="2"/>
                <w:sz w:val="24"/>
                <w:szCs w:val="21"/>
                <w:lang w:val="en-US" w:eastAsia="zh-CN"/>
              </w:rPr>
            </w:pPr>
            <w:r>
              <w:rPr>
                <w:rFonts w:hint="eastAsia" w:ascii="仿宋_GB2312" w:hAnsi="仿宋_GB2312" w:eastAsia="仿宋_GB2312"/>
                <w:kern w:val="2"/>
                <w:sz w:val="24"/>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947" w:type="dxa"/>
            <w:gridSpan w:val="2"/>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1262" w:type="dxa"/>
            <w:gridSpan w:val="4"/>
            <w:vMerge w:val="continue"/>
            <w:tcBorders>
              <w:left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2625"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4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仿宋_GB2312" w:hAnsi="仿宋_GB2312" w:eastAsia="仿宋_GB2312"/>
                <w:sz w:val="24"/>
                <w:szCs w:val="21"/>
                <w:lang w:val="en-US" w:eastAsia="zh-CN"/>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仿宋_GB2312" w:hAnsi="仿宋_GB2312" w:eastAsia="仿宋_GB2312"/>
                <w:kern w:val="2"/>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947" w:type="dxa"/>
            <w:gridSpan w:val="2"/>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1262" w:type="dxa"/>
            <w:gridSpan w:val="4"/>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2625"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仿宋_GB2312" w:hAnsi="仿宋_GB2312" w:eastAsia="仿宋_GB2312"/>
                <w:sz w:val="24"/>
                <w:szCs w:val="21"/>
                <w:lang w:eastAsia="zh-CN"/>
              </w:rPr>
            </w:pPr>
          </w:p>
        </w:tc>
        <w:tc>
          <w:tcPr>
            <w:tcW w:w="104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仿宋_GB2312" w:hAnsi="仿宋_GB2312" w:eastAsia="仿宋_GB2312"/>
                <w:sz w:val="24"/>
                <w:szCs w:val="21"/>
                <w:lang w:val="en-US" w:eastAsia="zh-CN"/>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仿宋_GB2312" w:hAnsi="仿宋_GB2312" w:eastAsia="仿宋_GB2312"/>
                <w:kern w:val="2"/>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947" w:type="dxa"/>
            <w:gridSpan w:val="2"/>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1262" w:type="dxa"/>
            <w:gridSpan w:val="4"/>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效益指标</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2625"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4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947" w:type="dxa"/>
            <w:gridSpan w:val="2"/>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1262" w:type="dxa"/>
            <w:gridSpan w:val="4"/>
            <w:vMerge w:val="continue"/>
            <w:tcBorders>
              <w:left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2625"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4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947" w:type="dxa"/>
            <w:gridSpan w:val="2"/>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1262" w:type="dxa"/>
            <w:gridSpan w:val="4"/>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2625"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4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绩效目标完成情况</w:t>
            </w:r>
          </w:p>
        </w:tc>
        <w:tc>
          <w:tcPr>
            <w:tcW w:w="947"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目标2</w:t>
            </w:r>
          </w:p>
        </w:tc>
        <w:tc>
          <w:tcPr>
            <w:tcW w:w="1262" w:type="dxa"/>
            <w:gridSpan w:val="4"/>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产出指标</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2625"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仿宋_GB2312" w:hAnsi="仿宋_GB2312" w:eastAsia="仿宋_GB2312"/>
                <w:sz w:val="24"/>
                <w:szCs w:val="21"/>
                <w:lang w:eastAsia="zh-CN"/>
              </w:rPr>
            </w:pPr>
          </w:p>
        </w:tc>
        <w:tc>
          <w:tcPr>
            <w:tcW w:w="104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仿宋_GB2312" w:hAnsi="仿宋_GB2312" w:eastAsia="仿宋_GB2312"/>
                <w:sz w:val="24"/>
                <w:szCs w:val="21"/>
                <w:lang w:val="en-US" w:eastAsia="zh-CN"/>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仿宋_GB2312" w:hAnsi="仿宋_GB2312" w:eastAsia="仿宋_GB2312"/>
                <w:kern w:val="2"/>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947" w:type="dxa"/>
            <w:gridSpan w:val="2"/>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1262" w:type="dxa"/>
            <w:gridSpan w:val="4"/>
            <w:vMerge w:val="continue"/>
            <w:tcBorders>
              <w:left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2625"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4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947" w:type="dxa"/>
            <w:gridSpan w:val="2"/>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1262" w:type="dxa"/>
            <w:gridSpan w:val="4"/>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2625"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4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947" w:type="dxa"/>
            <w:gridSpan w:val="2"/>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1262" w:type="dxa"/>
            <w:gridSpan w:val="4"/>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效益指标</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2625"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4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947" w:type="dxa"/>
            <w:gridSpan w:val="2"/>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1262" w:type="dxa"/>
            <w:gridSpan w:val="4"/>
            <w:vMerge w:val="continue"/>
            <w:tcBorders>
              <w:left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2625"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4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947" w:type="dxa"/>
            <w:gridSpan w:val="2"/>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1262" w:type="dxa"/>
            <w:gridSpan w:val="4"/>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2625"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4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947"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r>
              <w:rPr>
                <w:rFonts w:hint="eastAsia" w:ascii="仿宋_GB2312" w:hAnsi="仿宋_GB2312" w:eastAsia="仿宋_GB2312"/>
                <w:sz w:val="24"/>
                <w:szCs w:val="21"/>
              </w:rPr>
              <w:t>目标3</w:t>
            </w:r>
          </w:p>
        </w:tc>
        <w:tc>
          <w:tcPr>
            <w:tcW w:w="1262" w:type="dxa"/>
            <w:gridSpan w:val="4"/>
            <w:vMerge w:val="restart"/>
            <w:tcBorders>
              <w:left w:val="single" w:color="auto" w:sz="4" w:space="0"/>
              <w:right w:val="single" w:color="auto" w:sz="4" w:space="0"/>
            </w:tcBorders>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产出指标</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2625"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both"/>
              <w:rPr>
                <w:rFonts w:hint="eastAsia" w:ascii="仿宋_GB2312" w:hAnsi="仿宋_GB2312" w:eastAsia="仿宋_GB2312"/>
                <w:sz w:val="24"/>
                <w:szCs w:val="21"/>
                <w:lang w:eastAsia="zh-CN"/>
              </w:rPr>
            </w:pPr>
          </w:p>
        </w:tc>
        <w:tc>
          <w:tcPr>
            <w:tcW w:w="104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仿宋_GB2312" w:hAnsi="仿宋_GB2312" w:eastAsia="仿宋_GB2312"/>
                <w:sz w:val="24"/>
                <w:szCs w:val="21"/>
                <w:lang w:val="en-US" w:eastAsia="zh-CN"/>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hint="eastAsia" w:ascii="仿宋_GB2312" w:hAnsi="仿宋_GB2312" w:eastAsia="仿宋_GB2312"/>
                <w:kern w:val="2"/>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947" w:type="dxa"/>
            <w:gridSpan w:val="2"/>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1262" w:type="dxa"/>
            <w:gridSpan w:val="4"/>
            <w:vMerge w:val="continue"/>
            <w:tcBorders>
              <w:left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2625"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4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947" w:type="dxa"/>
            <w:gridSpan w:val="2"/>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1262" w:type="dxa"/>
            <w:gridSpan w:val="4"/>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2625"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4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947" w:type="dxa"/>
            <w:gridSpan w:val="2"/>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1262" w:type="dxa"/>
            <w:gridSpan w:val="4"/>
            <w:vMerge w:val="restart"/>
            <w:tcBorders>
              <w:left w:val="single" w:color="auto" w:sz="4" w:space="0"/>
              <w:right w:val="single" w:color="auto" w:sz="4" w:space="0"/>
            </w:tcBorders>
            <w:vAlign w:val="center"/>
          </w:tcPr>
          <w:p>
            <w:pPr>
              <w:jc w:val="center"/>
              <w:rPr>
                <w:rFonts w:ascii="仿宋_GB2312" w:hAnsi="仿宋_GB2312" w:eastAsia="仿宋_GB2312" w:cs="宋体"/>
                <w:sz w:val="24"/>
                <w:szCs w:val="24"/>
              </w:rPr>
            </w:pPr>
            <w:r>
              <w:rPr>
                <w:rFonts w:hint="eastAsia" w:ascii="仿宋_GB2312" w:hAnsi="仿宋_GB2312" w:eastAsia="仿宋_GB2312" w:cs="宋体"/>
                <w:sz w:val="24"/>
                <w:szCs w:val="24"/>
              </w:rPr>
              <w:t>效益指标</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2625"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4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947" w:type="dxa"/>
            <w:gridSpan w:val="2"/>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1262" w:type="dxa"/>
            <w:gridSpan w:val="4"/>
            <w:vMerge w:val="continue"/>
            <w:tcBorders>
              <w:left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2625"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4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tcBorders>
              <w:left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947" w:type="dxa"/>
            <w:gridSpan w:val="2"/>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1262" w:type="dxa"/>
            <w:gridSpan w:val="4"/>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2625"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4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521" w:type="dxa"/>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p>
        </w:tc>
        <w:tc>
          <w:tcPr>
            <w:tcW w:w="94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1"/>
              </w:rPr>
            </w:pPr>
            <w:r>
              <w:rPr>
                <w:rFonts w:hint="eastAsia" w:ascii="仿宋_GB2312" w:hAnsi="仿宋_GB2312" w:eastAsia="仿宋_GB2312"/>
                <w:kern w:val="2"/>
                <w:sz w:val="24"/>
                <w:szCs w:val="21"/>
              </w:rPr>
              <w:t>……</w:t>
            </w:r>
          </w:p>
        </w:tc>
        <w:tc>
          <w:tcPr>
            <w:tcW w:w="1262" w:type="dxa"/>
            <w:gridSpan w:val="4"/>
            <w:tcBorders>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宋体"/>
                <w:sz w:val="24"/>
                <w:szCs w:val="24"/>
              </w:rPr>
            </w:pPr>
          </w:p>
        </w:tc>
        <w:tc>
          <w:tcPr>
            <w:tcW w:w="2625"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4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0" w:hRule="atLeast"/>
        </w:trPr>
        <w:tc>
          <w:tcPr>
            <w:tcW w:w="1769"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kern w:val="2"/>
                <w:sz w:val="24"/>
                <w:szCs w:val="21"/>
              </w:rPr>
            </w:pPr>
            <w:r>
              <w:rPr>
                <w:rFonts w:hint="eastAsia" w:ascii="仿宋_GB2312" w:hAnsi="仿宋_GB2312" w:eastAsia="仿宋_GB2312"/>
                <w:sz w:val="24"/>
                <w:szCs w:val="21"/>
              </w:rPr>
              <w:t xml:space="preserve"> 存在问题及绩效目标出现偏差的原因</w:t>
            </w:r>
          </w:p>
        </w:tc>
        <w:tc>
          <w:tcPr>
            <w:tcW w:w="8207" w:type="dxa"/>
            <w:gridSpan w:val="19"/>
            <w:tcBorders>
              <w:top w:val="single" w:color="auto" w:sz="4" w:space="0"/>
              <w:left w:val="single" w:color="auto" w:sz="4" w:space="0"/>
              <w:right w:val="single" w:color="auto" w:sz="4" w:space="0"/>
            </w:tcBorders>
          </w:tcPr>
          <w:p>
            <w:pPr>
              <w:widowControl w:val="0"/>
              <w:spacing w:line="360" w:lineRule="exact"/>
              <w:jc w:val="left"/>
              <w:rPr>
                <w:rFonts w:ascii="宋体"/>
                <w:kern w:val="2"/>
                <w:sz w:val="28"/>
                <w:szCs w:val="28"/>
              </w:rPr>
            </w:pPr>
            <w:r>
              <w:rPr>
                <w:rFonts w:ascii="宋体" w:hAnsi="宋体" w:cs="宋体"/>
                <w:kern w:val="2"/>
                <w:sz w:val="28"/>
                <w:szCs w:val="28"/>
              </w:rPr>
              <w:t>1</w:t>
            </w:r>
            <w:r>
              <w:rPr>
                <w:rFonts w:hint="eastAsia" w:ascii="宋体" w:hAnsi="宋体" w:cs="宋体"/>
                <w:kern w:val="2"/>
                <w:sz w:val="28"/>
                <w:szCs w:val="28"/>
              </w:rPr>
              <w:t>、因县级财力有限，导致支出没有完全按时间进度完成；有些年初预算经费年底才能拨付到位，导致部分资金支付不及时而出现结余，到下一年度才能予以支付。</w:t>
            </w:r>
          </w:p>
          <w:p>
            <w:pPr>
              <w:widowControl w:val="0"/>
              <w:spacing w:line="360" w:lineRule="exact"/>
              <w:jc w:val="left"/>
              <w:rPr>
                <w:rFonts w:hint="eastAsia" w:ascii="仿宋_GB2312" w:hAnsi="仿宋_GB2312" w:eastAsia="仿宋_GB2312"/>
                <w:kern w:val="2"/>
                <w:sz w:val="24"/>
                <w:szCs w:val="21"/>
                <w:lang w:eastAsia="zh-CN"/>
              </w:rPr>
            </w:pPr>
            <w:r>
              <w:rPr>
                <w:rFonts w:ascii="宋体" w:hAnsi="宋体" w:cs="宋体"/>
                <w:kern w:val="2"/>
                <w:sz w:val="28"/>
                <w:szCs w:val="28"/>
              </w:rPr>
              <w:t>2</w:t>
            </w:r>
            <w:r>
              <w:rPr>
                <w:rFonts w:hint="eastAsia" w:ascii="宋体" w:hAnsi="宋体" w:cs="宋体"/>
                <w:kern w:val="2"/>
                <w:sz w:val="28"/>
                <w:szCs w:val="28"/>
              </w:rPr>
              <w:t>、“三公”经费控制率不高，远远低于年初预算数。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9" w:hRule="atLeast"/>
        </w:trPr>
        <w:tc>
          <w:tcPr>
            <w:tcW w:w="1769"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rPr>
            </w:pPr>
            <w:r>
              <w:rPr>
                <w:rFonts w:hint="eastAsia" w:ascii="仿宋_GB2312" w:hAnsi="仿宋_GB2312" w:eastAsia="仿宋_GB2312"/>
                <w:sz w:val="24"/>
              </w:rPr>
              <w:t>整改措施及下一步建议</w:t>
            </w:r>
          </w:p>
        </w:tc>
        <w:tc>
          <w:tcPr>
            <w:tcW w:w="8207" w:type="dxa"/>
            <w:gridSpan w:val="19"/>
            <w:tcBorders>
              <w:left w:val="single" w:color="auto" w:sz="4" w:space="0"/>
              <w:right w:val="single" w:color="auto" w:sz="4" w:space="0"/>
            </w:tcBorders>
          </w:tcPr>
          <w:p>
            <w:pPr>
              <w:widowControl w:val="0"/>
              <w:spacing w:line="360" w:lineRule="exact"/>
              <w:jc w:val="center"/>
              <w:rPr>
                <w:rFonts w:hint="eastAsia" w:ascii="仿宋_GB2312" w:hAnsi="仿宋_GB2312" w:eastAsia="仿宋_GB2312"/>
                <w:sz w:val="24"/>
                <w:lang w:eastAsia="zh-CN"/>
              </w:rPr>
            </w:pPr>
            <w:r>
              <w:rPr>
                <w:rFonts w:ascii="宋体" w:hAnsi="宋体" w:cs="宋体"/>
                <w:sz w:val="28"/>
                <w:szCs w:val="28"/>
              </w:rPr>
              <w:t>1</w:t>
            </w:r>
            <w:r>
              <w:rPr>
                <w:rFonts w:hint="eastAsia" w:ascii="宋体" w:hAnsi="宋体" w:cs="宋体"/>
                <w:sz w:val="28"/>
                <w:szCs w:val="28"/>
              </w:rPr>
              <w:t>、提高预算的准确性。</w:t>
            </w:r>
            <w:r>
              <w:rPr>
                <w:rFonts w:ascii="宋体" w:hAnsi="宋体" w:cs="宋体"/>
                <w:sz w:val="28"/>
                <w:szCs w:val="28"/>
              </w:rPr>
              <w:t>2</w:t>
            </w:r>
            <w:r>
              <w:rPr>
                <w:rFonts w:hint="eastAsia" w:ascii="宋体" w:hAnsi="宋体" w:cs="宋体"/>
                <w:sz w:val="28"/>
                <w:szCs w:val="28"/>
              </w:rPr>
              <w:t>、资金支付要及时。</w:t>
            </w:r>
            <w:r>
              <w:rPr>
                <w:rFonts w:ascii="宋体" w:hAnsi="宋体" w:cs="宋体"/>
                <w:sz w:val="28"/>
                <w:szCs w:val="28"/>
              </w:rPr>
              <w:t>3</w:t>
            </w:r>
            <w:r>
              <w:rPr>
                <w:rFonts w:hint="eastAsia" w:ascii="宋体" w:hAnsi="宋体" w:cs="宋体"/>
                <w:sz w:val="28"/>
                <w:szCs w:val="28"/>
              </w:rPr>
              <w:t>、提高资金使用效益。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5" w:hRule="atLeast"/>
        </w:trPr>
        <w:tc>
          <w:tcPr>
            <w:tcW w:w="1769"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rPr>
            </w:pPr>
            <w:r>
              <w:rPr>
                <w:rFonts w:hint="eastAsia" w:ascii="仿宋_GB2312" w:hAnsi="仿宋_GB2312" w:eastAsia="仿宋_GB2312"/>
                <w:sz w:val="24"/>
              </w:rPr>
              <w:t>市财政局归口业务科室审核意见</w:t>
            </w:r>
          </w:p>
          <w:p>
            <w:pPr>
              <w:widowControl w:val="0"/>
              <w:spacing w:line="360" w:lineRule="exact"/>
              <w:jc w:val="center"/>
              <w:rPr>
                <w:rFonts w:ascii="仿宋_GB2312" w:hAnsi="仿宋_GB2312" w:eastAsia="仿宋_GB2312"/>
                <w:sz w:val="24"/>
              </w:rPr>
            </w:pPr>
          </w:p>
        </w:tc>
        <w:tc>
          <w:tcPr>
            <w:tcW w:w="8207" w:type="dxa"/>
            <w:gridSpan w:val="19"/>
            <w:tcBorders>
              <w:left w:val="single" w:color="auto" w:sz="4" w:space="0"/>
              <w:right w:val="single" w:color="auto" w:sz="4" w:space="0"/>
            </w:tcBorders>
          </w:tcPr>
          <w:p>
            <w:pPr>
              <w:widowControl w:val="0"/>
              <w:spacing w:line="360" w:lineRule="exact"/>
              <w:jc w:val="center"/>
              <w:rPr>
                <w:rFonts w:ascii="仿宋_GB2312" w:hAnsi="仿宋_GB2312" w:eastAsia="仿宋_GB2312"/>
                <w:sz w:val="24"/>
              </w:rPr>
            </w:pPr>
          </w:p>
          <w:p>
            <w:pPr>
              <w:widowControl w:val="0"/>
              <w:spacing w:line="360" w:lineRule="exact"/>
              <w:rPr>
                <w:rFonts w:ascii="仿宋_GB2312" w:hAnsi="仿宋_GB2312" w:eastAsia="仿宋_GB2312"/>
                <w:sz w:val="24"/>
              </w:rPr>
            </w:pPr>
            <w:r>
              <w:rPr>
                <w:rFonts w:hint="eastAsia" w:ascii="仿宋_GB2312" w:hAnsi="仿宋_GB2312" w:eastAsia="仿宋_GB2312"/>
                <w:sz w:val="24"/>
              </w:rPr>
              <w:t xml:space="preserve">                                              </w:t>
            </w:r>
          </w:p>
          <w:p>
            <w:pPr>
              <w:widowControl w:val="0"/>
              <w:spacing w:afterLines="50" w:line="360" w:lineRule="exact"/>
              <w:rPr>
                <w:rFonts w:ascii="仿宋_GB2312" w:hAnsi="仿宋_GB2312" w:eastAsia="仿宋_GB2312"/>
                <w:sz w:val="24"/>
              </w:rPr>
            </w:pPr>
            <w:r>
              <w:rPr>
                <w:rFonts w:hint="eastAsia" w:ascii="仿宋_GB2312" w:hAnsi="仿宋_GB2312" w:eastAsia="仿宋_GB2312"/>
                <w:sz w:val="24"/>
              </w:rPr>
              <w:t xml:space="preserve">                                                （公章）</w:t>
            </w:r>
          </w:p>
          <w:p>
            <w:pPr>
              <w:widowControl w:val="0"/>
              <w:spacing w:line="360" w:lineRule="exact"/>
              <w:rPr>
                <w:rFonts w:ascii="仿宋_GB2312" w:hAnsi="仿宋_GB2312" w:eastAsia="仿宋_GB2312"/>
                <w:sz w:val="24"/>
              </w:rPr>
            </w:pPr>
            <w:r>
              <w:rPr>
                <w:rFonts w:hint="eastAsia" w:ascii="仿宋_GB2312" w:hAnsi="仿宋_GB2312" w:eastAsia="仿宋_GB2312"/>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5" w:hRule="atLeast"/>
        </w:trPr>
        <w:tc>
          <w:tcPr>
            <w:tcW w:w="1769"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rPr>
                <w:rFonts w:ascii="仿宋_GB2312" w:hAnsi="仿宋_GB2312" w:eastAsia="仿宋_GB2312"/>
                <w:sz w:val="24"/>
              </w:rPr>
            </w:pPr>
            <w:r>
              <w:rPr>
                <w:rFonts w:hint="eastAsia" w:ascii="仿宋_GB2312" w:hAnsi="仿宋_GB2312" w:eastAsia="仿宋_GB2312"/>
                <w:sz w:val="24"/>
              </w:rPr>
              <w:t>市财政局预算绩效管理科意见</w:t>
            </w:r>
          </w:p>
        </w:tc>
        <w:tc>
          <w:tcPr>
            <w:tcW w:w="8207" w:type="dxa"/>
            <w:gridSpan w:val="19"/>
            <w:tcBorders>
              <w:left w:val="single" w:color="auto" w:sz="4" w:space="0"/>
              <w:bottom w:val="single" w:color="auto" w:sz="4" w:space="0"/>
              <w:right w:val="single" w:color="auto" w:sz="4" w:space="0"/>
            </w:tcBorders>
          </w:tcPr>
          <w:p>
            <w:pPr>
              <w:widowControl w:val="0"/>
              <w:spacing w:afterLines="50" w:line="360" w:lineRule="exact"/>
              <w:rPr>
                <w:rFonts w:ascii="仿宋_GB2312" w:hAnsi="仿宋_GB2312" w:eastAsia="仿宋_GB2312"/>
                <w:sz w:val="24"/>
              </w:rPr>
            </w:pPr>
            <w:r>
              <w:rPr>
                <w:rFonts w:hint="eastAsia" w:ascii="仿宋_GB2312" w:hAnsi="仿宋_GB2312" w:eastAsia="仿宋_GB2312"/>
                <w:sz w:val="24"/>
              </w:rPr>
              <w:t xml:space="preserve"> </w:t>
            </w:r>
          </w:p>
          <w:p>
            <w:pPr>
              <w:widowControl w:val="0"/>
              <w:spacing w:afterLines="50" w:line="360" w:lineRule="exact"/>
              <w:rPr>
                <w:rFonts w:ascii="仿宋_GB2312" w:hAnsi="仿宋_GB2312" w:eastAsia="仿宋_GB2312"/>
                <w:sz w:val="24"/>
              </w:rPr>
            </w:pPr>
          </w:p>
          <w:p>
            <w:pPr>
              <w:widowControl w:val="0"/>
              <w:spacing w:afterLines="50" w:line="360" w:lineRule="exact"/>
              <w:rPr>
                <w:rFonts w:ascii="仿宋_GB2312" w:hAnsi="仿宋_GB2312" w:eastAsia="仿宋_GB2312"/>
                <w:sz w:val="24"/>
              </w:rPr>
            </w:pPr>
            <w:r>
              <w:rPr>
                <w:rFonts w:hint="eastAsia" w:ascii="仿宋_GB2312" w:hAnsi="仿宋_GB2312" w:eastAsia="仿宋_GB2312"/>
                <w:sz w:val="24"/>
              </w:rPr>
              <w:t xml:space="preserve">                                                  （公章）</w:t>
            </w:r>
          </w:p>
          <w:p>
            <w:pPr>
              <w:widowControl w:val="0"/>
              <w:spacing w:line="360" w:lineRule="exact"/>
              <w:rPr>
                <w:rFonts w:ascii="仿宋_GB2312" w:hAnsi="仿宋_GB2312" w:eastAsia="仿宋_GB2312"/>
                <w:bCs/>
                <w:sz w:val="24"/>
              </w:rPr>
            </w:pPr>
            <w:r>
              <w:rPr>
                <w:rFonts w:hint="eastAsia" w:ascii="仿宋_GB2312" w:hAnsi="仿宋_GB2312" w:eastAsia="仿宋_GB2312"/>
                <w:bCs/>
                <w:sz w:val="24"/>
              </w:rPr>
              <w:t xml:space="preserve">                                              年     月     日</w:t>
            </w:r>
          </w:p>
        </w:tc>
      </w:tr>
    </w:tbl>
    <w:p>
      <w:pPr>
        <w:spacing w:beforeLines="50" w:line="360" w:lineRule="auto"/>
        <w:ind w:right="-1052" w:rightChars="-501"/>
        <w:rPr>
          <w:rFonts w:ascii="仿宋_GB2312" w:hAnsi="仿宋_GB2312" w:eastAsia="仿宋_GB2312"/>
          <w:bCs/>
          <w:sz w:val="24"/>
        </w:rPr>
      </w:pPr>
      <w:r>
        <w:rPr>
          <w:rFonts w:hint="eastAsia" w:ascii="仿宋_GB2312" w:hAnsi="仿宋_GB2312" w:eastAsia="仿宋_GB2312"/>
          <w:bCs/>
          <w:sz w:val="24"/>
        </w:rPr>
        <w:t xml:space="preserve">单位负责人（签章）：                           填报人（签章）： </w:t>
      </w:r>
      <w:r>
        <w:rPr>
          <w:rFonts w:hint="eastAsia" w:ascii="仿宋_GB2312" w:hAnsi="仿宋_GB2312" w:eastAsia="仿宋_GB2312"/>
          <w:bCs/>
          <w:sz w:val="24"/>
          <w:lang w:eastAsia="zh-CN"/>
        </w:rPr>
        <w:t>曾巧月</w:t>
      </w:r>
      <w:r>
        <w:rPr>
          <w:rFonts w:hint="eastAsia" w:ascii="仿宋_GB2312" w:hAnsi="仿宋_GB2312" w:eastAsia="仿宋_GB2312"/>
          <w:bCs/>
          <w:sz w:val="24"/>
        </w:rPr>
        <w:t xml:space="preserve">                                        </w:t>
      </w:r>
    </w:p>
    <w:p>
      <w:pPr>
        <w:spacing w:line="360" w:lineRule="auto"/>
        <w:ind w:right="-1052" w:rightChars="-501"/>
        <w:rPr>
          <w:rFonts w:ascii="仿宋_GB2312" w:hAnsi="仿宋_GB2312" w:eastAsia="仿宋_GB2312"/>
          <w:bCs/>
          <w:sz w:val="24"/>
        </w:rPr>
      </w:pPr>
      <w:r>
        <w:rPr>
          <w:rFonts w:hint="eastAsia" w:ascii="仿宋_GB2312" w:hAnsi="仿宋_GB2312" w:eastAsia="仿宋_GB2312"/>
          <w:bCs/>
          <w:sz w:val="24"/>
        </w:rPr>
        <w:t xml:space="preserve">联系电话：    </w:t>
      </w:r>
      <w:r>
        <w:rPr>
          <w:rFonts w:hint="eastAsia" w:ascii="仿宋_GB2312" w:hAnsi="仿宋_GB2312" w:eastAsia="仿宋_GB2312"/>
          <w:bCs/>
          <w:sz w:val="24"/>
          <w:lang w:val="en-US" w:eastAsia="zh-CN"/>
        </w:rPr>
        <w:t>0746-4211083</w:t>
      </w:r>
      <w:r>
        <w:rPr>
          <w:rFonts w:hint="eastAsia" w:ascii="仿宋_GB2312" w:hAnsi="仿宋_GB2312" w:eastAsia="仿宋_GB2312"/>
          <w:bCs/>
          <w:sz w:val="24"/>
        </w:rPr>
        <w:t xml:space="preserve">                   填报日期： </w:t>
      </w:r>
      <w:r>
        <w:rPr>
          <w:rFonts w:hint="eastAsia" w:ascii="仿宋_GB2312" w:hAnsi="仿宋_GB2312" w:eastAsia="仿宋_GB2312"/>
          <w:bCs/>
          <w:sz w:val="24"/>
          <w:lang w:val="en-US" w:eastAsia="zh-CN"/>
        </w:rPr>
        <w:t>2018</w:t>
      </w:r>
      <w:r>
        <w:rPr>
          <w:rFonts w:hint="eastAsia" w:ascii="仿宋_GB2312" w:hAnsi="仿宋_GB2312" w:eastAsia="仿宋_GB2312"/>
          <w:bCs/>
          <w:sz w:val="24"/>
        </w:rPr>
        <w:t xml:space="preserve"> 年 </w:t>
      </w:r>
      <w:r>
        <w:rPr>
          <w:rFonts w:hint="eastAsia" w:ascii="仿宋_GB2312" w:hAnsi="仿宋_GB2312" w:eastAsia="仿宋_GB2312"/>
          <w:bCs/>
          <w:sz w:val="24"/>
          <w:lang w:val="en-US" w:eastAsia="zh-CN"/>
        </w:rPr>
        <w:t>8</w:t>
      </w:r>
      <w:r>
        <w:rPr>
          <w:rFonts w:hint="eastAsia" w:ascii="仿宋_GB2312" w:hAnsi="仿宋_GB2312" w:eastAsia="仿宋_GB2312"/>
          <w:bCs/>
          <w:sz w:val="24"/>
        </w:rPr>
        <w:t xml:space="preserve"> 月</w:t>
      </w:r>
      <w:r>
        <w:rPr>
          <w:rFonts w:hint="eastAsia" w:ascii="仿宋_GB2312" w:hAnsi="仿宋_GB2312" w:eastAsia="仿宋_GB2312"/>
          <w:bCs/>
          <w:sz w:val="24"/>
          <w:lang w:val="en-US" w:eastAsia="zh-CN"/>
        </w:rPr>
        <w:t xml:space="preserve">30 </w:t>
      </w:r>
      <w:r>
        <w:rPr>
          <w:rFonts w:hint="eastAsia" w:ascii="仿宋_GB2312" w:hAnsi="仿宋_GB2312" w:eastAsia="仿宋_GB2312"/>
          <w:bCs/>
          <w:sz w:val="24"/>
        </w:rPr>
        <w:t>日</w:t>
      </w:r>
    </w:p>
    <w:sectPr>
      <w:footerReference r:id="rId3" w:type="even"/>
      <w:type w:val="continuous"/>
      <w:pgSz w:w="11907" w:h="16840"/>
      <w:pgMar w:top="1134" w:right="1247" w:bottom="1134" w:left="1247" w:header="851" w:footer="567" w:gutter="0"/>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rawingGridVerticalSpacing w:val="285"/>
  <w:displayHorizontalDrawingGridEvery w:val="0"/>
  <w:characterSpacingControl w:val="compressPunctuation"/>
  <w:doNotValidateAgainstSchema/>
  <w:doNotDemarcateInvalidXml/>
  <w:compat>
    <w:spaceForUL/>
    <w:doNotLeaveBackslashAlone/>
    <w:useFELayout/>
    <w:compatSetting w:name="compatibilityMode" w:uri="http://schemas.microsoft.com/office/word" w:val="12"/>
  </w:compat>
  <w:rsids>
    <w:rsidRoot w:val="00172A27"/>
    <w:rsid w:val="00005C71"/>
    <w:rsid w:val="000456B7"/>
    <w:rsid w:val="00152464"/>
    <w:rsid w:val="00170C42"/>
    <w:rsid w:val="00172A27"/>
    <w:rsid w:val="00221790"/>
    <w:rsid w:val="0037723E"/>
    <w:rsid w:val="006A6487"/>
    <w:rsid w:val="008602C5"/>
    <w:rsid w:val="008667AB"/>
    <w:rsid w:val="008824C2"/>
    <w:rsid w:val="008A7D30"/>
    <w:rsid w:val="00BA23C3"/>
    <w:rsid w:val="00C964B6"/>
    <w:rsid w:val="00CB1781"/>
    <w:rsid w:val="00D55550"/>
    <w:rsid w:val="00F37DDE"/>
    <w:rsid w:val="00F55AF3"/>
    <w:rsid w:val="00FD4345"/>
    <w:rsid w:val="090134CE"/>
    <w:rsid w:val="0A5526F7"/>
    <w:rsid w:val="0A623ABD"/>
    <w:rsid w:val="0A974C0A"/>
    <w:rsid w:val="0F953F50"/>
    <w:rsid w:val="14343D5E"/>
    <w:rsid w:val="15EB6797"/>
    <w:rsid w:val="18D07ACE"/>
    <w:rsid w:val="1CDF0448"/>
    <w:rsid w:val="1D4E5970"/>
    <w:rsid w:val="1D9934B8"/>
    <w:rsid w:val="2B09284D"/>
    <w:rsid w:val="2F690C40"/>
    <w:rsid w:val="3A0800DC"/>
    <w:rsid w:val="3B102A76"/>
    <w:rsid w:val="42082602"/>
    <w:rsid w:val="425624CA"/>
    <w:rsid w:val="4A8912FC"/>
    <w:rsid w:val="4AB058DE"/>
    <w:rsid w:val="52BE61E7"/>
    <w:rsid w:val="592B3E84"/>
    <w:rsid w:val="61F10DEA"/>
    <w:rsid w:val="69A20CC0"/>
    <w:rsid w:val="7180511F"/>
    <w:rsid w:val="72FE0995"/>
    <w:rsid w:val="7CA51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macro"/>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hAnsi="Times New Roman" w:eastAsia="宋体" w:cs="Times New Roman"/>
      <w:lang w:val="en-US" w:eastAsia="zh-CN" w:bidi="ar-SA"/>
    </w:r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pPr>
    <w:rPr>
      <w:sz w:val="20"/>
    </w:rPr>
  </w:style>
  <w:style w:type="paragraph" w:styleId="6">
    <w:name w:val="header"/>
    <w:basedOn w:val="1"/>
    <w:qFormat/>
    <w:uiPriority w:val="0"/>
    <w:pPr>
      <w:tabs>
        <w:tab w:val="center" w:pos="4153"/>
        <w:tab w:val="right" w:pos="8306"/>
      </w:tabs>
    </w:pPr>
    <w:rPr>
      <w:sz w:val="20"/>
    </w:rPr>
  </w:style>
  <w:style w:type="paragraph" w:styleId="7">
    <w:name w:val="Normal (Web)"/>
    <w:basedOn w:val="1"/>
    <w:qFormat/>
    <w:uiPriority w:val="0"/>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BGZ</Company>
  <Pages>2</Pages>
  <Words>169</Words>
  <Characters>967</Characters>
  <Lines>8</Lines>
  <Paragraphs>2</Paragraphs>
  <ScaleCrop>false</ScaleCrop>
  <LinksUpToDate>false</LinksUpToDate>
  <CharactersWithSpaces>1134</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2016-09-19T01:45:00Z</dcterms:created>
  <dc:creator>史殿林</dc:creator>
  <cp:lastModifiedBy>Administrator</cp:lastModifiedBy>
  <cp:lastPrinted>2018-12-10T03:59:00Z</cp:lastPrinted>
  <dcterms:modified xsi:type="dcterms:W3CDTF">2018-12-13T01:36:25Z</dcterms:modified>
  <dc:title>国家税务总局文件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