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黑体"/>
          <w:b w:val="0"/>
          <w:bCs/>
          <w:sz w:val="48"/>
          <w:szCs w:val="48"/>
        </w:rPr>
      </w:pPr>
      <w:bookmarkStart w:id="0" w:name="OLE_LINK1"/>
      <w:bookmarkStart w:id="1" w:name="_Toc339876870"/>
      <w:bookmarkStart w:id="2" w:name="_Toc338666323"/>
      <w:bookmarkStart w:id="3" w:name="_Toc338666135"/>
      <w:bookmarkStart w:id="4" w:name="_Toc338665989"/>
      <w:bookmarkStart w:id="5" w:name="_Toc338665976"/>
      <w:bookmarkStart w:id="35" w:name="_GoBack"/>
      <w:bookmarkEnd w:id="35"/>
      <w:r>
        <w:rPr>
          <w:rFonts w:hint="eastAsia" w:ascii="黑体" w:hAnsi="黑体" w:eastAsia="黑体" w:cs="黑体"/>
          <w:b w:val="0"/>
          <w:bCs/>
          <w:color w:val="auto"/>
          <w:sz w:val="48"/>
          <w:szCs w:val="48"/>
          <w:lang w:val="en-US" w:eastAsia="zh-CN"/>
        </w:rPr>
        <w:t>东安</w:t>
      </w:r>
      <w:r>
        <w:rPr>
          <w:rFonts w:hint="eastAsia" w:ascii="黑体" w:hAnsi="黑体" w:eastAsia="黑体" w:cs="黑体"/>
          <w:b w:val="0"/>
          <w:bCs/>
          <w:color w:val="auto"/>
          <w:sz w:val="48"/>
          <w:szCs w:val="48"/>
          <w:lang w:eastAsia="zh-CN"/>
        </w:rPr>
        <w:t>县</w:t>
      </w:r>
      <w:r>
        <w:rPr>
          <w:rFonts w:hint="eastAsia" w:ascii="黑体" w:hAnsi="黑体" w:eastAsia="黑体" w:cs="黑体"/>
          <w:b w:val="0"/>
          <w:bCs/>
          <w:sz w:val="48"/>
          <w:szCs w:val="48"/>
          <w:lang w:val="en-US" w:eastAsia="zh-CN"/>
        </w:rPr>
        <w:t>林业</w:t>
      </w:r>
      <w:r>
        <w:rPr>
          <w:rFonts w:hint="eastAsia" w:ascii="黑体" w:hAnsi="黑体" w:eastAsia="黑体" w:cs="黑体"/>
          <w:b w:val="0"/>
          <w:bCs/>
          <w:sz w:val="48"/>
          <w:szCs w:val="48"/>
          <w:lang w:eastAsia="zh-CN"/>
        </w:rPr>
        <w:t>局</w:t>
      </w:r>
      <w:r>
        <w:rPr>
          <w:rFonts w:hint="eastAsia" w:ascii="黑体" w:hAnsi="黑体" w:eastAsia="黑体" w:cs="黑体"/>
          <w:b w:val="0"/>
          <w:bCs/>
          <w:sz w:val="48"/>
          <w:szCs w:val="48"/>
        </w:rPr>
        <w:t>201</w:t>
      </w:r>
      <w:r>
        <w:rPr>
          <w:rFonts w:hint="eastAsia" w:ascii="黑体" w:hAnsi="黑体" w:eastAsia="黑体" w:cs="黑体"/>
          <w:b w:val="0"/>
          <w:bCs/>
          <w:sz w:val="48"/>
          <w:szCs w:val="48"/>
          <w:lang w:val="en-US" w:eastAsia="zh-CN"/>
        </w:rPr>
        <w:t>7</w:t>
      </w:r>
      <w:r>
        <w:rPr>
          <w:rFonts w:hint="eastAsia" w:ascii="黑体" w:hAnsi="黑体" w:eastAsia="黑体" w:cs="黑体"/>
          <w:b w:val="0"/>
          <w:bCs/>
          <w:sz w:val="48"/>
          <w:szCs w:val="48"/>
        </w:rPr>
        <w:t>年度</w:t>
      </w:r>
      <w:r>
        <w:rPr>
          <w:rFonts w:hint="eastAsia" w:ascii="黑体" w:hAnsi="黑体" w:eastAsia="黑体" w:cs="黑体"/>
          <w:b w:val="0"/>
          <w:sz w:val="48"/>
          <w:szCs w:val="48"/>
          <w:lang w:eastAsia="zh-CN"/>
        </w:rPr>
        <w:t>部门整体支出</w:t>
      </w:r>
    </w:p>
    <w:p>
      <w:pPr>
        <w:pStyle w:val="17"/>
        <w:spacing w:beforeLines="100" w:after="0" w:line="800" w:lineRule="exact"/>
        <w:rPr>
          <w:rFonts w:hint="eastAsia" w:ascii="黑体" w:hAnsi="黑体" w:eastAsia="黑体" w:cs="黑体"/>
          <w:b w:val="0"/>
          <w:sz w:val="48"/>
          <w:szCs w:val="48"/>
        </w:rPr>
      </w:pPr>
      <w:bookmarkStart w:id="6" w:name="_Toc338665977"/>
      <w:bookmarkStart w:id="7" w:name="_Toc338665990"/>
      <w:bookmarkStart w:id="8" w:name="_Toc338666136"/>
      <w:bookmarkStart w:id="9" w:name="_Toc338666324"/>
      <w:bookmarkStart w:id="10" w:name="_Toc339876871"/>
      <w:r>
        <w:rPr>
          <w:rFonts w:hint="eastAsia" w:ascii="黑体" w:hAnsi="黑体" w:eastAsia="黑体" w:cs="黑体"/>
          <w:b w:val="0"/>
          <w:sz w:val="48"/>
          <w:szCs w:val="48"/>
        </w:rPr>
        <w:t>绩效评价报告</w:t>
      </w:r>
      <w:bookmarkEnd w:id="6"/>
      <w:bookmarkEnd w:id="7"/>
      <w:bookmarkEnd w:id="8"/>
      <w:bookmarkEnd w:id="9"/>
      <w:bookmarkEnd w:id="10"/>
    </w:p>
    <w:p>
      <w:pPr>
        <w:spacing w:before="240" w:beforeLines="100"/>
        <w:jc w:val="center"/>
        <w:rPr>
          <w:rFonts w:eastAsia="黑体"/>
          <w:b/>
          <w:bCs/>
          <w:sz w:val="44"/>
          <w:szCs w:val="44"/>
        </w:rPr>
      </w:pPr>
    </w:p>
    <w:p>
      <w:pPr>
        <w:spacing w:line="700" w:lineRule="exact"/>
        <w:jc w:val="center"/>
        <w:rPr>
          <w:rFonts w:eastAsia="仿宋_GB2312"/>
          <w:sz w:val="28"/>
          <w:szCs w:val="28"/>
        </w:rPr>
      </w:pPr>
      <w:r>
        <w:rPr>
          <w:rFonts w:eastAsia="仿宋_GB2312"/>
          <w:sz w:val="28"/>
          <w:szCs w:val="28"/>
        </w:rPr>
        <w:t>湘永专审字[201</w:t>
      </w:r>
      <w:r>
        <w:rPr>
          <w:rFonts w:hint="eastAsia" w:eastAsia="仿宋_GB2312"/>
          <w:sz w:val="28"/>
          <w:szCs w:val="28"/>
          <w:lang w:val="en-US" w:eastAsia="zh-CN"/>
        </w:rPr>
        <w:t>8</w:t>
      </w:r>
      <w:r>
        <w:rPr>
          <w:rFonts w:eastAsia="仿宋_GB2312"/>
          <w:sz w:val="28"/>
          <w:szCs w:val="28"/>
        </w:rPr>
        <w:t>]第0</w:t>
      </w:r>
      <w:r>
        <w:rPr>
          <w:rFonts w:hint="eastAsia" w:eastAsia="仿宋_GB2312"/>
          <w:sz w:val="28"/>
          <w:szCs w:val="28"/>
          <w:lang w:val="en-US" w:eastAsia="zh-CN"/>
        </w:rPr>
        <w:t>073</w:t>
      </w:r>
      <w:r>
        <w:rPr>
          <w:rFonts w:eastAsia="仿宋_GB2312"/>
          <w:sz w:val="28"/>
          <w:szCs w:val="28"/>
        </w:rPr>
        <w:t>号</w:t>
      </w:r>
    </w:p>
    <w:p>
      <w:pPr>
        <w:spacing w:line="700" w:lineRule="exact"/>
        <w:rPr>
          <w:sz w:val="44"/>
        </w:rPr>
      </w:pPr>
    </w:p>
    <w:p>
      <w:pPr>
        <w:tabs>
          <w:tab w:val="left" w:pos="4095"/>
        </w:tabs>
        <w:spacing w:line="700" w:lineRule="exact"/>
        <w:rPr>
          <w:sz w:val="44"/>
        </w:rPr>
      </w:pPr>
    </w:p>
    <w:p>
      <w:pPr>
        <w:tabs>
          <w:tab w:val="left" w:pos="4095"/>
        </w:tabs>
        <w:spacing w:line="700" w:lineRule="exact"/>
        <w:rPr>
          <w:sz w:val="44"/>
        </w:rPr>
      </w:pPr>
    </w:p>
    <w:p>
      <w:pPr>
        <w:tabs>
          <w:tab w:val="left" w:pos="4095"/>
        </w:tabs>
        <w:spacing w:line="700" w:lineRule="exact"/>
        <w:rPr>
          <w:sz w:val="44"/>
        </w:rPr>
      </w:pPr>
    </w:p>
    <w:p>
      <w:pPr>
        <w:tabs>
          <w:tab w:val="left" w:pos="4095"/>
        </w:tabs>
        <w:spacing w:line="700" w:lineRule="exact"/>
        <w:rPr>
          <w:sz w:val="44"/>
        </w:rPr>
      </w:pPr>
    </w:p>
    <w:p>
      <w:pPr>
        <w:tabs>
          <w:tab w:val="left" w:pos="4095"/>
        </w:tabs>
        <w:spacing w:line="700" w:lineRule="exact"/>
        <w:rPr>
          <w:sz w:val="44"/>
        </w:rPr>
      </w:pPr>
    </w:p>
    <w:p>
      <w:pPr>
        <w:tabs>
          <w:tab w:val="left" w:pos="4095"/>
        </w:tabs>
        <w:spacing w:line="700" w:lineRule="exact"/>
        <w:rPr>
          <w:sz w:val="44"/>
        </w:rPr>
      </w:pPr>
    </w:p>
    <w:p>
      <w:pPr>
        <w:spacing w:line="600" w:lineRule="exact"/>
        <w:jc w:val="center"/>
        <w:rPr>
          <w:sz w:val="44"/>
        </w:rPr>
      </w:pPr>
    </w:p>
    <w:p>
      <w:pPr>
        <w:spacing w:line="600" w:lineRule="exact"/>
        <w:jc w:val="center"/>
        <w:rPr>
          <w:rFonts w:eastAsia="黑体"/>
          <w:sz w:val="32"/>
        </w:rPr>
      </w:pPr>
      <w:r>
        <w:rPr>
          <w:rFonts w:eastAsia="黑体"/>
          <w:sz w:val="36"/>
        </w:rPr>
        <w:t>湖南永一会计师事务所有限责任公司</w:t>
      </w:r>
    </w:p>
    <w:p>
      <w:pPr>
        <w:pBdr>
          <w:bottom w:val="single" w:color="auto" w:sz="12" w:space="0"/>
        </w:pBdr>
        <w:spacing w:line="600" w:lineRule="exact"/>
        <w:jc w:val="center"/>
        <w:rPr>
          <w:rFonts w:eastAsia="华文细黑"/>
          <w:sz w:val="30"/>
        </w:rPr>
      </w:pPr>
      <w:r>
        <w:rPr>
          <w:rFonts w:eastAsia="华文细黑"/>
          <w:sz w:val="30"/>
        </w:rPr>
        <w:t>HUNAN YONG YI CERTIFIED PUBLIC ACCOUNTANTS.LTD</w:t>
      </w:r>
    </w:p>
    <w:p>
      <w:pPr>
        <w:spacing w:line="600" w:lineRule="exact"/>
        <w:ind w:firstLine="750" w:firstLineChars="250"/>
        <w:rPr>
          <w:sz w:val="30"/>
        </w:rPr>
      </w:pPr>
      <w:r>
        <w:rPr>
          <w:rFonts w:hAnsi="宋体"/>
          <w:sz w:val="30"/>
        </w:rPr>
        <w:t>地址：永州市冷水滩区翠竹路（香河城）</w:t>
      </w:r>
      <w:r>
        <w:rPr>
          <w:sz w:val="30"/>
        </w:rPr>
        <w:t>4A-H</w:t>
      </w:r>
    </w:p>
    <w:p>
      <w:pPr>
        <w:spacing w:line="600" w:lineRule="exact"/>
        <w:ind w:firstLine="750" w:firstLineChars="250"/>
        <w:rPr>
          <w:sz w:val="30"/>
        </w:rPr>
      </w:pPr>
      <w:r>
        <w:rPr>
          <w:rFonts w:hAnsi="宋体"/>
          <w:sz w:val="30"/>
        </w:rPr>
        <w:t>电话：</w:t>
      </w:r>
      <w:r>
        <w:rPr>
          <w:sz w:val="30"/>
        </w:rPr>
        <w:t>0746-8335180</w:t>
      </w:r>
      <w:r>
        <w:rPr>
          <w:rFonts w:hAnsi="宋体"/>
          <w:sz w:val="30"/>
        </w:rPr>
        <w:t>　　　　　传真：</w:t>
      </w:r>
      <w:r>
        <w:rPr>
          <w:sz w:val="30"/>
        </w:rPr>
        <w:t>0746-8335180</w:t>
      </w:r>
      <w:bookmarkEnd w:id="0"/>
    </w:p>
    <w:p>
      <w:pPr>
        <w:rPr>
          <w:rFonts w:hint="default" w:ascii="Times New Roman" w:hAnsi="Times New Roman" w:cs="Times New Roman"/>
          <w:szCs w:val="28"/>
        </w:rPr>
      </w:pPr>
    </w:p>
    <w:p>
      <w:pPr>
        <w:rPr>
          <w:rFonts w:hint="default" w:ascii="Times New Roman" w:hAnsi="Times New Roman" w:cs="Times New Roman"/>
          <w:szCs w:val="28"/>
        </w:rPr>
      </w:pPr>
    </w:p>
    <w:p>
      <w:pPr>
        <w:spacing w:line="400" w:lineRule="exact"/>
        <w:ind w:firstLine="3596" w:firstLineChars="995"/>
        <w:rPr>
          <w:rFonts w:hint="default" w:ascii="Times New Roman" w:hAnsi="Times New Roman" w:cs="Times New Roman"/>
          <w:b/>
          <w:bCs/>
          <w:sz w:val="36"/>
          <w:szCs w:val="36"/>
        </w:rPr>
        <w:sectPr>
          <w:headerReference r:id="rId3" w:type="default"/>
          <w:footerReference r:id="rId4" w:type="default"/>
          <w:pgSz w:w="11906" w:h="16838"/>
          <w:pgMar w:top="2665" w:right="1247" w:bottom="2268" w:left="1587" w:header="851" w:footer="850" w:gutter="0"/>
          <w:paperSrc/>
          <w:pgBorders>
            <w:top w:val="none" w:sz="0" w:space="0"/>
            <w:left w:val="none" w:sz="0" w:space="0"/>
            <w:bottom w:val="none" w:sz="0" w:space="0"/>
            <w:right w:val="none" w:sz="0" w:space="0"/>
          </w:pgBorders>
          <w:pgNumType w:start="1"/>
          <w:cols w:space="720" w:num="1"/>
          <w:rtlGutter w:val="0"/>
          <w:docGrid w:type="lines" w:linePitch="312" w:charSpace="0"/>
        </w:sectPr>
      </w:pPr>
    </w:p>
    <w:p>
      <w:pPr>
        <w:spacing w:line="400" w:lineRule="exact"/>
        <w:ind w:firstLine="3596" w:firstLineChars="995"/>
        <w:rPr>
          <w:rFonts w:hint="default" w:ascii="Times New Roman" w:hAnsi="Times New Roman" w:cs="Times New Roman"/>
          <w:b/>
          <w:bCs/>
          <w:sz w:val="36"/>
          <w:szCs w:val="36"/>
        </w:rPr>
      </w:pPr>
      <w:r>
        <w:rPr>
          <w:rFonts w:hint="default" w:ascii="Times New Roman" w:hAnsi="Times New Roman" w:cs="Times New Roman"/>
          <w:b/>
          <w:bCs/>
          <w:sz w:val="36"/>
          <w:szCs w:val="36"/>
        </w:rPr>
        <w:t>目   录</w:t>
      </w:r>
    </w:p>
    <w:p>
      <w:pPr>
        <w:spacing w:line="400" w:lineRule="exact"/>
        <w:ind w:firstLine="3596" w:firstLineChars="995"/>
        <w:rPr>
          <w:rFonts w:hint="default" w:ascii="Times New Roman" w:hAnsi="Times New Roman" w:cs="Times New Roman"/>
          <w:b/>
          <w:bCs/>
          <w:sz w:val="36"/>
          <w:szCs w:val="36"/>
        </w:rPr>
      </w:pPr>
    </w:p>
    <w:p>
      <w:pPr>
        <w:pStyle w:val="13"/>
        <w:spacing w:line="460" w:lineRule="exact"/>
        <w:rPr>
          <w:rStyle w:val="26"/>
          <w:rFonts w:hint="default" w:ascii="Times New Roman" w:hAnsi="Times New Roman" w:cs="Times New Roman"/>
        </w:rPr>
      </w:pPr>
      <w:r>
        <w:rPr>
          <w:rFonts w:hint="default" w:ascii="Times New Roman" w:hAnsi="Times New Roman" w:cs="Times New Roman"/>
          <w:bCs/>
          <w:sz w:val="28"/>
          <w:szCs w:val="28"/>
        </w:rPr>
        <w:fldChar w:fldCharType="begin"/>
      </w:r>
      <w:r>
        <w:rPr>
          <w:rFonts w:hint="default" w:ascii="Times New Roman" w:hAnsi="Times New Roman" w:cs="Times New Roman"/>
          <w:bCs/>
          <w:sz w:val="28"/>
          <w:szCs w:val="28"/>
        </w:rPr>
        <w:instrText xml:space="preserve"> TOC \o "1-2" \h \z \u </w:instrText>
      </w:r>
      <w:r>
        <w:rPr>
          <w:rFonts w:hint="default" w:ascii="Times New Roman" w:hAnsi="Times New Roman" w:cs="Times New Roman"/>
          <w:bCs/>
          <w:sz w:val="28"/>
          <w:szCs w:val="28"/>
        </w:rPr>
        <w:fldChar w:fldCharType="separate"/>
      </w:r>
      <w:r>
        <w:rPr>
          <w:rFonts w:hint="default" w:ascii="Times New Roman" w:hAnsi="Times New Roman" w:cs="Times New Roman"/>
        </w:rPr>
        <w:fldChar w:fldCharType="begin"/>
      </w:r>
      <w:r>
        <w:rPr>
          <w:rStyle w:val="26"/>
          <w:rFonts w:hint="default" w:ascii="Times New Roman" w:hAnsi="Times New Roman" w:cs="Times New Roman"/>
        </w:rPr>
        <w:instrText xml:space="preserve"> HYPERLINK \l "_Toc413785897" </w:instrText>
      </w:r>
      <w:r>
        <w:rPr>
          <w:rFonts w:hint="default" w:ascii="Times New Roman" w:hAnsi="Times New Roman" w:cs="Times New Roman"/>
        </w:rPr>
        <w:fldChar w:fldCharType="separate"/>
      </w:r>
      <w:r>
        <w:rPr>
          <w:rStyle w:val="26"/>
          <w:rFonts w:hint="default" w:ascii="Times New Roman" w:hAnsi="Times New Roman" w:cs="Times New Roman"/>
        </w:rPr>
        <w:t>一、基本概况</w:t>
      </w:r>
      <w:r>
        <w:rPr>
          <w:rStyle w:val="26"/>
          <w:rFonts w:hint="default" w:ascii="Times New Roman" w:hAnsi="Times New Roman" w:cs="Times New Roman"/>
        </w:rPr>
        <w:tab/>
      </w:r>
      <w:r>
        <w:rPr>
          <w:rFonts w:hint="default" w:ascii="Times New Roman" w:hAnsi="Times New Roman" w:cs="Times New Roman"/>
        </w:rPr>
        <w:fldChar w:fldCharType="end"/>
      </w:r>
      <w:r>
        <w:rPr>
          <w:rStyle w:val="26"/>
          <w:rFonts w:hint="default" w:ascii="Times New Roman" w:hAnsi="Times New Roman" w:cs="Times New Roman"/>
          <w:lang w:val="en-US" w:eastAsia="zh-CN"/>
        </w:rPr>
        <w:t>2</w:t>
      </w:r>
    </w:p>
    <w:p>
      <w:pPr>
        <w:pStyle w:val="14"/>
        <w:tabs>
          <w:tab w:val="right" w:leader="dot" w:pos="8296"/>
        </w:tabs>
        <w:spacing w:line="460" w:lineRule="exact"/>
        <w:rPr>
          <w:rStyle w:val="26"/>
          <w:rFonts w:hint="default" w:ascii="Times New Roman" w:hAnsi="Times New Roman" w:cs="Times New Roman"/>
          <w:sz w:val="24"/>
        </w:rPr>
      </w:pPr>
      <w:r>
        <w:rPr>
          <w:rFonts w:hint="default" w:ascii="Times New Roman" w:hAnsi="Times New Roman" w:cs="Times New Roman"/>
          <w:sz w:val="24"/>
          <w:lang/>
        </w:rPr>
        <w:fldChar w:fldCharType="begin"/>
      </w:r>
      <w:r>
        <w:rPr>
          <w:rStyle w:val="26"/>
          <w:rFonts w:hint="default" w:ascii="Times New Roman" w:hAnsi="Times New Roman" w:cs="Times New Roman"/>
          <w:sz w:val="24"/>
          <w:lang/>
        </w:rPr>
        <w:instrText xml:space="preserve"> </w:instrText>
      </w:r>
      <w:r>
        <w:rPr>
          <w:rStyle w:val="26"/>
          <w:rFonts w:hint="default" w:ascii="Times New Roman" w:hAnsi="Times New Roman" w:cs="Times New Roman"/>
        </w:rPr>
        <w:instrText xml:space="preserve">HYPERLINK \l "_Toc413785898"</w:instrText>
      </w:r>
      <w:r>
        <w:rPr>
          <w:rStyle w:val="26"/>
          <w:rFonts w:hint="default" w:ascii="Times New Roman" w:hAnsi="Times New Roman" w:cs="Times New Roman"/>
          <w:sz w:val="24"/>
          <w:lang/>
        </w:rPr>
        <w:instrText xml:space="preserve"> </w:instrText>
      </w:r>
      <w:r>
        <w:rPr>
          <w:rFonts w:hint="default" w:ascii="Times New Roman" w:hAnsi="Times New Roman" w:cs="Times New Roman"/>
          <w:sz w:val="24"/>
          <w:lang/>
        </w:rPr>
        <w:fldChar w:fldCharType="separate"/>
      </w:r>
      <w:r>
        <w:rPr>
          <w:rStyle w:val="26"/>
          <w:rFonts w:hint="default" w:ascii="Times New Roman" w:hAnsi="Times New Roman" w:cs="Times New Roman"/>
          <w:sz w:val="24"/>
          <w:lang/>
        </w:rPr>
        <w:t>（一）机构设置</w:t>
      </w:r>
      <w:r>
        <w:rPr>
          <w:rStyle w:val="26"/>
          <w:rFonts w:hint="default" w:ascii="Times New Roman" w:hAnsi="Times New Roman" w:cs="Times New Roman"/>
        </w:rPr>
        <w:tab/>
      </w:r>
      <w:r>
        <w:rPr>
          <w:rFonts w:hint="default" w:ascii="Times New Roman" w:hAnsi="Times New Roman" w:cs="Times New Roman"/>
          <w:sz w:val="24"/>
          <w:lang/>
        </w:rPr>
        <w:fldChar w:fldCharType="end"/>
      </w:r>
      <w:r>
        <w:rPr>
          <w:rStyle w:val="26"/>
          <w:rFonts w:hint="default" w:ascii="Times New Roman" w:hAnsi="Times New Roman" w:cs="Times New Roman"/>
          <w:sz w:val="24"/>
        </w:rPr>
        <w:t>2</w:t>
      </w:r>
    </w:p>
    <w:p>
      <w:pPr>
        <w:pStyle w:val="14"/>
        <w:tabs>
          <w:tab w:val="right" w:leader="dot" w:pos="8296"/>
        </w:tabs>
        <w:spacing w:line="460" w:lineRule="exact"/>
        <w:rPr>
          <w:rStyle w:val="26"/>
          <w:rFonts w:hint="default" w:ascii="Times New Roman" w:hAnsi="Times New Roman" w:cs="Times New Roman"/>
          <w:sz w:val="24"/>
        </w:rPr>
      </w:pPr>
      <w:r>
        <w:rPr>
          <w:rFonts w:hint="default" w:ascii="Times New Roman" w:hAnsi="Times New Roman" w:cs="Times New Roman"/>
          <w:sz w:val="24"/>
          <w:lang/>
        </w:rPr>
        <w:fldChar w:fldCharType="begin"/>
      </w:r>
      <w:r>
        <w:rPr>
          <w:rStyle w:val="26"/>
          <w:rFonts w:hint="default" w:ascii="Times New Roman" w:hAnsi="Times New Roman" w:cs="Times New Roman"/>
          <w:sz w:val="24"/>
          <w:lang/>
        </w:rPr>
        <w:instrText xml:space="preserve"> </w:instrText>
      </w:r>
      <w:r>
        <w:rPr>
          <w:rStyle w:val="26"/>
          <w:rFonts w:hint="default" w:ascii="Times New Roman" w:hAnsi="Times New Roman" w:cs="Times New Roman"/>
          <w:sz w:val="24"/>
        </w:rPr>
        <w:instrText xml:space="preserve">HYPERLINK \l "_Toc413785899"</w:instrText>
      </w:r>
      <w:r>
        <w:rPr>
          <w:rStyle w:val="26"/>
          <w:rFonts w:hint="default" w:ascii="Times New Roman" w:hAnsi="Times New Roman" w:cs="Times New Roman"/>
          <w:sz w:val="24"/>
          <w:lang/>
        </w:rPr>
        <w:instrText xml:space="preserve"> </w:instrText>
      </w:r>
      <w:r>
        <w:rPr>
          <w:rFonts w:hint="default" w:ascii="Times New Roman" w:hAnsi="Times New Roman" w:cs="Times New Roman"/>
          <w:sz w:val="24"/>
          <w:lang/>
        </w:rPr>
        <w:fldChar w:fldCharType="separate"/>
      </w:r>
      <w:r>
        <w:rPr>
          <w:rStyle w:val="26"/>
          <w:rFonts w:hint="default" w:ascii="Times New Roman" w:hAnsi="Times New Roman" w:cs="Times New Roman"/>
          <w:sz w:val="24"/>
          <w:lang/>
        </w:rPr>
        <w:t>（二）人员编制</w:t>
      </w:r>
      <w:r>
        <w:rPr>
          <w:rStyle w:val="26"/>
          <w:rFonts w:hint="default" w:ascii="Times New Roman" w:hAnsi="Times New Roman" w:cs="Times New Roman"/>
          <w:sz w:val="24"/>
        </w:rPr>
        <w:tab/>
      </w:r>
      <w:r>
        <w:rPr>
          <w:rFonts w:hint="default" w:ascii="Times New Roman" w:hAnsi="Times New Roman" w:cs="Times New Roman"/>
          <w:sz w:val="24"/>
          <w:lang/>
        </w:rPr>
        <w:fldChar w:fldCharType="end"/>
      </w:r>
      <w:r>
        <w:rPr>
          <w:rFonts w:hint="default" w:ascii="Times New Roman" w:hAnsi="Times New Roman" w:cs="Times New Roman"/>
          <w:sz w:val="24"/>
        </w:rPr>
        <w:t>2</w:t>
      </w:r>
    </w:p>
    <w:p>
      <w:pPr>
        <w:pStyle w:val="14"/>
        <w:tabs>
          <w:tab w:val="right" w:leader="dot" w:pos="8296"/>
        </w:tabs>
        <w:spacing w:line="460" w:lineRule="exact"/>
        <w:rPr>
          <w:rStyle w:val="26"/>
          <w:rFonts w:hint="default" w:ascii="Times New Roman" w:hAnsi="Times New Roman" w:cs="Times New Roman"/>
          <w:sz w:val="24"/>
        </w:rPr>
      </w:pPr>
      <w:r>
        <w:rPr>
          <w:rFonts w:hint="default" w:ascii="Times New Roman" w:hAnsi="Times New Roman" w:cs="Times New Roman"/>
          <w:sz w:val="24"/>
          <w:lang/>
        </w:rPr>
        <w:fldChar w:fldCharType="begin"/>
      </w:r>
      <w:r>
        <w:rPr>
          <w:rStyle w:val="26"/>
          <w:rFonts w:hint="default" w:ascii="Times New Roman" w:hAnsi="Times New Roman" w:cs="Times New Roman"/>
          <w:sz w:val="24"/>
          <w:lang/>
        </w:rPr>
        <w:instrText xml:space="preserve"> </w:instrText>
      </w:r>
      <w:r>
        <w:rPr>
          <w:rStyle w:val="26"/>
          <w:rFonts w:hint="default" w:ascii="Times New Roman" w:hAnsi="Times New Roman" w:cs="Times New Roman"/>
          <w:sz w:val="24"/>
        </w:rPr>
        <w:instrText xml:space="preserve">HYPERLINK \l "_Toc413785900"</w:instrText>
      </w:r>
      <w:r>
        <w:rPr>
          <w:rStyle w:val="26"/>
          <w:rFonts w:hint="default" w:ascii="Times New Roman" w:hAnsi="Times New Roman" w:cs="Times New Roman"/>
          <w:sz w:val="24"/>
          <w:lang/>
        </w:rPr>
        <w:instrText xml:space="preserve"> </w:instrText>
      </w:r>
      <w:r>
        <w:rPr>
          <w:rFonts w:hint="default" w:ascii="Times New Roman" w:hAnsi="Times New Roman" w:cs="Times New Roman"/>
          <w:sz w:val="24"/>
          <w:lang/>
        </w:rPr>
        <w:fldChar w:fldCharType="separate"/>
      </w:r>
      <w:r>
        <w:rPr>
          <w:rStyle w:val="26"/>
          <w:rFonts w:hint="default" w:ascii="Times New Roman" w:hAnsi="Times New Roman" w:cs="Times New Roman"/>
          <w:sz w:val="24"/>
          <w:lang/>
        </w:rPr>
        <w:t>（三）主要</w:t>
      </w:r>
      <w:r>
        <w:rPr>
          <w:rStyle w:val="26"/>
          <w:rFonts w:hint="default" w:ascii="Times New Roman" w:hAnsi="Times New Roman" w:cs="Times New Roman"/>
          <w:sz w:val="24"/>
        </w:rPr>
        <w:t>职责</w:t>
      </w:r>
      <w:r>
        <w:rPr>
          <w:rStyle w:val="26"/>
          <w:rFonts w:hint="default" w:ascii="Times New Roman" w:hAnsi="Times New Roman" w:cs="Times New Roman"/>
          <w:sz w:val="24"/>
        </w:rPr>
        <w:tab/>
      </w:r>
      <w:r>
        <w:rPr>
          <w:rFonts w:hint="default" w:ascii="Times New Roman" w:hAnsi="Times New Roman" w:cs="Times New Roman"/>
          <w:sz w:val="24"/>
          <w:lang/>
        </w:rPr>
        <w:fldChar w:fldCharType="end"/>
      </w:r>
      <w:r>
        <w:rPr>
          <w:rFonts w:hint="eastAsia" w:ascii="Times New Roman" w:hAnsi="Times New Roman" w:cs="Times New Roman"/>
          <w:sz w:val="24"/>
          <w:lang w:val="en-US" w:eastAsia="zh-CN"/>
        </w:rPr>
        <w:t>3</w:t>
      </w:r>
    </w:p>
    <w:p>
      <w:pPr>
        <w:pStyle w:val="14"/>
        <w:tabs>
          <w:tab w:val="right" w:leader="dot" w:pos="8296"/>
        </w:tabs>
        <w:spacing w:line="460" w:lineRule="exact"/>
        <w:rPr>
          <w:rStyle w:val="26"/>
          <w:rFonts w:hint="default" w:ascii="Times New Roman" w:hAnsi="Times New Roman" w:cs="Times New Roman"/>
          <w:sz w:val="24"/>
        </w:rPr>
      </w:pPr>
      <w:r>
        <w:rPr>
          <w:rFonts w:hint="default" w:ascii="Times New Roman" w:hAnsi="Times New Roman" w:cs="Times New Roman"/>
          <w:sz w:val="24"/>
          <w:lang/>
        </w:rPr>
        <w:fldChar w:fldCharType="begin"/>
      </w:r>
      <w:r>
        <w:rPr>
          <w:rStyle w:val="26"/>
          <w:rFonts w:hint="default" w:ascii="Times New Roman" w:hAnsi="Times New Roman" w:cs="Times New Roman"/>
          <w:sz w:val="24"/>
          <w:lang/>
        </w:rPr>
        <w:instrText xml:space="preserve"> </w:instrText>
      </w:r>
      <w:r>
        <w:rPr>
          <w:rStyle w:val="26"/>
          <w:rFonts w:hint="default" w:ascii="Times New Roman" w:hAnsi="Times New Roman" w:cs="Times New Roman"/>
          <w:sz w:val="24"/>
        </w:rPr>
        <w:instrText xml:space="preserve">HYPERLINK \l "_Toc413785901"</w:instrText>
      </w:r>
      <w:r>
        <w:rPr>
          <w:rStyle w:val="26"/>
          <w:rFonts w:hint="default" w:ascii="Times New Roman" w:hAnsi="Times New Roman" w:cs="Times New Roman"/>
          <w:sz w:val="24"/>
          <w:lang/>
        </w:rPr>
        <w:instrText xml:space="preserve"> </w:instrText>
      </w:r>
      <w:r>
        <w:rPr>
          <w:rFonts w:hint="default" w:ascii="Times New Roman" w:hAnsi="Times New Roman" w:cs="Times New Roman"/>
          <w:sz w:val="24"/>
          <w:lang/>
        </w:rPr>
        <w:fldChar w:fldCharType="separate"/>
      </w:r>
      <w:r>
        <w:rPr>
          <w:rStyle w:val="26"/>
          <w:rFonts w:hint="default" w:ascii="Times New Roman" w:hAnsi="Times New Roman" w:cs="Times New Roman"/>
          <w:sz w:val="24"/>
          <w:lang/>
        </w:rPr>
        <w:t>（四）部门整体支出管理办法</w:t>
      </w:r>
      <w:r>
        <w:rPr>
          <w:rStyle w:val="26"/>
          <w:rFonts w:hint="default" w:ascii="Times New Roman" w:hAnsi="Times New Roman" w:cs="Times New Roman"/>
          <w:sz w:val="24"/>
        </w:rPr>
        <w:tab/>
      </w:r>
      <w:r>
        <w:rPr>
          <w:rStyle w:val="26"/>
          <w:rFonts w:hint="eastAsia" w:ascii="Times New Roman" w:hAnsi="Times New Roman" w:cs="Times New Roman"/>
          <w:sz w:val="24"/>
          <w:lang w:val="en-US" w:eastAsia="zh-CN"/>
        </w:rPr>
        <w:t>7</w:t>
      </w:r>
      <w:r>
        <w:rPr>
          <w:rFonts w:hint="default" w:ascii="Times New Roman" w:hAnsi="Times New Roman" w:cs="Times New Roman"/>
          <w:sz w:val="24"/>
          <w:lang/>
        </w:rPr>
        <w:fldChar w:fldCharType="end"/>
      </w:r>
    </w:p>
    <w:p>
      <w:pPr>
        <w:pStyle w:val="13"/>
        <w:spacing w:line="460" w:lineRule="exact"/>
        <w:rPr>
          <w:rStyle w:val="26"/>
          <w:rFonts w:hint="default" w:ascii="Times New Roman" w:hAnsi="Times New Roman" w:cs="Times New Roman"/>
          <w:b w:val="0"/>
        </w:rPr>
      </w:pPr>
      <w:r>
        <w:rPr>
          <w:rFonts w:hint="default" w:ascii="Times New Roman" w:hAnsi="Times New Roman" w:cs="Times New Roman"/>
          <w:b w:val="0"/>
        </w:rPr>
        <w:fldChar w:fldCharType="begin"/>
      </w:r>
      <w:r>
        <w:rPr>
          <w:rStyle w:val="26"/>
          <w:rFonts w:hint="default" w:ascii="Times New Roman" w:hAnsi="Times New Roman" w:cs="Times New Roman"/>
          <w:b w:val="0"/>
        </w:rPr>
        <w:instrText xml:space="preserve"> HYPERLINK \l "_Toc413785902" </w:instrText>
      </w:r>
      <w:r>
        <w:rPr>
          <w:rFonts w:hint="default" w:ascii="Times New Roman" w:hAnsi="Times New Roman" w:cs="Times New Roman"/>
          <w:b w:val="0"/>
        </w:rPr>
        <w:fldChar w:fldCharType="separate"/>
      </w:r>
      <w:r>
        <w:rPr>
          <w:rStyle w:val="26"/>
          <w:rFonts w:hint="default" w:ascii="Times New Roman" w:hAnsi="Times New Roman" w:cs="Times New Roman"/>
        </w:rPr>
        <w:t>二、部门整体支出规模、使用方向和内容</w:t>
      </w:r>
      <w:r>
        <w:rPr>
          <w:rStyle w:val="26"/>
          <w:rFonts w:hint="default" w:ascii="Times New Roman" w:hAnsi="Times New Roman" w:cs="Times New Roman"/>
          <w:b w:val="0"/>
        </w:rPr>
        <w:tab/>
      </w:r>
      <w:r>
        <w:rPr>
          <w:rStyle w:val="26"/>
          <w:rFonts w:hint="eastAsia" w:ascii="Times New Roman" w:hAnsi="Times New Roman" w:cs="Times New Roman"/>
          <w:b w:val="0"/>
          <w:lang w:val="en-US" w:eastAsia="zh-CN"/>
        </w:rPr>
        <w:t>7</w:t>
      </w:r>
      <w:r>
        <w:rPr>
          <w:rFonts w:hint="default" w:ascii="Times New Roman" w:hAnsi="Times New Roman" w:cs="Times New Roman"/>
          <w:b w:val="0"/>
        </w:rPr>
        <w:fldChar w:fldCharType="end"/>
      </w:r>
    </w:p>
    <w:p>
      <w:pPr>
        <w:pStyle w:val="14"/>
        <w:tabs>
          <w:tab w:val="right" w:leader="dot" w:pos="8296"/>
        </w:tabs>
        <w:spacing w:line="460" w:lineRule="exact"/>
        <w:rPr>
          <w:rStyle w:val="26"/>
          <w:rFonts w:hint="default" w:ascii="Times New Roman" w:hAnsi="Times New Roman" w:cs="Times New Roman"/>
          <w:sz w:val="24"/>
        </w:rPr>
      </w:pPr>
      <w:r>
        <w:rPr>
          <w:rFonts w:hint="default" w:ascii="Times New Roman" w:hAnsi="Times New Roman" w:cs="Times New Roman"/>
          <w:sz w:val="24"/>
          <w:lang/>
        </w:rPr>
        <w:fldChar w:fldCharType="begin"/>
      </w:r>
      <w:r>
        <w:rPr>
          <w:rStyle w:val="26"/>
          <w:rFonts w:hint="default" w:ascii="Times New Roman" w:hAnsi="Times New Roman" w:cs="Times New Roman"/>
          <w:sz w:val="24"/>
          <w:lang/>
        </w:rPr>
        <w:instrText xml:space="preserve"> </w:instrText>
      </w:r>
      <w:r>
        <w:rPr>
          <w:rStyle w:val="26"/>
          <w:rFonts w:hint="default" w:ascii="Times New Roman" w:hAnsi="Times New Roman" w:cs="Times New Roman"/>
          <w:sz w:val="24"/>
        </w:rPr>
        <w:instrText xml:space="preserve">HYPERLINK \l "_Toc413785903"</w:instrText>
      </w:r>
      <w:r>
        <w:rPr>
          <w:rStyle w:val="26"/>
          <w:rFonts w:hint="default" w:ascii="Times New Roman" w:hAnsi="Times New Roman" w:cs="Times New Roman"/>
          <w:sz w:val="24"/>
          <w:lang/>
        </w:rPr>
        <w:instrText xml:space="preserve"> </w:instrText>
      </w:r>
      <w:r>
        <w:rPr>
          <w:rFonts w:hint="default" w:ascii="Times New Roman" w:hAnsi="Times New Roman" w:cs="Times New Roman"/>
          <w:sz w:val="24"/>
          <w:lang/>
        </w:rPr>
        <w:fldChar w:fldCharType="separate"/>
      </w:r>
      <w:r>
        <w:rPr>
          <w:rStyle w:val="26"/>
          <w:rFonts w:hint="default" w:ascii="Times New Roman" w:hAnsi="Times New Roman" w:cs="Times New Roman"/>
          <w:sz w:val="24"/>
          <w:lang/>
        </w:rPr>
        <w:t>（一）年度预算收支情况</w:t>
      </w:r>
      <w:r>
        <w:rPr>
          <w:rStyle w:val="26"/>
          <w:rFonts w:hint="default" w:ascii="Times New Roman" w:hAnsi="Times New Roman" w:cs="Times New Roman"/>
          <w:sz w:val="24"/>
        </w:rPr>
        <w:tab/>
      </w:r>
      <w:r>
        <w:rPr>
          <w:rStyle w:val="26"/>
          <w:rFonts w:hint="eastAsia" w:ascii="Times New Roman" w:hAnsi="Times New Roman" w:cs="Times New Roman"/>
          <w:sz w:val="24"/>
          <w:lang w:val="en-US" w:eastAsia="zh-CN"/>
        </w:rPr>
        <w:t>7</w:t>
      </w:r>
      <w:r>
        <w:rPr>
          <w:rFonts w:hint="default" w:ascii="Times New Roman" w:hAnsi="Times New Roman" w:cs="Times New Roman"/>
          <w:sz w:val="24"/>
          <w:lang/>
        </w:rPr>
        <w:fldChar w:fldCharType="end"/>
      </w:r>
    </w:p>
    <w:p>
      <w:pPr>
        <w:pStyle w:val="14"/>
        <w:tabs>
          <w:tab w:val="right" w:leader="dot" w:pos="8296"/>
        </w:tabs>
        <w:spacing w:line="460" w:lineRule="exact"/>
        <w:rPr>
          <w:rFonts w:hint="default" w:ascii="Times New Roman" w:hAnsi="Times New Roman" w:cs="Times New Roman"/>
          <w:sz w:val="24"/>
          <w:lang/>
        </w:rPr>
      </w:pPr>
      <w:r>
        <w:rPr>
          <w:rFonts w:hint="default" w:ascii="Times New Roman" w:hAnsi="Times New Roman" w:cs="Times New Roman"/>
          <w:sz w:val="24"/>
          <w:lang/>
        </w:rPr>
        <w:fldChar w:fldCharType="begin"/>
      </w:r>
      <w:r>
        <w:rPr>
          <w:rStyle w:val="26"/>
          <w:rFonts w:hint="default" w:ascii="Times New Roman" w:hAnsi="Times New Roman" w:cs="Times New Roman"/>
          <w:sz w:val="24"/>
          <w:lang/>
        </w:rPr>
        <w:instrText xml:space="preserve"> </w:instrText>
      </w:r>
      <w:r>
        <w:rPr>
          <w:rStyle w:val="26"/>
          <w:rFonts w:hint="default" w:ascii="Times New Roman" w:hAnsi="Times New Roman" w:cs="Times New Roman"/>
          <w:sz w:val="24"/>
        </w:rPr>
        <w:instrText xml:space="preserve">HYPERLINK \l "_Toc413785904"</w:instrText>
      </w:r>
      <w:r>
        <w:rPr>
          <w:rStyle w:val="26"/>
          <w:rFonts w:hint="default" w:ascii="Times New Roman" w:hAnsi="Times New Roman" w:cs="Times New Roman"/>
          <w:sz w:val="24"/>
          <w:lang/>
        </w:rPr>
        <w:instrText xml:space="preserve"> </w:instrText>
      </w:r>
      <w:r>
        <w:rPr>
          <w:rFonts w:hint="default" w:ascii="Times New Roman" w:hAnsi="Times New Roman" w:cs="Times New Roman"/>
          <w:sz w:val="24"/>
          <w:lang/>
        </w:rPr>
        <w:fldChar w:fldCharType="separate"/>
      </w:r>
      <w:r>
        <w:rPr>
          <w:rStyle w:val="26"/>
          <w:rFonts w:hint="default" w:ascii="Times New Roman" w:hAnsi="Times New Roman" w:cs="Times New Roman"/>
          <w:sz w:val="24"/>
          <w:lang/>
        </w:rPr>
        <w:t>（二）</w:t>
      </w:r>
      <w:r>
        <w:rPr>
          <w:rStyle w:val="26"/>
          <w:rFonts w:hint="default" w:ascii="Times New Roman" w:hAnsi="Times New Roman" w:cs="Times New Roman"/>
          <w:sz w:val="24"/>
        </w:rPr>
        <w:t>本级</w:t>
      </w:r>
      <w:r>
        <w:rPr>
          <w:rStyle w:val="26"/>
          <w:rFonts w:hint="default" w:ascii="Times New Roman" w:hAnsi="Times New Roman" w:cs="Times New Roman"/>
          <w:sz w:val="24"/>
          <w:lang/>
        </w:rPr>
        <w:t>预算支</w:t>
      </w:r>
      <w:r>
        <w:rPr>
          <w:rStyle w:val="26"/>
          <w:rFonts w:hint="default" w:ascii="Times New Roman" w:hAnsi="Times New Roman" w:cs="Times New Roman"/>
          <w:sz w:val="24"/>
        </w:rPr>
        <w:t>出、实际支出及</w:t>
      </w:r>
      <w:r>
        <w:rPr>
          <w:rStyle w:val="26"/>
          <w:rFonts w:hint="default" w:ascii="Times New Roman" w:hAnsi="Times New Roman" w:cs="Times New Roman"/>
          <w:sz w:val="24"/>
          <w:lang/>
        </w:rPr>
        <w:t>结余情况</w:t>
      </w:r>
      <w:r>
        <w:rPr>
          <w:rStyle w:val="26"/>
          <w:rFonts w:hint="default" w:ascii="Times New Roman" w:hAnsi="Times New Roman" w:cs="Times New Roman"/>
          <w:sz w:val="24"/>
        </w:rPr>
        <w:tab/>
      </w:r>
      <w:r>
        <w:rPr>
          <w:rStyle w:val="26"/>
          <w:rFonts w:hint="eastAsia" w:ascii="Times New Roman" w:hAnsi="Times New Roman" w:cs="Times New Roman"/>
          <w:sz w:val="24"/>
          <w:lang w:val="en-US" w:eastAsia="zh-CN"/>
        </w:rPr>
        <w:t>9</w:t>
      </w:r>
      <w:r>
        <w:rPr>
          <w:rFonts w:hint="default" w:ascii="Times New Roman" w:hAnsi="Times New Roman" w:cs="Times New Roman"/>
          <w:sz w:val="24"/>
          <w:lang/>
        </w:rPr>
        <w:fldChar w:fldCharType="end"/>
      </w:r>
    </w:p>
    <w:p>
      <w:pPr>
        <w:pStyle w:val="14"/>
        <w:tabs>
          <w:tab w:val="right" w:leader="dot" w:pos="8296"/>
        </w:tabs>
        <w:spacing w:line="460" w:lineRule="exact"/>
        <w:rPr>
          <w:rFonts w:hint="default" w:ascii="Times New Roman" w:hAnsi="Times New Roman" w:cs="Times New Roman"/>
          <w:sz w:val="24"/>
        </w:rPr>
      </w:pPr>
      <w:r>
        <w:rPr>
          <w:rFonts w:hint="default" w:ascii="Times New Roman" w:hAnsi="Times New Roman" w:cs="Times New Roman"/>
          <w:sz w:val="24"/>
        </w:rPr>
        <w:fldChar w:fldCharType="begin"/>
      </w:r>
      <w:r>
        <w:rPr>
          <w:rStyle w:val="26"/>
          <w:rFonts w:hint="default" w:ascii="Times New Roman" w:hAnsi="Times New Roman" w:cs="Times New Roman"/>
          <w:sz w:val="24"/>
        </w:rPr>
        <w:instrText xml:space="preserve"> HYPERLINK \l "_Toc413785904" </w:instrText>
      </w:r>
      <w:r>
        <w:rPr>
          <w:rFonts w:hint="default" w:ascii="Times New Roman" w:hAnsi="Times New Roman" w:cs="Times New Roman"/>
          <w:sz w:val="24"/>
        </w:rPr>
        <w:fldChar w:fldCharType="separate"/>
      </w:r>
      <w:r>
        <w:rPr>
          <w:rStyle w:val="26"/>
          <w:rFonts w:hint="default" w:ascii="Times New Roman" w:hAnsi="Times New Roman" w:cs="Times New Roman"/>
          <w:sz w:val="24"/>
        </w:rPr>
        <w:t>（</w:t>
      </w:r>
      <w:r>
        <w:rPr>
          <w:rStyle w:val="26"/>
          <w:rFonts w:hint="eastAsia" w:ascii="Times New Roman" w:hAnsi="Times New Roman" w:cs="Times New Roman"/>
          <w:sz w:val="24"/>
          <w:lang w:eastAsia="zh-CN"/>
        </w:rPr>
        <w:t>三</w:t>
      </w:r>
      <w:r>
        <w:rPr>
          <w:rStyle w:val="26"/>
          <w:rFonts w:hint="default" w:ascii="Times New Roman" w:hAnsi="Times New Roman" w:cs="Times New Roman"/>
          <w:sz w:val="24"/>
        </w:rPr>
        <w:t>）</w:t>
      </w:r>
      <w:r>
        <w:rPr>
          <w:rFonts w:hint="eastAsia" w:ascii="宋体" w:hAnsi="宋体" w:eastAsia="宋体" w:cs="宋体"/>
          <w:b w:val="0"/>
          <w:bCs w:val="0"/>
          <w:color w:val="333333"/>
          <w:sz w:val="24"/>
          <w:szCs w:val="24"/>
          <w:highlight w:val="none"/>
          <w:shd w:val="clear" w:color="auto" w:fill="FFFFFF"/>
          <w:lang w:val="en-US" w:eastAsia="zh-CN"/>
        </w:rPr>
        <w:t>非税收入完成情况</w:t>
      </w:r>
      <w:r>
        <w:rPr>
          <w:rStyle w:val="26"/>
          <w:rFonts w:hint="default" w:ascii="Times New Roman" w:hAnsi="Times New Roman" w:cs="Times New Roman"/>
          <w:sz w:val="24"/>
        </w:rPr>
        <w:tab/>
      </w:r>
      <w:r>
        <w:rPr>
          <w:rStyle w:val="26"/>
          <w:rFonts w:hint="eastAsia" w:ascii="Times New Roman" w:hAnsi="Times New Roman" w:cs="Times New Roman"/>
          <w:sz w:val="24"/>
          <w:lang w:val="en-US" w:eastAsia="zh-CN"/>
        </w:rPr>
        <w:t>1</w:t>
      </w:r>
      <w:r>
        <w:rPr>
          <w:rFonts w:hint="default" w:ascii="Times New Roman" w:hAnsi="Times New Roman" w:cs="Times New Roman"/>
          <w:sz w:val="24"/>
        </w:rPr>
        <w:fldChar w:fldCharType="end"/>
      </w:r>
      <w:r>
        <w:rPr>
          <w:rFonts w:hint="eastAsia" w:ascii="Times New Roman" w:hAnsi="Times New Roman" w:cs="Times New Roman"/>
          <w:sz w:val="24"/>
          <w:lang w:val="en-US" w:eastAsia="zh-CN"/>
        </w:rPr>
        <w:t>0</w:t>
      </w:r>
    </w:p>
    <w:p>
      <w:pPr>
        <w:pStyle w:val="13"/>
        <w:spacing w:line="460" w:lineRule="exact"/>
        <w:rPr>
          <w:rStyle w:val="26"/>
          <w:rFonts w:hint="default" w:ascii="Times New Roman" w:hAnsi="Times New Roman" w:cs="Times New Roman"/>
        </w:rPr>
      </w:pPr>
      <w:r>
        <w:rPr>
          <w:rFonts w:hint="default" w:ascii="Times New Roman" w:hAnsi="Times New Roman" w:cs="Times New Roman"/>
        </w:rPr>
        <w:fldChar w:fldCharType="begin"/>
      </w:r>
      <w:r>
        <w:rPr>
          <w:rStyle w:val="26"/>
          <w:rFonts w:hint="default" w:ascii="Times New Roman" w:hAnsi="Times New Roman" w:cs="Times New Roman"/>
        </w:rPr>
        <w:instrText xml:space="preserve"> HYPERLINK \l "_Toc413785905" </w:instrText>
      </w:r>
      <w:r>
        <w:rPr>
          <w:rFonts w:hint="default" w:ascii="Times New Roman" w:hAnsi="Times New Roman" w:cs="Times New Roman"/>
        </w:rPr>
        <w:fldChar w:fldCharType="separate"/>
      </w:r>
      <w:r>
        <w:rPr>
          <w:rStyle w:val="26"/>
          <w:rFonts w:hint="default" w:ascii="Times New Roman" w:hAnsi="Times New Roman" w:cs="Times New Roman"/>
        </w:rPr>
        <w:t>三、部门整体支出管理及使</w:t>
      </w:r>
      <w:bookmarkStart w:id="11" w:name="_Hlt413938150"/>
      <w:r>
        <w:rPr>
          <w:rStyle w:val="26"/>
          <w:rFonts w:hint="default" w:ascii="Times New Roman" w:hAnsi="Times New Roman" w:cs="Times New Roman"/>
        </w:rPr>
        <w:t>用</w:t>
      </w:r>
      <w:bookmarkEnd w:id="11"/>
      <w:r>
        <w:rPr>
          <w:rStyle w:val="26"/>
          <w:rFonts w:hint="default" w:ascii="Times New Roman" w:hAnsi="Times New Roman" w:cs="Times New Roman"/>
        </w:rPr>
        <w:t>情况</w:t>
      </w:r>
      <w:r>
        <w:rPr>
          <w:rStyle w:val="26"/>
          <w:rFonts w:hint="default" w:ascii="Times New Roman" w:hAnsi="Times New Roman" w:cs="Times New Roman"/>
        </w:rPr>
        <w:tab/>
      </w:r>
      <w:r>
        <w:rPr>
          <w:rStyle w:val="26"/>
          <w:rFonts w:hint="eastAsia" w:ascii="Times New Roman" w:hAnsi="Times New Roman" w:cs="Times New Roman"/>
          <w:lang w:val="en-US" w:eastAsia="zh-CN"/>
        </w:rPr>
        <w:t>1</w:t>
      </w:r>
      <w:r>
        <w:rPr>
          <w:rFonts w:hint="default" w:ascii="Times New Roman" w:hAnsi="Times New Roman" w:cs="Times New Roman"/>
        </w:rPr>
        <w:fldChar w:fldCharType="end"/>
      </w:r>
      <w:r>
        <w:rPr>
          <w:rFonts w:hint="eastAsia" w:ascii="Times New Roman" w:hAnsi="Times New Roman" w:cs="Times New Roman"/>
          <w:lang w:val="en-US" w:eastAsia="zh-CN"/>
        </w:rPr>
        <w:t>0</w:t>
      </w:r>
    </w:p>
    <w:p>
      <w:pPr>
        <w:pStyle w:val="14"/>
        <w:tabs>
          <w:tab w:val="right" w:leader="dot" w:pos="8296"/>
        </w:tabs>
        <w:spacing w:line="460" w:lineRule="exact"/>
        <w:rPr>
          <w:rStyle w:val="26"/>
          <w:rFonts w:hint="default" w:ascii="Times New Roman" w:hAnsi="Times New Roman" w:cs="Times New Roman"/>
          <w:sz w:val="24"/>
        </w:rPr>
      </w:pPr>
      <w:r>
        <w:rPr>
          <w:rFonts w:hint="default" w:ascii="Times New Roman" w:hAnsi="Times New Roman" w:cs="Times New Roman"/>
          <w:sz w:val="24"/>
          <w:lang/>
        </w:rPr>
        <w:fldChar w:fldCharType="begin"/>
      </w:r>
      <w:r>
        <w:rPr>
          <w:rStyle w:val="26"/>
          <w:rFonts w:hint="default" w:ascii="Times New Roman" w:hAnsi="Times New Roman" w:cs="Times New Roman"/>
          <w:sz w:val="24"/>
          <w:lang/>
        </w:rPr>
        <w:instrText xml:space="preserve"> </w:instrText>
      </w:r>
      <w:r>
        <w:rPr>
          <w:rStyle w:val="26"/>
          <w:rFonts w:hint="default" w:ascii="Times New Roman" w:hAnsi="Times New Roman" w:cs="Times New Roman"/>
          <w:sz w:val="24"/>
        </w:rPr>
        <w:instrText xml:space="preserve">HYPERLINK \l "_Toc413785906"</w:instrText>
      </w:r>
      <w:r>
        <w:rPr>
          <w:rStyle w:val="26"/>
          <w:rFonts w:hint="default" w:ascii="Times New Roman" w:hAnsi="Times New Roman" w:cs="Times New Roman"/>
          <w:sz w:val="24"/>
          <w:lang/>
        </w:rPr>
        <w:instrText xml:space="preserve"> </w:instrText>
      </w:r>
      <w:r>
        <w:rPr>
          <w:rFonts w:hint="default" w:ascii="Times New Roman" w:hAnsi="Times New Roman" w:cs="Times New Roman"/>
          <w:sz w:val="24"/>
          <w:lang/>
        </w:rPr>
        <w:fldChar w:fldCharType="separate"/>
      </w:r>
      <w:r>
        <w:rPr>
          <w:rStyle w:val="26"/>
          <w:rFonts w:hint="default" w:ascii="Times New Roman" w:hAnsi="Times New Roman" w:cs="Times New Roman"/>
          <w:sz w:val="24"/>
          <w:lang/>
        </w:rPr>
        <w:t>（一）基本支出</w:t>
      </w:r>
      <w:r>
        <w:rPr>
          <w:rStyle w:val="26"/>
          <w:rFonts w:hint="default" w:ascii="Times New Roman" w:hAnsi="Times New Roman" w:cs="Times New Roman"/>
          <w:sz w:val="24"/>
        </w:rPr>
        <w:t>预收执行和</w:t>
      </w:r>
      <w:r>
        <w:rPr>
          <w:rStyle w:val="26"/>
          <w:rFonts w:hint="default" w:ascii="Times New Roman" w:hAnsi="Times New Roman" w:cs="Times New Roman"/>
          <w:sz w:val="24"/>
          <w:lang/>
        </w:rPr>
        <w:t>管理情况</w:t>
      </w:r>
      <w:r>
        <w:rPr>
          <w:rStyle w:val="26"/>
          <w:rFonts w:hint="default" w:ascii="Times New Roman" w:hAnsi="Times New Roman" w:cs="Times New Roman"/>
          <w:sz w:val="24"/>
        </w:rPr>
        <w:tab/>
      </w:r>
      <w:r>
        <w:rPr>
          <w:rStyle w:val="26"/>
          <w:rFonts w:hint="eastAsia" w:ascii="Times New Roman" w:hAnsi="Times New Roman" w:cs="Times New Roman"/>
          <w:sz w:val="24"/>
          <w:lang w:val="en-US" w:eastAsia="zh-CN"/>
        </w:rPr>
        <w:t>1</w:t>
      </w:r>
      <w:r>
        <w:rPr>
          <w:rFonts w:hint="default" w:ascii="Times New Roman" w:hAnsi="Times New Roman" w:cs="Times New Roman"/>
          <w:sz w:val="24"/>
          <w:lang/>
        </w:rPr>
        <w:fldChar w:fldCharType="end"/>
      </w:r>
      <w:r>
        <w:rPr>
          <w:rFonts w:hint="eastAsia" w:ascii="Times New Roman" w:hAnsi="Times New Roman" w:cs="Times New Roman"/>
          <w:sz w:val="24"/>
          <w:lang w:val="en-US" w:eastAsia="zh-CN"/>
        </w:rPr>
        <w:t>0</w:t>
      </w:r>
    </w:p>
    <w:p>
      <w:pPr>
        <w:pStyle w:val="14"/>
        <w:tabs>
          <w:tab w:val="right" w:leader="dot" w:pos="8296"/>
        </w:tabs>
        <w:spacing w:line="460" w:lineRule="exact"/>
        <w:rPr>
          <w:rStyle w:val="26"/>
          <w:rFonts w:hint="default" w:ascii="Times New Roman" w:hAnsi="Times New Roman" w:cs="Times New Roman"/>
          <w:sz w:val="24"/>
        </w:rPr>
      </w:pPr>
      <w:r>
        <w:rPr>
          <w:rFonts w:hint="default" w:ascii="Times New Roman" w:hAnsi="Times New Roman" w:cs="Times New Roman"/>
          <w:sz w:val="24"/>
          <w:lang/>
        </w:rPr>
        <w:fldChar w:fldCharType="begin"/>
      </w:r>
      <w:r>
        <w:rPr>
          <w:rStyle w:val="26"/>
          <w:rFonts w:hint="default" w:ascii="Times New Roman" w:hAnsi="Times New Roman" w:cs="Times New Roman"/>
          <w:sz w:val="24"/>
          <w:lang/>
        </w:rPr>
        <w:instrText xml:space="preserve"> </w:instrText>
      </w:r>
      <w:r>
        <w:rPr>
          <w:rStyle w:val="26"/>
          <w:rFonts w:hint="default" w:ascii="Times New Roman" w:hAnsi="Times New Roman" w:cs="Times New Roman"/>
          <w:sz w:val="24"/>
        </w:rPr>
        <w:instrText xml:space="preserve">HYPERLINK \l "_Toc413785907"</w:instrText>
      </w:r>
      <w:r>
        <w:rPr>
          <w:rStyle w:val="26"/>
          <w:rFonts w:hint="default" w:ascii="Times New Roman" w:hAnsi="Times New Roman" w:cs="Times New Roman"/>
          <w:sz w:val="24"/>
          <w:lang/>
        </w:rPr>
        <w:instrText xml:space="preserve"> </w:instrText>
      </w:r>
      <w:r>
        <w:rPr>
          <w:rFonts w:hint="default" w:ascii="Times New Roman" w:hAnsi="Times New Roman" w:cs="Times New Roman"/>
          <w:sz w:val="24"/>
          <w:lang/>
        </w:rPr>
        <w:fldChar w:fldCharType="separate"/>
      </w:r>
      <w:r>
        <w:rPr>
          <w:rStyle w:val="26"/>
          <w:rFonts w:hint="default" w:ascii="Times New Roman" w:hAnsi="Times New Roman" w:cs="Times New Roman"/>
          <w:sz w:val="24"/>
          <w:lang/>
        </w:rPr>
        <w:t>（二）“三公经费”支出使用和管理</w:t>
      </w:r>
      <w:bookmarkStart w:id="12" w:name="_Hlt413938160"/>
      <w:r>
        <w:rPr>
          <w:rStyle w:val="26"/>
          <w:rFonts w:hint="default" w:ascii="Times New Roman" w:hAnsi="Times New Roman" w:cs="Times New Roman"/>
          <w:sz w:val="24"/>
          <w:lang/>
        </w:rPr>
        <w:t>情</w:t>
      </w:r>
      <w:bookmarkEnd w:id="12"/>
      <w:r>
        <w:rPr>
          <w:rStyle w:val="26"/>
          <w:rFonts w:hint="default" w:ascii="Times New Roman" w:hAnsi="Times New Roman" w:cs="Times New Roman"/>
          <w:sz w:val="24"/>
          <w:lang/>
        </w:rPr>
        <w:t>况</w:t>
      </w:r>
      <w:r>
        <w:rPr>
          <w:rStyle w:val="26"/>
          <w:rFonts w:hint="default" w:ascii="Times New Roman" w:hAnsi="Times New Roman" w:cs="Times New Roman"/>
          <w:sz w:val="24"/>
        </w:rPr>
        <w:tab/>
      </w:r>
      <w:r>
        <w:rPr>
          <w:rStyle w:val="26"/>
          <w:rFonts w:hint="eastAsia" w:ascii="Times New Roman" w:hAnsi="Times New Roman" w:cs="Times New Roman"/>
          <w:sz w:val="24"/>
          <w:lang w:val="en-US" w:eastAsia="zh-CN"/>
        </w:rPr>
        <w:t>1</w:t>
      </w:r>
      <w:r>
        <w:rPr>
          <w:rFonts w:hint="default" w:ascii="Times New Roman" w:hAnsi="Times New Roman" w:cs="Times New Roman"/>
          <w:sz w:val="24"/>
          <w:lang/>
        </w:rPr>
        <w:fldChar w:fldCharType="end"/>
      </w:r>
      <w:r>
        <w:rPr>
          <w:rFonts w:hint="eastAsia" w:ascii="Times New Roman" w:hAnsi="Times New Roman" w:cs="Times New Roman"/>
          <w:sz w:val="24"/>
          <w:lang w:val="en-US" w:eastAsia="zh-CN"/>
        </w:rPr>
        <w:t>3</w:t>
      </w:r>
    </w:p>
    <w:p>
      <w:pPr>
        <w:pStyle w:val="14"/>
        <w:tabs>
          <w:tab w:val="right" w:leader="dot" w:pos="8296"/>
        </w:tabs>
        <w:spacing w:line="460" w:lineRule="exact"/>
        <w:rPr>
          <w:rStyle w:val="26"/>
          <w:rFonts w:hint="default" w:ascii="Times New Roman" w:hAnsi="Times New Roman" w:cs="Times New Roman"/>
          <w:sz w:val="24"/>
        </w:rPr>
      </w:pPr>
      <w:r>
        <w:rPr>
          <w:rFonts w:hint="default" w:ascii="Times New Roman" w:hAnsi="Times New Roman" w:cs="Times New Roman"/>
          <w:sz w:val="24"/>
          <w:lang/>
        </w:rPr>
        <w:fldChar w:fldCharType="begin"/>
      </w:r>
      <w:r>
        <w:rPr>
          <w:rStyle w:val="26"/>
          <w:rFonts w:hint="default" w:ascii="Times New Roman" w:hAnsi="Times New Roman" w:cs="Times New Roman"/>
          <w:sz w:val="24"/>
          <w:lang/>
        </w:rPr>
        <w:instrText xml:space="preserve"> </w:instrText>
      </w:r>
      <w:r>
        <w:rPr>
          <w:rStyle w:val="26"/>
          <w:rFonts w:hint="default" w:ascii="Times New Roman" w:hAnsi="Times New Roman" w:cs="Times New Roman"/>
          <w:sz w:val="24"/>
        </w:rPr>
        <w:instrText xml:space="preserve">HYPERLINK \l "_Toc413785908"</w:instrText>
      </w:r>
      <w:r>
        <w:rPr>
          <w:rStyle w:val="26"/>
          <w:rFonts w:hint="default" w:ascii="Times New Roman" w:hAnsi="Times New Roman" w:cs="Times New Roman"/>
          <w:sz w:val="24"/>
          <w:lang/>
        </w:rPr>
        <w:instrText xml:space="preserve"> </w:instrText>
      </w:r>
      <w:r>
        <w:rPr>
          <w:rFonts w:hint="default" w:ascii="Times New Roman" w:hAnsi="Times New Roman" w:cs="Times New Roman"/>
          <w:sz w:val="24"/>
          <w:lang/>
        </w:rPr>
        <w:fldChar w:fldCharType="separate"/>
      </w:r>
      <w:r>
        <w:rPr>
          <w:rStyle w:val="26"/>
          <w:rFonts w:hint="default" w:ascii="Times New Roman" w:hAnsi="Times New Roman" w:cs="Times New Roman"/>
          <w:sz w:val="24"/>
          <w:lang/>
        </w:rPr>
        <w:t>（三）专项支出管理和使</w:t>
      </w:r>
      <w:bookmarkStart w:id="13" w:name="_Hlt413938457"/>
      <w:r>
        <w:rPr>
          <w:rStyle w:val="26"/>
          <w:rFonts w:hint="default" w:ascii="Times New Roman" w:hAnsi="Times New Roman" w:cs="Times New Roman"/>
          <w:sz w:val="24"/>
          <w:lang/>
        </w:rPr>
        <w:t>用</w:t>
      </w:r>
      <w:bookmarkEnd w:id="13"/>
      <w:r>
        <w:rPr>
          <w:rStyle w:val="26"/>
          <w:rFonts w:hint="default" w:ascii="Times New Roman" w:hAnsi="Times New Roman" w:cs="Times New Roman"/>
          <w:sz w:val="24"/>
          <w:lang/>
        </w:rPr>
        <w:t>情况</w:t>
      </w:r>
      <w:r>
        <w:rPr>
          <w:rStyle w:val="26"/>
          <w:rFonts w:hint="default" w:ascii="Times New Roman" w:hAnsi="Times New Roman" w:cs="Times New Roman"/>
          <w:sz w:val="24"/>
        </w:rPr>
        <w:tab/>
      </w:r>
      <w:r>
        <w:rPr>
          <w:rStyle w:val="26"/>
          <w:rFonts w:hint="eastAsia" w:ascii="Times New Roman" w:hAnsi="Times New Roman" w:cs="Times New Roman"/>
          <w:sz w:val="24"/>
          <w:lang w:val="en-US" w:eastAsia="zh-CN"/>
        </w:rPr>
        <w:t>1</w:t>
      </w:r>
      <w:r>
        <w:rPr>
          <w:rFonts w:hint="default" w:ascii="Times New Roman" w:hAnsi="Times New Roman" w:cs="Times New Roman"/>
          <w:sz w:val="24"/>
          <w:lang/>
        </w:rPr>
        <w:fldChar w:fldCharType="end"/>
      </w:r>
      <w:r>
        <w:rPr>
          <w:rFonts w:hint="eastAsia" w:ascii="Times New Roman" w:hAnsi="Times New Roman" w:cs="Times New Roman"/>
          <w:sz w:val="24"/>
          <w:lang w:val="en-US" w:eastAsia="zh-CN"/>
        </w:rPr>
        <w:t>4</w:t>
      </w:r>
    </w:p>
    <w:p>
      <w:pPr>
        <w:pStyle w:val="13"/>
        <w:spacing w:line="460" w:lineRule="exact"/>
        <w:rPr>
          <w:rStyle w:val="26"/>
          <w:rFonts w:hint="default" w:ascii="Times New Roman" w:hAnsi="Times New Roman" w:cs="Times New Roman"/>
        </w:rPr>
      </w:pPr>
      <w:r>
        <w:rPr>
          <w:rFonts w:hint="default" w:ascii="Times New Roman" w:hAnsi="Times New Roman" w:cs="Times New Roman"/>
        </w:rPr>
        <w:fldChar w:fldCharType="begin"/>
      </w:r>
      <w:r>
        <w:rPr>
          <w:rStyle w:val="26"/>
          <w:rFonts w:hint="default" w:ascii="Times New Roman" w:hAnsi="Times New Roman" w:cs="Times New Roman"/>
        </w:rPr>
        <w:instrText xml:space="preserve"> HYPERLINK \l "_Toc413785910" </w:instrText>
      </w:r>
      <w:r>
        <w:rPr>
          <w:rFonts w:hint="default" w:ascii="Times New Roman" w:hAnsi="Times New Roman" w:cs="Times New Roman"/>
        </w:rPr>
        <w:fldChar w:fldCharType="separate"/>
      </w:r>
      <w:r>
        <w:rPr>
          <w:rStyle w:val="26"/>
          <w:rFonts w:hint="default" w:ascii="Times New Roman" w:hAnsi="Times New Roman" w:cs="Times New Roman"/>
          <w:lang w:eastAsia="zh-CN"/>
        </w:rPr>
        <w:t>四</w:t>
      </w:r>
      <w:r>
        <w:rPr>
          <w:rStyle w:val="26"/>
          <w:rFonts w:hint="default" w:ascii="Times New Roman" w:hAnsi="Times New Roman" w:cs="Times New Roman"/>
        </w:rPr>
        <w:t>、部门整体支出绩效情况</w:t>
      </w:r>
      <w:r>
        <w:rPr>
          <w:rStyle w:val="26"/>
          <w:rFonts w:hint="default" w:ascii="Times New Roman" w:hAnsi="Times New Roman" w:cs="Times New Roman"/>
        </w:rPr>
        <w:tab/>
      </w:r>
      <w:r>
        <w:rPr>
          <w:rFonts w:hint="eastAsia" w:ascii="Times New Roman" w:hAnsi="Times New Roman" w:cs="Times New Roman"/>
          <w:lang w:val="en-US" w:eastAsia="zh-CN"/>
        </w:rPr>
        <w:t>1</w:t>
      </w:r>
      <w:r>
        <w:rPr>
          <w:rFonts w:hint="default" w:ascii="Times New Roman" w:hAnsi="Times New Roman" w:cs="Times New Roman"/>
        </w:rPr>
        <w:fldChar w:fldCharType="end"/>
      </w:r>
      <w:r>
        <w:rPr>
          <w:rFonts w:hint="eastAsia" w:ascii="Times New Roman" w:hAnsi="Times New Roman" w:cs="Times New Roman"/>
          <w:lang w:val="en-US" w:eastAsia="zh-CN"/>
        </w:rPr>
        <w:t>6</w:t>
      </w:r>
    </w:p>
    <w:p>
      <w:pPr>
        <w:pStyle w:val="14"/>
        <w:tabs>
          <w:tab w:val="right" w:leader="dot" w:pos="8296"/>
        </w:tabs>
        <w:spacing w:line="460" w:lineRule="exact"/>
        <w:rPr>
          <w:rStyle w:val="26"/>
          <w:rFonts w:hint="default" w:ascii="Times New Roman" w:hAnsi="Times New Roman" w:cs="Times New Roman"/>
          <w:sz w:val="24"/>
        </w:rPr>
      </w:pPr>
      <w:r>
        <w:rPr>
          <w:rFonts w:hint="default" w:ascii="Times New Roman" w:hAnsi="Times New Roman" w:cs="Times New Roman"/>
          <w:sz w:val="24"/>
          <w:lang/>
        </w:rPr>
        <w:fldChar w:fldCharType="begin"/>
      </w:r>
      <w:r>
        <w:rPr>
          <w:rStyle w:val="26"/>
          <w:rFonts w:hint="default" w:ascii="Times New Roman" w:hAnsi="Times New Roman" w:cs="Times New Roman"/>
          <w:sz w:val="24"/>
          <w:lang/>
        </w:rPr>
        <w:instrText xml:space="preserve"> </w:instrText>
      </w:r>
      <w:r>
        <w:rPr>
          <w:rStyle w:val="26"/>
          <w:rFonts w:hint="default" w:ascii="Times New Roman" w:hAnsi="Times New Roman" w:cs="Times New Roman"/>
          <w:sz w:val="24"/>
        </w:rPr>
        <w:instrText xml:space="preserve">HYPERLINK \l "_Toc413785911"</w:instrText>
      </w:r>
      <w:r>
        <w:rPr>
          <w:rStyle w:val="26"/>
          <w:rFonts w:hint="default" w:ascii="Times New Roman" w:hAnsi="Times New Roman" w:cs="Times New Roman"/>
          <w:sz w:val="24"/>
          <w:lang/>
        </w:rPr>
        <w:instrText xml:space="preserve"> </w:instrText>
      </w:r>
      <w:r>
        <w:rPr>
          <w:rFonts w:hint="default" w:ascii="Times New Roman" w:hAnsi="Times New Roman" w:cs="Times New Roman"/>
          <w:sz w:val="24"/>
          <w:lang/>
        </w:rPr>
        <w:fldChar w:fldCharType="separate"/>
      </w:r>
      <w:r>
        <w:rPr>
          <w:rStyle w:val="26"/>
          <w:rFonts w:hint="default" w:ascii="Times New Roman" w:hAnsi="Times New Roman" w:cs="Times New Roman"/>
          <w:sz w:val="24"/>
          <w:lang/>
        </w:rPr>
        <w:t>（一）经济性评</w:t>
      </w:r>
      <w:bookmarkStart w:id="14" w:name="_Hlt413938495"/>
      <w:r>
        <w:rPr>
          <w:rStyle w:val="26"/>
          <w:rFonts w:hint="default" w:ascii="Times New Roman" w:hAnsi="Times New Roman" w:cs="Times New Roman"/>
          <w:sz w:val="24"/>
          <w:lang/>
        </w:rPr>
        <w:t>价</w:t>
      </w:r>
      <w:bookmarkEnd w:id="14"/>
      <w:r>
        <w:rPr>
          <w:rStyle w:val="26"/>
          <w:rFonts w:hint="default" w:ascii="Times New Roman" w:hAnsi="Times New Roman" w:cs="Times New Roman"/>
          <w:sz w:val="24"/>
        </w:rPr>
        <w:tab/>
      </w:r>
      <w:r>
        <w:rPr>
          <w:rFonts w:hint="eastAsia" w:ascii="Times New Roman" w:hAnsi="Times New Roman" w:cs="Times New Roman"/>
          <w:sz w:val="24"/>
          <w:lang w:val="en-US" w:eastAsia="zh-CN"/>
        </w:rPr>
        <w:t>1</w:t>
      </w:r>
      <w:r>
        <w:rPr>
          <w:rFonts w:hint="default" w:ascii="Times New Roman" w:hAnsi="Times New Roman" w:cs="Times New Roman"/>
          <w:sz w:val="24"/>
          <w:lang/>
        </w:rPr>
        <w:fldChar w:fldCharType="end"/>
      </w:r>
      <w:r>
        <w:rPr>
          <w:rFonts w:hint="eastAsia" w:ascii="Times New Roman" w:hAnsi="Times New Roman" w:cs="Times New Roman"/>
          <w:sz w:val="24"/>
          <w:lang w:val="en-US" w:eastAsia="zh-CN"/>
        </w:rPr>
        <w:t>6</w:t>
      </w:r>
    </w:p>
    <w:p>
      <w:pPr>
        <w:pStyle w:val="14"/>
        <w:tabs>
          <w:tab w:val="right" w:leader="dot" w:pos="8296"/>
        </w:tabs>
        <w:spacing w:line="460" w:lineRule="exact"/>
        <w:rPr>
          <w:rFonts w:hint="eastAsia" w:ascii="Times New Roman" w:hAnsi="Times New Roman" w:cs="Times New Roman"/>
          <w:sz w:val="24"/>
          <w:lang w:val="en-US" w:eastAsia="zh-CN"/>
        </w:rPr>
      </w:pPr>
      <w:r>
        <w:rPr>
          <w:rFonts w:hint="default" w:ascii="Times New Roman" w:hAnsi="Times New Roman" w:cs="Times New Roman"/>
          <w:sz w:val="24"/>
          <w:lang/>
        </w:rPr>
        <w:fldChar w:fldCharType="begin"/>
      </w:r>
      <w:r>
        <w:rPr>
          <w:rStyle w:val="26"/>
          <w:rFonts w:hint="default" w:ascii="Times New Roman" w:hAnsi="Times New Roman" w:cs="Times New Roman"/>
          <w:sz w:val="24"/>
          <w:lang/>
        </w:rPr>
        <w:instrText xml:space="preserve"> </w:instrText>
      </w:r>
      <w:r>
        <w:rPr>
          <w:rStyle w:val="26"/>
          <w:rFonts w:hint="default" w:ascii="Times New Roman" w:hAnsi="Times New Roman" w:cs="Times New Roman"/>
          <w:sz w:val="24"/>
        </w:rPr>
        <w:instrText xml:space="preserve">HYPERLINK \l "_Toc413785913"</w:instrText>
      </w:r>
      <w:r>
        <w:rPr>
          <w:rStyle w:val="26"/>
          <w:rFonts w:hint="default" w:ascii="Times New Roman" w:hAnsi="Times New Roman" w:cs="Times New Roman"/>
          <w:sz w:val="24"/>
          <w:lang/>
        </w:rPr>
        <w:instrText xml:space="preserve"> </w:instrText>
      </w:r>
      <w:r>
        <w:rPr>
          <w:rFonts w:hint="default" w:ascii="Times New Roman" w:hAnsi="Times New Roman" w:cs="Times New Roman"/>
          <w:sz w:val="24"/>
          <w:lang/>
        </w:rPr>
        <w:fldChar w:fldCharType="separate"/>
      </w:r>
      <w:r>
        <w:rPr>
          <w:rStyle w:val="26"/>
          <w:rFonts w:hint="default" w:ascii="Times New Roman" w:hAnsi="Times New Roman" w:cs="Times New Roman"/>
          <w:sz w:val="24"/>
          <w:lang/>
        </w:rPr>
        <w:t>（</w:t>
      </w:r>
      <w:r>
        <w:rPr>
          <w:rStyle w:val="26"/>
          <w:rFonts w:hint="default" w:ascii="Times New Roman" w:hAnsi="Times New Roman" w:cs="Times New Roman"/>
          <w:sz w:val="24"/>
        </w:rPr>
        <w:t>二</w:t>
      </w:r>
      <w:r>
        <w:rPr>
          <w:rStyle w:val="26"/>
          <w:rFonts w:hint="default" w:ascii="Times New Roman" w:hAnsi="Times New Roman" w:cs="Times New Roman"/>
          <w:sz w:val="24"/>
          <w:lang/>
        </w:rPr>
        <w:t>）</w:t>
      </w:r>
      <w:r>
        <w:rPr>
          <w:rFonts w:hint="eastAsia" w:ascii="宋体" w:hAnsi="宋体" w:eastAsia="宋体" w:cs="宋体"/>
          <w:b w:val="0"/>
          <w:bCs w:val="0"/>
          <w:color w:val="333333"/>
          <w:sz w:val="24"/>
          <w:szCs w:val="24"/>
          <w:shd w:val="clear" w:color="auto" w:fill="FFFFFF"/>
        </w:rPr>
        <w:t>效率性评价和有效性评价</w:t>
      </w:r>
      <w:r>
        <w:rPr>
          <w:rStyle w:val="26"/>
          <w:rFonts w:hint="default" w:ascii="Times New Roman" w:hAnsi="Times New Roman" w:cs="Times New Roman"/>
          <w:sz w:val="24"/>
        </w:rPr>
        <w:tab/>
      </w:r>
      <w:r>
        <w:rPr>
          <w:rFonts w:hint="default" w:ascii="Times New Roman" w:hAnsi="Times New Roman" w:cs="Times New Roman"/>
          <w:sz w:val="24"/>
        </w:rPr>
        <w:t>1</w:t>
      </w:r>
      <w:r>
        <w:rPr>
          <w:rFonts w:hint="default" w:ascii="Times New Roman" w:hAnsi="Times New Roman" w:cs="Times New Roman"/>
          <w:sz w:val="24"/>
          <w:lang/>
        </w:rPr>
        <w:fldChar w:fldCharType="end"/>
      </w:r>
      <w:r>
        <w:rPr>
          <w:rFonts w:hint="eastAsia" w:ascii="Times New Roman" w:hAnsi="Times New Roman" w:cs="Times New Roman"/>
          <w:sz w:val="24"/>
          <w:lang w:val="en-US" w:eastAsia="zh-CN"/>
        </w:rPr>
        <w:t>7</w:t>
      </w:r>
    </w:p>
    <w:p>
      <w:pPr>
        <w:pStyle w:val="14"/>
        <w:tabs>
          <w:tab w:val="right" w:leader="dot" w:pos="8296"/>
        </w:tabs>
        <w:spacing w:line="460" w:lineRule="exact"/>
        <w:rPr>
          <w:rFonts w:hint="default"/>
        </w:rPr>
      </w:pPr>
      <w:r>
        <w:rPr>
          <w:rFonts w:hint="default" w:ascii="Times New Roman" w:hAnsi="Times New Roman" w:cs="Times New Roman"/>
          <w:sz w:val="24"/>
        </w:rPr>
        <w:fldChar w:fldCharType="begin"/>
      </w:r>
      <w:r>
        <w:rPr>
          <w:rStyle w:val="26"/>
          <w:rFonts w:hint="default" w:ascii="Times New Roman" w:hAnsi="Times New Roman" w:cs="Times New Roman"/>
          <w:sz w:val="24"/>
        </w:rPr>
        <w:instrText xml:space="preserve"> HYPERLINK \l "_Toc413785913" </w:instrText>
      </w:r>
      <w:r>
        <w:rPr>
          <w:rFonts w:hint="default" w:ascii="Times New Roman" w:hAnsi="Times New Roman" w:cs="Times New Roman"/>
          <w:sz w:val="24"/>
        </w:rPr>
        <w:fldChar w:fldCharType="separate"/>
      </w:r>
      <w:r>
        <w:rPr>
          <w:rStyle w:val="26"/>
          <w:rFonts w:hint="default" w:ascii="Times New Roman" w:hAnsi="Times New Roman" w:cs="Times New Roman"/>
          <w:sz w:val="24"/>
          <w:highlight w:val="none"/>
        </w:rPr>
        <w:t>（</w:t>
      </w:r>
      <w:r>
        <w:rPr>
          <w:rStyle w:val="26"/>
          <w:rFonts w:hint="eastAsia" w:ascii="Times New Roman" w:hAnsi="Times New Roman" w:cs="Times New Roman"/>
          <w:sz w:val="24"/>
          <w:highlight w:val="none"/>
          <w:lang w:eastAsia="zh-CN"/>
        </w:rPr>
        <w:t>三</w:t>
      </w:r>
      <w:r>
        <w:rPr>
          <w:rStyle w:val="26"/>
          <w:rFonts w:hint="default" w:ascii="Times New Roman" w:hAnsi="Times New Roman" w:cs="Times New Roman"/>
          <w:sz w:val="24"/>
          <w:highlight w:val="none"/>
        </w:rPr>
        <w:t>）</w:t>
      </w:r>
      <w:r>
        <w:rPr>
          <w:rStyle w:val="26"/>
          <w:rFonts w:hint="default" w:ascii="Times New Roman" w:hAnsi="Times New Roman" w:cs="Times New Roman"/>
          <w:sz w:val="24"/>
        </w:rPr>
        <w:t>社会公众满意度评价</w:t>
      </w:r>
      <w:r>
        <w:rPr>
          <w:rStyle w:val="26"/>
          <w:rFonts w:hint="default" w:ascii="Times New Roman" w:hAnsi="Times New Roman" w:cs="Times New Roman"/>
          <w:sz w:val="24"/>
        </w:rPr>
        <w:tab/>
      </w:r>
      <w:r>
        <w:rPr>
          <w:rFonts w:hint="default" w:ascii="Times New Roman" w:hAnsi="Times New Roman" w:cs="Times New Roman"/>
          <w:sz w:val="24"/>
        </w:rPr>
        <w:fldChar w:fldCharType="end"/>
      </w:r>
      <w:r>
        <w:rPr>
          <w:rFonts w:hint="eastAsia" w:ascii="Times New Roman" w:hAnsi="Times New Roman" w:cs="Times New Roman"/>
          <w:sz w:val="24"/>
          <w:lang w:val="en-US" w:eastAsia="zh-CN"/>
        </w:rPr>
        <w:t>20</w:t>
      </w:r>
    </w:p>
    <w:p>
      <w:pPr>
        <w:pStyle w:val="13"/>
        <w:spacing w:line="460" w:lineRule="exact"/>
        <w:rPr>
          <w:rStyle w:val="26"/>
          <w:rFonts w:hint="default" w:ascii="Times New Roman" w:hAnsi="Times New Roman" w:cs="Times New Roman"/>
        </w:rPr>
      </w:pPr>
      <w:r>
        <w:rPr>
          <w:rFonts w:hint="default" w:ascii="Times New Roman" w:hAnsi="Times New Roman" w:cs="Times New Roman"/>
        </w:rPr>
        <w:fldChar w:fldCharType="begin"/>
      </w:r>
      <w:r>
        <w:rPr>
          <w:rStyle w:val="26"/>
          <w:rFonts w:hint="default" w:ascii="Times New Roman" w:hAnsi="Times New Roman" w:cs="Times New Roman"/>
        </w:rPr>
        <w:instrText xml:space="preserve"> HYPERLINK \l "_Toc413785914" </w:instrText>
      </w:r>
      <w:r>
        <w:rPr>
          <w:rFonts w:hint="default" w:ascii="Times New Roman" w:hAnsi="Times New Roman" w:cs="Times New Roman"/>
        </w:rPr>
        <w:fldChar w:fldCharType="separate"/>
      </w:r>
      <w:r>
        <w:rPr>
          <w:rStyle w:val="26"/>
          <w:rFonts w:hint="default" w:ascii="Times New Roman" w:hAnsi="Times New Roman" w:cs="Times New Roman"/>
          <w:lang w:eastAsia="zh-CN"/>
        </w:rPr>
        <w:t>五</w:t>
      </w:r>
      <w:r>
        <w:rPr>
          <w:rStyle w:val="26"/>
          <w:rFonts w:hint="default" w:ascii="Times New Roman" w:hAnsi="Times New Roman" w:cs="Times New Roman"/>
        </w:rPr>
        <w:t>、存在的主要问题</w:t>
      </w:r>
      <w:r>
        <w:rPr>
          <w:rStyle w:val="26"/>
          <w:rFonts w:hint="default" w:ascii="Times New Roman" w:hAnsi="Times New Roman" w:cs="Times New Roman"/>
        </w:rPr>
        <w:tab/>
      </w:r>
      <w:r>
        <w:rPr>
          <w:rFonts w:hint="eastAsia" w:ascii="Times New Roman" w:hAnsi="Times New Roman" w:cs="Times New Roman"/>
          <w:lang w:val="en-US" w:eastAsia="zh-CN"/>
        </w:rPr>
        <w:t>2</w:t>
      </w:r>
      <w:r>
        <w:rPr>
          <w:rFonts w:hint="default" w:ascii="Times New Roman" w:hAnsi="Times New Roman" w:cs="Times New Roman"/>
        </w:rPr>
        <w:fldChar w:fldCharType="end"/>
      </w:r>
      <w:r>
        <w:rPr>
          <w:rFonts w:hint="eastAsia" w:ascii="Times New Roman" w:hAnsi="Times New Roman" w:cs="Times New Roman"/>
          <w:lang w:val="en-US" w:eastAsia="zh-CN"/>
        </w:rPr>
        <w:t>1</w:t>
      </w:r>
    </w:p>
    <w:p>
      <w:pPr>
        <w:pStyle w:val="14"/>
        <w:tabs>
          <w:tab w:val="right" w:leader="dot" w:pos="8296"/>
        </w:tabs>
        <w:spacing w:line="460" w:lineRule="exact"/>
        <w:rPr>
          <w:rStyle w:val="26"/>
          <w:rFonts w:hint="default" w:ascii="Times New Roman" w:hAnsi="Times New Roman" w:cs="Times New Roman"/>
          <w:sz w:val="24"/>
        </w:rPr>
      </w:pPr>
      <w:r>
        <w:rPr>
          <w:rFonts w:hint="default" w:ascii="Times New Roman" w:hAnsi="Times New Roman" w:cs="Times New Roman"/>
          <w:sz w:val="24"/>
          <w:lang/>
        </w:rPr>
        <w:fldChar w:fldCharType="begin"/>
      </w:r>
      <w:r>
        <w:rPr>
          <w:rStyle w:val="26"/>
          <w:rFonts w:hint="default" w:ascii="Times New Roman" w:hAnsi="Times New Roman" w:cs="Times New Roman"/>
          <w:sz w:val="24"/>
          <w:lang/>
        </w:rPr>
        <w:instrText xml:space="preserve"> </w:instrText>
      </w:r>
      <w:r>
        <w:rPr>
          <w:rStyle w:val="26"/>
          <w:rFonts w:hint="default" w:ascii="Times New Roman" w:hAnsi="Times New Roman" w:cs="Times New Roman"/>
          <w:sz w:val="24"/>
        </w:rPr>
        <w:instrText xml:space="preserve">HYPERLINK \l "_Toc413785915"</w:instrText>
      </w:r>
      <w:r>
        <w:rPr>
          <w:rStyle w:val="26"/>
          <w:rFonts w:hint="default" w:ascii="Times New Roman" w:hAnsi="Times New Roman" w:cs="Times New Roman"/>
          <w:sz w:val="24"/>
          <w:lang/>
        </w:rPr>
        <w:instrText xml:space="preserve"> </w:instrText>
      </w:r>
      <w:r>
        <w:rPr>
          <w:rFonts w:hint="default" w:ascii="Times New Roman" w:hAnsi="Times New Roman" w:cs="Times New Roman"/>
          <w:sz w:val="24"/>
          <w:lang/>
        </w:rPr>
        <w:fldChar w:fldCharType="separate"/>
      </w:r>
      <w:r>
        <w:rPr>
          <w:rStyle w:val="26"/>
          <w:rFonts w:hint="default" w:ascii="Times New Roman" w:hAnsi="Times New Roman" w:cs="Times New Roman"/>
          <w:sz w:val="24"/>
          <w:lang/>
        </w:rPr>
        <w:t>（一）预算编制问题</w:t>
      </w:r>
      <w:r>
        <w:rPr>
          <w:rStyle w:val="26"/>
          <w:rFonts w:hint="default" w:ascii="Times New Roman" w:hAnsi="Times New Roman" w:cs="Times New Roman"/>
          <w:sz w:val="24"/>
        </w:rPr>
        <w:tab/>
      </w:r>
      <w:r>
        <w:rPr>
          <w:rStyle w:val="26"/>
          <w:rFonts w:hint="eastAsia" w:ascii="Times New Roman" w:hAnsi="Times New Roman" w:cs="Times New Roman"/>
          <w:sz w:val="24"/>
          <w:lang w:val="en-US" w:eastAsia="zh-CN"/>
        </w:rPr>
        <w:t>2</w:t>
      </w:r>
      <w:r>
        <w:rPr>
          <w:rFonts w:hint="default" w:ascii="Times New Roman" w:hAnsi="Times New Roman" w:cs="Times New Roman"/>
          <w:sz w:val="24"/>
          <w:lang/>
        </w:rPr>
        <w:fldChar w:fldCharType="end"/>
      </w:r>
      <w:r>
        <w:rPr>
          <w:rFonts w:hint="eastAsia" w:ascii="Times New Roman" w:hAnsi="Times New Roman" w:cs="Times New Roman"/>
          <w:sz w:val="24"/>
          <w:lang w:val="en-US" w:eastAsia="zh-CN"/>
        </w:rPr>
        <w:t>1</w:t>
      </w:r>
    </w:p>
    <w:p>
      <w:pPr>
        <w:pStyle w:val="14"/>
        <w:tabs>
          <w:tab w:val="right" w:leader="dot" w:pos="8296"/>
        </w:tabs>
        <w:spacing w:line="460" w:lineRule="exact"/>
        <w:rPr>
          <w:rFonts w:hint="eastAsia" w:ascii="Times New Roman" w:hAnsi="Times New Roman" w:cs="Times New Roman"/>
          <w:sz w:val="24"/>
          <w:lang w:val="en-US" w:eastAsia="zh-CN"/>
        </w:rPr>
      </w:pPr>
      <w:r>
        <w:rPr>
          <w:rFonts w:hint="default" w:ascii="Times New Roman" w:hAnsi="Times New Roman" w:cs="Times New Roman"/>
          <w:sz w:val="24"/>
          <w:lang/>
        </w:rPr>
        <w:fldChar w:fldCharType="begin"/>
      </w:r>
      <w:r>
        <w:rPr>
          <w:rStyle w:val="26"/>
          <w:rFonts w:hint="default" w:ascii="Times New Roman" w:hAnsi="Times New Roman" w:cs="Times New Roman"/>
          <w:sz w:val="24"/>
          <w:lang/>
        </w:rPr>
        <w:instrText xml:space="preserve"> </w:instrText>
      </w:r>
      <w:r>
        <w:rPr>
          <w:rStyle w:val="26"/>
          <w:rFonts w:hint="default" w:ascii="Times New Roman" w:hAnsi="Times New Roman" w:cs="Times New Roman"/>
          <w:sz w:val="24"/>
        </w:rPr>
        <w:instrText xml:space="preserve">HYPERLINK \l "_Toc413785916"</w:instrText>
      </w:r>
      <w:r>
        <w:rPr>
          <w:rStyle w:val="26"/>
          <w:rFonts w:hint="default" w:ascii="Times New Roman" w:hAnsi="Times New Roman" w:cs="Times New Roman"/>
          <w:sz w:val="24"/>
          <w:lang/>
        </w:rPr>
        <w:instrText xml:space="preserve"> </w:instrText>
      </w:r>
      <w:r>
        <w:rPr>
          <w:rFonts w:hint="default" w:ascii="Times New Roman" w:hAnsi="Times New Roman" w:cs="Times New Roman"/>
          <w:sz w:val="24"/>
          <w:lang/>
        </w:rPr>
        <w:fldChar w:fldCharType="separate"/>
      </w:r>
      <w:r>
        <w:rPr>
          <w:rStyle w:val="26"/>
          <w:rFonts w:hint="default" w:ascii="Times New Roman" w:hAnsi="Times New Roman" w:cs="Times New Roman"/>
          <w:sz w:val="24"/>
          <w:lang/>
        </w:rPr>
        <w:t>（二）</w:t>
      </w:r>
      <w:r>
        <w:rPr>
          <w:rStyle w:val="26"/>
          <w:rFonts w:hint="default" w:ascii="Times New Roman" w:hAnsi="Times New Roman" w:cs="Times New Roman"/>
          <w:color w:val="auto"/>
          <w:sz w:val="24"/>
        </w:rPr>
        <w:t>会计核算问题</w:t>
      </w:r>
      <w:r>
        <w:rPr>
          <w:rStyle w:val="26"/>
          <w:rFonts w:hint="default" w:ascii="Times New Roman" w:hAnsi="Times New Roman" w:cs="Times New Roman"/>
          <w:sz w:val="24"/>
        </w:rPr>
        <w:tab/>
      </w:r>
      <w:r>
        <w:rPr>
          <w:rFonts w:hint="eastAsia" w:ascii="Times New Roman" w:hAnsi="Times New Roman" w:cs="Times New Roman"/>
          <w:sz w:val="24"/>
          <w:lang w:val="en-US" w:eastAsia="zh-CN"/>
        </w:rPr>
        <w:t>2</w:t>
      </w:r>
      <w:r>
        <w:rPr>
          <w:rFonts w:hint="default" w:ascii="Times New Roman" w:hAnsi="Times New Roman" w:cs="Times New Roman"/>
          <w:sz w:val="24"/>
          <w:lang/>
        </w:rPr>
        <w:fldChar w:fldCharType="end"/>
      </w:r>
      <w:r>
        <w:rPr>
          <w:rFonts w:hint="eastAsia" w:ascii="Times New Roman" w:hAnsi="Times New Roman" w:cs="Times New Roman"/>
          <w:sz w:val="24"/>
          <w:lang w:val="en-US" w:eastAsia="zh-CN"/>
        </w:rPr>
        <w:t>1</w:t>
      </w:r>
    </w:p>
    <w:p>
      <w:pPr>
        <w:pStyle w:val="14"/>
        <w:tabs>
          <w:tab w:val="right" w:leader="dot" w:pos="8296"/>
        </w:tabs>
        <w:spacing w:line="460" w:lineRule="exact"/>
        <w:rPr>
          <w:rFonts w:hint="default"/>
        </w:rPr>
      </w:pPr>
      <w:r>
        <w:rPr>
          <w:rFonts w:hint="default" w:ascii="Times New Roman" w:hAnsi="Times New Roman" w:cs="Times New Roman"/>
          <w:sz w:val="24"/>
        </w:rPr>
        <w:fldChar w:fldCharType="begin"/>
      </w:r>
      <w:r>
        <w:rPr>
          <w:rStyle w:val="26"/>
          <w:rFonts w:hint="default" w:ascii="Times New Roman" w:hAnsi="Times New Roman" w:cs="Times New Roman"/>
          <w:sz w:val="24"/>
        </w:rPr>
        <w:instrText xml:space="preserve"> HYPERLINK \l "_Toc413785916" </w:instrText>
      </w:r>
      <w:r>
        <w:rPr>
          <w:rFonts w:hint="default" w:ascii="Times New Roman" w:hAnsi="Times New Roman" w:cs="Times New Roman"/>
          <w:sz w:val="24"/>
        </w:rPr>
        <w:fldChar w:fldCharType="separate"/>
      </w:r>
      <w:r>
        <w:rPr>
          <w:rStyle w:val="26"/>
          <w:rFonts w:hint="default" w:ascii="Times New Roman" w:hAnsi="Times New Roman" w:cs="Times New Roman"/>
          <w:sz w:val="24"/>
        </w:rPr>
        <w:t>（</w:t>
      </w:r>
      <w:r>
        <w:rPr>
          <w:rStyle w:val="26"/>
          <w:rFonts w:hint="eastAsia" w:ascii="Times New Roman" w:hAnsi="Times New Roman" w:cs="Times New Roman"/>
          <w:sz w:val="24"/>
          <w:lang w:eastAsia="zh-CN"/>
        </w:rPr>
        <w:t>三</w:t>
      </w:r>
      <w:r>
        <w:rPr>
          <w:rStyle w:val="26"/>
          <w:rFonts w:hint="default" w:ascii="Times New Roman" w:hAnsi="Times New Roman" w:cs="Times New Roman"/>
          <w:sz w:val="24"/>
        </w:rPr>
        <w:t>）</w:t>
      </w:r>
      <w:r>
        <w:rPr>
          <w:rStyle w:val="26"/>
          <w:rFonts w:hint="eastAsia" w:ascii="Times New Roman" w:hAnsi="Times New Roman" w:cs="Times New Roman"/>
          <w:color w:val="auto"/>
          <w:sz w:val="24"/>
          <w:lang w:eastAsia="zh-CN"/>
        </w:rPr>
        <w:t>“三公经费”管理存在的问题</w:t>
      </w:r>
      <w:r>
        <w:rPr>
          <w:rStyle w:val="26"/>
          <w:rFonts w:hint="default" w:ascii="Times New Roman" w:hAnsi="Times New Roman" w:cs="Times New Roman"/>
          <w:sz w:val="24"/>
        </w:rPr>
        <w:tab/>
      </w:r>
      <w:r>
        <w:rPr>
          <w:rFonts w:hint="eastAsia" w:ascii="Times New Roman" w:hAnsi="Times New Roman" w:cs="Times New Roman"/>
          <w:sz w:val="24"/>
          <w:lang w:val="en-US" w:eastAsia="zh-CN"/>
        </w:rPr>
        <w:t>2</w:t>
      </w:r>
      <w:r>
        <w:rPr>
          <w:rFonts w:hint="default" w:ascii="Times New Roman" w:hAnsi="Times New Roman" w:cs="Times New Roman"/>
          <w:sz w:val="24"/>
        </w:rPr>
        <w:fldChar w:fldCharType="end"/>
      </w:r>
      <w:r>
        <w:rPr>
          <w:rFonts w:hint="eastAsia" w:ascii="Times New Roman" w:hAnsi="Times New Roman" w:cs="Times New Roman"/>
          <w:sz w:val="24"/>
          <w:lang w:val="en-US" w:eastAsia="zh-CN"/>
        </w:rPr>
        <w:t>3</w:t>
      </w:r>
    </w:p>
    <w:p>
      <w:pPr>
        <w:pStyle w:val="14"/>
        <w:tabs>
          <w:tab w:val="right" w:leader="dot" w:pos="8296"/>
        </w:tabs>
        <w:spacing w:line="460" w:lineRule="exact"/>
        <w:rPr>
          <w:rFonts w:hint="default"/>
        </w:rPr>
      </w:pPr>
      <w:r>
        <w:rPr>
          <w:rFonts w:hint="default" w:ascii="Times New Roman" w:hAnsi="Times New Roman" w:cs="Times New Roman"/>
          <w:sz w:val="24"/>
        </w:rPr>
        <w:fldChar w:fldCharType="begin"/>
      </w:r>
      <w:r>
        <w:rPr>
          <w:rStyle w:val="26"/>
          <w:rFonts w:hint="default" w:ascii="Times New Roman" w:hAnsi="Times New Roman" w:cs="Times New Roman"/>
          <w:sz w:val="24"/>
        </w:rPr>
        <w:instrText xml:space="preserve"> HYPERLINK \l "_Toc413785916" </w:instrText>
      </w:r>
      <w:r>
        <w:rPr>
          <w:rFonts w:hint="default" w:ascii="Times New Roman" w:hAnsi="Times New Roman" w:cs="Times New Roman"/>
          <w:sz w:val="24"/>
        </w:rPr>
        <w:fldChar w:fldCharType="separate"/>
      </w:r>
      <w:r>
        <w:rPr>
          <w:rStyle w:val="26"/>
          <w:rFonts w:hint="default" w:ascii="Times New Roman" w:hAnsi="Times New Roman" w:cs="Times New Roman"/>
          <w:sz w:val="24"/>
        </w:rPr>
        <w:t>（</w:t>
      </w:r>
      <w:r>
        <w:rPr>
          <w:rStyle w:val="26"/>
          <w:rFonts w:hint="eastAsia" w:ascii="Times New Roman" w:hAnsi="Times New Roman" w:cs="Times New Roman"/>
          <w:sz w:val="24"/>
          <w:lang w:eastAsia="zh-CN"/>
        </w:rPr>
        <w:t>四</w:t>
      </w:r>
      <w:r>
        <w:rPr>
          <w:rStyle w:val="26"/>
          <w:rFonts w:hint="default" w:ascii="Times New Roman" w:hAnsi="Times New Roman" w:cs="Times New Roman"/>
          <w:sz w:val="24"/>
        </w:rPr>
        <w:t>）</w:t>
      </w:r>
      <w:r>
        <w:rPr>
          <w:rStyle w:val="26"/>
          <w:rFonts w:hint="eastAsia" w:ascii="Times New Roman" w:hAnsi="Times New Roman" w:cs="Times New Roman"/>
          <w:color w:val="auto"/>
          <w:sz w:val="24"/>
          <w:lang w:eastAsia="zh-CN"/>
        </w:rPr>
        <w:t>公务接待违规使用高价酒</w:t>
      </w:r>
      <w:r>
        <w:rPr>
          <w:rStyle w:val="26"/>
          <w:rFonts w:hint="default" w:ascii="Times New Roman" w:hAnsi="Times New Roman" w:cs="Times New Roman"/>
          <w:sz w:val="24"/>
        </w:rPr>
        <w:tab/>
      </w:r>
      <w:r>
        <w:rPr>
          <w:rFonts w:hint="eastAsia" w:ascii="Times New Roman" w:hAnsi="Times New Roman" w:cs="Times New Roman"/>
          <w:sz w:val="24"/>
          <w:lang w:val="en-US" w:eastAsia="zh-CN"/>
        </w:rPr>
        <w:t>2</w:t>
      </w:r>
      <w:r>
        <w:rPr>
          <w:rFonts w:hint="default" w:ascii="Times New Roman" w:hAnsi="Times New Roman" w:cs="Times New Roman"/>
          <w:sz w:val="24"/>
        </w:rPr>
        <w:fldChar w:fldCharType="end"/>
      </w:r>
      <w:r>
        <w:rPr>
          <w:rFonts w:hint="eastAsia" w:ascii="Times New Roman" w:hAnsi="Times New Roman" w:cs="Times New Roman"/>
          <w:sz w:val="24"/>
          <w:lang w:val="en-US" w:eastAsia="zh-CN"/>
        </w:rPr>
        <w:t>3</w:t>
      </w:r>
    </w:p>
    <w:p>
      <w:pPr>
        <w:pStyle w:val="13"/>
        <w:spacing w:line="460" w:lineRule="exact"/>
        <w:rPr>
          <w:rStyle w:val="26"/>
          <w:rFonts w:hint="default" w:ascii="Times New Roman" w:hAnsi="Times New Roman" w:cs="Times New Roman"/>
        </w:rPr>
      </w:pPr>
      <w:r>
        <w:rPr>
          <w:rFonts w:hint="default" w:ascii="Times New Roman" w:hAnsi="Times New Roman" w:cs="Times New Roman"/>
        </w:rPr>
        <w:fldChar w:fldCharType="begin"/>
      </w:r>
      <w:r>
        <w:rPr>
          <w:rStyle w:val="26"/>
          <w:rFonts w:hint="default" w:ascii="Times New Roman" w:hAnsi="Times New Roman" w:cs="Times New Roman"/>
        </w:rPr>
        <w:instrText xml:space="preserve"> HYPERLINK \l "_Toc413785917" </w:instrText>
      </w:r>
      <w:r>
        <w:rPr>
          <w:rFonts w:hint="default" w:ascii="Times New Roman" w:hAnsi="Times New Roman" w:cs="Times New Roman"/>
        </w:rPr>
        <w:fldChar w:fldCharType="separate"/>
      </w:r>
      <w:r>
        <w:rPr>
          <w:rStyle w:val="26"/>
          <w:rFonts w:hint="default" w:ascii="Times New Roman" w:hAnsi="Times New Roman" w:cs="Times New Roman"/>
          <w:lang w:eastAsia="zh-CN"/>
        </w:rPr>
        <w:t>六</w:t>
      </w:r>
      <w:r>
        <w:rPr>
          <w:rStyle w:val="26"/>
          <w:rFonts w:hint="default" w:ascii="Times New Roman" w:hAnsi="Times New Roman" w:cs="Times New Roman"/>
        </w:rPr>
        <w:t>、改进措施和建议</w:t>
      </w:r>
      <w:r>
        <w:rPr>
          <w:rStyle w:val="26"/>
          <w:rFonts w:hint="default" w:ascii="Times New Roman" w:hAnsi="Times New Roman" w:cs="Times New Roman"/>
        </w:rPr>
        <w:tab/>
      </w:r>
      <w:r>
        <w:rPr>
          <w:rStyle w:val="26"/>
          <w:rFonts w:hint="eastAsia" w:ascii="Times New Roman" w:hAnsi="Times New Roman" w:cs="Times New Roman"/>
          <w:lang w:val="en-US" w:eastAsia="zh-CN"/>
        </w:rPr>
        <w:t>2</w:t>
      </w:r>
      <w:r>
        <w:rPr>
          <w:rFonts w:hint="default" w:ascii="Times New Roman" w:hAnsi="Times New Roman" w:cs="Times New Roman"/>
        </w:rPr>
        <w:fldChar w:fldCharType="end"/>
      </w:r>
      <w:r>
        <w:rPr>
          <w:rFonts w:hint="eastAsia" w:ascii="Times New Roman" w:hAnsi="Times New Roman" w:cs="Times New Roman"/>
          <w:lang w:val="en-US" w:eastAsia="zh-CN"/>
        </w:rPr>
        <w:t>4</w:t>
      </w:r>
    </w:p>
    <w:p>
      <w:pPr>
        <w:pStyle w:val="14"/>
        <w:tabs>
          <w:tab w:val="right" w:leader="dot" w:pos="8296"/>
        </w:tabs>
        <w:spacing w:line="460" w:lineRule="exact"/>
        <w:rPr>
          <w:rFonts w:hint="default" w:ascii="Times New Roman" w:hAnsi="Times New Roman" w:cs="Times New Roman"/>
          <w:sz w:val="24"/>
        </w:rPr>
      </w:pPr>
      <w:r>
        <w:rPr>
          <w:rFonts w:hint="default" w:ascii="Times New Roman" w:hAnsi="Times New Roman" w:cs="Times New Roman"/>
          <w:sz w:val="24"/>
          <w:lang/>
        </w:rPr>
        <w:fldChar w:fldCharType="begin"/>
      </w:r>
      <w:r>
        <w:rPr>
          <w:rFonts w:hint="default" w:ascii="Times New Roman" w:hAnsi="Times New Roman" w:cs="Times New Roman"/>
          <w:sz w:val="24"/>
          <w:lang/>
        </w:rPr>
        <w:instrText xml:space="preserve"> </w:instrText>
      </w:r>
      <w:r>
        <w:rPr>
          <w:rFonts w:hint="default" w:ascii="Times New Roman" w:hAnsi="Times New Roman" w:cs="Times New Roman"/>
          <w:sz w:val="24"/>
        </w:rPr>
        <w:instrText xml:space="preserve">HYPERLINK \l "_Toc413785918"</w:instrText>
      </w:r>
      <w:r>
        <w:rPr>
          <w:rFonts w:hint="default" w:ascii="Times New Roman" w:hAnsi="Times New Roman" w:cs="Times New Roman"/>
          <w:sz w:val="24"/>
          <w:lang/>
        </w:rPr>
        <w:instrText xml:space="preserve"> </w:instrText>
      </w:r>
      <w:r>
        <w:rPr>
          <w:rFonts w:hint="default" w:ascii="Times New Roman" w:hAnsi="Times New Roman" w:cs="Times New Roman"/>
          <w:sz w:val="24"/>
          <w:lang/>
        </w:rPr>
        <w:fldChar w:fldCharType="separate"/>
      </w:r>
      <w:r>
        <w:rPr>
          <w:rFonts w:hint="default" w:ascii="Times New Roman" w:hAnsi="Times New Roman" w:cs="Times New Roman"/>
          <w:sz w:val="24"/>
          <w:lang/>
        </w:rPr>
        <w:t>（一）</w:t>
      </w:r>
      <w:r>
        <w:rPr>
          <w:rFonts w:hint="default" w:ascii="Times New Roman" w:hAnsi="Times New Roman" w:cs="Times New Roman"/>
          <w:sz w:val="24"/>
        </w:rPr>
        <w:t>加强预算管理，严格执行《预算法》</w:t>
      </w:r>
      <w:r>
        <w:rPr>
          <w:rFonts w:hint="default" w:ascii="Times New Roman" w:hAnsi="Times New Roman" w:cs="Times New Roman"/>
          <w:sz w:val="24"/>
        </w:rPr>
        <w:tab/>
      </w:r>
      <w:r>
        <w:rPr>
          <w:rFonts w:hint="eastAsia" w:ascii="Times New Roman" w:hAnsi="Times New Roman" w:cs="Times New Roman"/>
          <w:sz w:val="24"/>
          <w:lang w:val="en-US" w:eastAsia="zh-CN"/>
        </w:rPr>
        <w:t>2</w:t>
      </w:r>
      <w:r>
        <w:rPr>
          <w:rFonts w:hint="default" w:ascii="Times New Roman" w:hAnsi="Times New Roman" w:cs="Times New Roman"/>
          <w:sz w:val="24"/>
          <w:lang/>
        </w:rPr>
        <w:fldChar w:fldCharType="end"/>
      </w:r>
      <w:r>
        <w:rPr>
          <w:rFonts w:hint="eastAsia" w:ascii="Times New Roman" w:hAnsi="Times New Roman" w:cs="Times New Roman"/>
          <w:sz w:val="24"/>
          <w:lang w:val="en-US" w:eastAsia="zh-CN"/>
        </w:rPr>
        <w:t>4</w:t>
      </w:r>
    </w:p>
    <w:p>
      <w:pPr>
        <w:pStyle w:val="14"/>
        <w:tabs>
          <w:tab w:val="right" w:leader="dot" w:pos="8296"/>
        </w:tabs>
        <w:spacing w:line="460" w:lineRule="exact"/>
        <w:rPr>
          <w:rFonts w:hint="eastAsia" w:ascii="Times New Roman" w:hAnsi="Times New Roman" w:cs="Times New Roman"/>
          <w:sz w:val="24"/>
          <w:lang w:val="en-US" w:eastAsia="zh-CN"/>
        </w:rPr>
      </w:pPr>
      <w:r>
        <w:rPr>
          <w:rFonts w:hint="default" w:ascii="Times New Roman" w:hAnsi="Times New Roman" w:cs="Times New Roman"/>
          <w:sz w:val="24"/>
          <w:lang/>
        </w:rPr>
        <w:fldChar w:fldCharType="begin"/>
      </w:r>
      <w:r>
        <w:rPr>
          <w:rStyle w:val="26"/>
          <w:rFonts w:hint="default" w:ascii="Times New Roman" w:hAnsi="Times New Roman" w:cs="Times New Roman"/>
          <w:sz w:val="24"/>
          <w:lang/>
        </w:rPr>
        <w:instrText xml:space="preserve"> </w:instrText>
      </w:r>
      <w:r>
        <w:rPr>
          <w:rStyle w:val="26"/>
          <w:rFonts w:hint="default" w:ascii="Times New Roman" w:hAnsi="Times New Roman" w:cs="Times New Roman"/>
          <w:sz w:val="24"/>
        </w:rPr>
        <w:instrText xml:space="preserve">HYPERLINK \l "_Toc413785919"</w:instrText>
      </w:r>
      <w:r>
        <w:rPr>
          <w:rStyle w:val="26"/>
          <w:rFonts w:hint="default" w:ascii="Times New Roman" w:hAnsi="Times New Roman" w:cs="Times New Roman"/>
          <w:sz w:val="24"/>
          <w:lang/>
        </w:rPr>
        <w:instrText xml:space="preserve"> </w:instrText>
      </w:r>
      <w:r>
        <w:rPr>
          <w:rFonts w:hint="default" w:ascii="Times New Roman" w:hAnsi="Times New Roman" w:cs="Times New Roman"/>
          <w:sz w:val="24"/>
          <w:lang/>
        </w:rPr>
        <w:fldChar w:fldCharType="separate"/>
      </w:r>
      <w:r>
        <w:rPr>
          <w:rStyle w:val="26"/>
          <w:rFonts w:hint="default" w:ascii="Times New Roman" w:hAnsi="Times New Roman" w:cs="Times New Roman"/>
          <w:sz w:val="24"/>
          <w:lang/>
        </w:rPr>
        <w:t>（二）</w:t>
      </w:r>
      <w:r>
        <w:rPr>
          <w:rStyle w:val="26"/>
          <w:rFonts w:hint="default" w:ascii="Times New Roman" w:hAnsi="Times New Roman" w:cs="Times New Roman"/>
          <w:sz w:val="24"/>
        </w:rPr>
        <w:t>加强项目资金管理，严格规范项目资金使用及审批制度</w:t>
      </w:r>
      <w:r>
        <w:rPr>
          <w:rStyle w:val="26"/>
          <w:rFonts w:hint="default" w:ascii="Times New Roman" w:hAnsi="Times New Roman" w:cs="Times New Roman"/>
          <w:sz w:val="24"/>
        </w:rPr>
        <w:tab/>
      </w:r>
      <w:r>
        <w:rPr>
          <w:rFonts w:hint="eastAsia" w:ascii="Times New Roman" w:hAnsi="Times New Roman" w:cs="Times New Roman"/>
          <w:sz w:val="24"/>
          <w:lang w:val="en-US" w:eastAsia="zh-CN"/>
        </w:rPr>
        <w:t>2</w:t>
      </w:r>
      <w:r>
        <w:rPr>
          <w:rFonts w:hint="default" w:ascii="Times New Roman" w:hAnsi="Times New Roman" w:cs="Times New Roman"/>
          <w:sz w:val="24"/>
          <w:lang/>
        </w:rPr>
        <w:fldChar w:fldCharType="end"/>
      </w:r>
      <w:r>
        <w:rPr>
          <w:rFonts w:hint="eastAsia" w:ascii="Times New Roman" w:hAnsi="Times New Roman" w:cs="Times New Roman"/>
          <w:sz w:val="24"/>
          <w:lang w:val="en-US" w:eastAsia="zh-CN"/>
        </w:rPr>
        <w:t>4</w:t>
      </w:r>
    </w:p>
    <w:p>
      <w:pPr>
        <w:pStyle w:val="14"/>
        <w:tabs>
          <w:tab w:val="right" w:leader="dot" w:pos="8296"/>
        </w:tabs>
        <w:spacing w:line="460" w:lineRule="exact"/>
        <w:rPr>
          <w:rFonts w:hint="eastAsia" w:ascii="Times New Roman" w:hAnsi="Times New Roman" w:cs="Times New Roman"/>
          <w:sz w:val="24"/>
          <w:lang w:val="en-US" w:eastAsia="zh-CN"/>
        </w:rPr>
      </w:pPr>
      <w:r>
        <w:rPr>
          <w:rFonts w:hint="default" w:ascii="Times New Roman" w:hAnsi="Times New Roman" w:cs="Times New Roman"/>
          <w:sz w:val="24"/>
        </w:rPr>
        <w:fldChar w:fldCharType="begin"/>
      </w:r>
      <w:r>
        <w:rPr>
          <w:rStyle w:val="26"/>
          <w:rFonts w:hint="default" w:ascii="Times New Roman" w:hAnsi="Times New Roman" w:cs="Times New Roman"/>
          <w:sz w:val="24"/>
        </w:rPr>
        <w:instrText xml:space="preserve"> HYPERLINK \l "_Toc413785919" </w:instrText>
      </w:r>
      <w:r>
        <w:rPr>
          <w:rFonts w:hint="default" w:ascii="Times New Roman" w:hAnsi="Times New Roman" w:cs="Times New Roman"/>
          <w:sz w:val="24"/>
        </w:rPr>
        <w:fldChar w:fldCharType="separate"/>
      </w:r>
      <w:r>
        <w:rPr>
          <w:rStyle w:val="26"/>
          <w:rFonts w:hint="default" w:ascii="Times New Roman" w:hAnsi="Times New Roman" w:cs="Times New Roman"/>
          <w:sz w:val="24"/>
        </w:rPr>
        <w:t>（</w:t>
      </w:r>
      <w:r>
        <w:rPr>
          <w:rStyle w:val="26"/>
          <w:rFonts w:hint="eastAsia" w:ascii="Times New Roman" w:hAnsi="Times New Roman" w:cs="Times New Roman"/>
          <w:sz w:val="24"/>
          <w:lang w:eastAsia="zh-CN"/>
        </w:rPr>
        <w:t>三</w:t>
      </w:r>
      <w:r>
        <w:rPr>
          <w:rStyle w:val="26"/>
          <w:rFonts w:hint="default" w:ascii="Times New Roman" w:hAnsi="Times New Roman" w:cs="Times New Roman"/>
          <w:sz w:val="24"/>
        </w:rPr>
        <w:t>）</w:t>
      </w:r>
      <w:r>
        <w:rPr>
          <w:rStyle w:val="26"/>
          <w:rFonts w:hint="eastAsia" w:ascii="Times New Roman" w:hAnsi="Times New Roman" w:cs="Times New Roman"/>
          <w:sz w:val="24"/>
          <w:lang w:eastAsia="zh-CN"/>
        </w:rPr>
        <w:t>规范账务处理，提高财务信息质量</w:t>
      </w:r>
      <w:r>
        <w:rPr>
          <w:rStyle w:val="26"/>
          <w:rFonts w:hint="default" w:ascii="Times New Roman" w:hAnsi="Times New Roman" w:cs="Times New Roman"/>
          <w:sz w:val="24"/>
        </w:rPr>
        <w:tab/>
      </w:r>
      <w:r>
        <w:rPr>
          <w:rFonts w:hint="eastAsia" w:ascii="Times New Roman" w:hAnsi="Times New Roman" w:cs="Times New Roman"/>
          <w:sz w:val="24"/>
          <w:lang w:val="en-US" w:eastAsia="zh-CN"/>
        </w:rPr>
        <w:t>2</w:t>
      </w:r>
      <w:r>
        <w:rPr>
          <w:rFonts w:hint="default" w:ascii="Times New Roman" w:hAnsi="Times New Roman" w:cs="Times New Roman"/>
          <w:sz w:val="24"/>
        </w:rPr>
        <w:fldChar w:fldCharType="end"/>
      </w:r>
      <w:r>
        <w:rPr>
          <w:rFonts w:hint="eastAsia" w:ascii="Times New Roman" w:hAnsi="Times New Roman" w:cs="Times New Roman"/>
          <w:sz w:val="24"/>
          <w:lang w:val="en-US" w:eastAsia="zh-CN"/>
        </w:rPr>
        <w:t>5</w:t>
      </w:r>
    </w:p>
    <w:p>
      <w:pPr>
        <w:spacing w:line="560" w:lineRule="exact"/>
        <w:rPr>
          <w:rFonts w:hint="default" w:ascii="Times New Roman" w:hAnsi="Times New Roman" w:cs="Times New Roman"/>
          <w:sz w:val="30"/>
          <w:szCs w:val="30"/>
        </w:rPr>
      </w:pPr>
      <w:r>
        <w:rPr>
          <w:rFonts w:hint="default" w:ascii="Times New Roman" w:hAnsi="Times New Roman" w:cs="Times New Roman"/>
          <w:b/>
          <w:bCs/>
          <w:sz w:val="28"/>
          <w:szCs w:val="28"/>
        </w:rPr>
        <w:fldChar w:fldCharType="end"/>
      </w:r>
    </w:p>
    <w:p>
      <w:pPr>
        <w:spacing w:line="560" w:lineRule="exact"/>
        <w:rPr>
          <w:rFonts w:hint="default" w:ascii="Times New Roman" w:hAnsi="Times New Roman" w:cs="Times New Roman"/>
          <w:sz w:val="30"/>
          <w:szCs w:val="30"/>
        </w:rPr>
        <w:sectPr>
          <w:footerReference r:id="rId5" w:type="default"/>
          <w:pgSz w:w="11906" w:h="16838"/>
          <w:pgMar w:top="1701" w:right="1984" w:bottom="1701" w:left="1984" w:header="851" w:footer="850" w:gutter="0"/>
          <w:paperSrc/>
          <w:pgBorders>
            <w:top w:val="none" w:sz="0" w:space="0"/>
            <w:left w:val="none" w:sz="0" w:space="0"/>
            <w:bottom w:val="none" w:sz="0" w:space="0"/>
            <w:right w:val="none" w:sz="0" w:space="0"/>
          </w:pgBorders>
          <w:pgNumType w:start="1"/>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 w:val="30"/>
          <w:szCs w:val="30"/>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 w:val="30"/>
          <w:szCs w:val="30"/>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 w:val="30"/>
          <w:szCs w:val="30"/>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 w:val="30"/>
          <w:szCs w:val="30"/>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0"/>
          <w:szCs w:val="30"/>
        </w:rPr>
      </w:pPr>
    </w:p>
    <w:p>
      <w:pPr>
        <w:spacing w:line="5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湘永专审字[201</w:t>
      </w:r>
      <w:r>
        <w:rPr>
          <w:rFonts w:hint="eastAsia" w:ascii="Times New Roman" w:hAnsi="Times New Roman" w:eastAsia="仿宋_GB2312" w:cs="Times New Roman"/>
          <w:sz w:val="24"/>
          <w:szCs w:val="24"/>
          <w:lang w:val="en-US" w:eastAsia="zh-CN"/>
        </w:rPr>
        <w:t>8</w:t>
      </w:r>
      <w:r>
        <w:rPr>
          <w:rFonts w:hint="default" w:ascii="Times New Roman" w:hAnsi="Times New Roman" w:eastAsia="仿宋_GB2312" w:cs="Times New Roman"/>
          <w:sz w:val="24"/>
          <w:szCs w:val="24"/>
        </w:rPr>
        <w:t>]第00</w:t>
      </w:r>
      <w:r>
        <w:rPr>
          <w:rFonts w:hint="eastAsia" w:ascii="Times New Roman" w:hAnsi="Times New Roman" w:eastAsia="仿宋_GB2312" w:cs="Times New Roman"/>
          <w:sz w:val="24"/>
          <w:szCs w:val="24"/>
          <w:lang w:val="en-US" w:eastAsia="zh-CN"/>
        </w:rPr>
        <w:t>73</w:t>
      </w:r>
      <w:r>
        <w:rPr>
          <w:rFonts w:hint="default" w:ascii="Times New Roman" w:hAnsi="Times New Roman" w:eastAsia="仿宋_GB2312" w:cs="Times New Roman"/>
          <w:sz w:val="24"/>
          <w:szCs w:val="24"/>
        </w:rPr>
        <w:t>号</w:t>
      </w:r>
    </w:p>
    <w:p>
      <w:pPr>
        <w:rPr>
          <w:rFonts w:hint="default" w:ascii="Times New Roman" w:hAnsi="Times New Roman" w:cs="Times New Roman"/>
          <w:b/>
          <w:bCs/>
          <w:sz w:val="30"/>
          <w:szCs w:val="30"/>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黑体" w:hAnsi="黑体" w:eastAsia="黑体" w:cs="黑体"/>
          <w:b w:val="0"/>
          <w:bCs w:val="0"/>
          <w:sz w:val="44"/>
          <w:szCs w:val="44"/>
        </w:rPr>
      </w:pPr>
      <w:r>
        <w:rPr>
          <w:rFonts w:hint="eastAsia" w:ascii="黑体" w:hAnsi="黑体" w:eastAsia="黑体" w:cs="黑体"/>
          <w:b w:val="0"/>
          <w:bCs w:val="0"/>
          <w:sz w:val="44"/>
          <w:szCs w:val="44"/>
          <w:lang w:eastAsia="zh-CN"/>
        </w:rPr>
        <w:t>东安县林业局</w:t>
      </w:r>
      <w:r>
        <w:rPr>
          <w:rFonts w:hint="eastAsia" w:ascii="黑体" w:hAnsi="黑体" w:eastAsia="黑体" w:cs="黑体"/>
          <w:b w:val="0"/>
          <w:bCs w:val="0"/>
          <w:sz w:val="44"/>
          <w:szCs w:val="44"/>
        </w:rPr>
        <w:t>201</w:t>
      </w:r>
      <w:r>
        <w:rPr>
          <w:rFonts w:hint="eastAsia" w:ascii="黑体" w:hAnsi="黑体" w:eastAsia="黑体" w:cs="黑体"/>
          <w:b w:val="0"/>
          <w:bCs w:val="0"/>
          <w:sz w:val="44"/>
          <w:szCs w:val="44"/>
          <w:lang w:val="en-US" w:eastAsia="zh-CN"/>
        </w:rPr>
        <w:t>7</w:t>
      </w:r>
      <w:r>
        <w:rPr>
          <w:rFonts w:hint="eastAsia" w:ascii="黑体" w:hAnsi="黑体" w:eastAsia="黑体" w:cs="黑体"/>
          <w:b w:val="0"/>
          <w:bCs w:val="0"/>
          <w:sz w:val="44"/>
          <w:szCs w:val="44"/>
        </w:rPr>
        <w:t>年度部门整体支出</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黑体" w:hAnsi="黑体" w:eastAsia="黑体" w:cs="黑体"/>
          <w:b w:val="0"/>
          <w:bCs w:val="0"/>
          <w:sz w:val="44"/>
          <w:szCs w:val="44"/>
        </w:rPr>
      </w:pPr>
      <w:r>
        <w:rPr>
          <w:rFonts w:hint="eastAsia" w:ascii="黑体" w:hAnsi="黑体" w:eastAsia="黑体" w:cs="黑体"/>
          <w:b w:val="0"/>
          <w:bCs w:val="0"/>
          <w:sz w:val="44"/>
          <w:szCs w:val="44"/>
        </w:rPr>
        <w:t>绩效评价报告</w:t>
      </w:r>
    </w:p>
    <w:p>
      <w:pPr>
        <w:spacing w:line="480" w:lineRule="exact"/>
        <w:ind w:firstLine="640" w:firstLineChars="200"/>
        <w:rPr>
          <w:rFonts w:hint="default" w:ascii="Times New Roman" w:hAnsi="Times New Roman" w:eastAsia="仿宋" w:cs="Times New Roman"/>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东安</w:t>
      </w:r>
      <w:r>
        <w:rPr>
          <w:rFonts w:hint="eastAsia" w:ascii="仿宋_GB2312" w:hAnsi="仿宋_GB2312" w:eastAsia="仿宋_GB2312" w:cs="仿宋_GB2312"/>
          <w:sz w:val="32"/>
          <w:szCs w:val="32"/>
          <w:highlight w:val="none"/>
          <w:lang w:eastAsia="zh-CN"/>
        </w:rPr>
        <w:t>县财政局、东安县林业局：</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为增强预算编制的科学性、合理性、规范性，促进部门从整体上提升预算编制、执行、监督和绩效管理等能力和水平，强化预算支出责任，进一步管理和使用好财政资金，提高财政资金使用效益，为以后年度资金预算安排及年度绩效评估考核提供重要参考依据。按照</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财政支出绩效评价管理暂行办法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财预</w:t>
      </w:r>
      <w:r>
        <w:rPr>
          <w:rFonts w:hint="eastAsia" w:ascii="仿宋_GB2312" w:hAnsi="仿宋_GB2312" w:eastAsia="仿宋_GB2312" w:cs="仿宋_GB2312"/>
          <w:sz w:val="32"/>
          <w:szCs w:val="32"/>
          <w:highlight w:val="none"/>
        </w:rPr>
        <w:t>〔201</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285号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《湖南省人民政府关于全面推进预算绩效管理的意见》（湘政发〔2012〕33号）</w:t>
      </w:r>
      <w:r>
        <w:rPr>
          <w:rFonts w:hint="eastAsia" w:ascii="仿宋_GB2312" w:hAnsi="仿宋_GB2312" w:eastAsia="仿宋_GB2312" w:cs="仿宋_GB2312"/>
          <w:sz w:val="32"/>
          <w:szCs w:val="32"/>
          <w:highlight w:val="none"/>
          <w:lang w:val="en-US" w:eastAsia="zh-CN"/>
        </w:rPr>
        <w:t>和</w:t>
      </w:r>
      <w:r>
        <w:rPr>
          <w:rFonts w:hint="eastAsia" w:ascii="仿宋_GB2312" w:hAnsi="仿宋_GB2312" w:eastAsia="仿宋_GB2312" w:cs="仿宋_GB2312"/>
          <w:sz w:val="32"/>
          <w:szCs w:val="32"/>
          <w:highlight w:val="none"/>
        </w:rPr>
        <w:t>《永州市人民政府关于全面推进预算绩效管理的实施意见》（永政发[2013]24号）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结合《关</w:t>
      </w:r>
      <w:r>
        <w:rPr>
          <w:rFonts w:hint="eastAsia" w:ascii="仿宋_GB2312" w:hAnsi="仿宋_GB2312" w:eastAsia="仿宋_GB2312" w:cs="仿宋_GB2312"/>
          <w:color w:val="333333"/>
          <w:sz w:val="32"/>
          <w:szCs w:val="32"/>
          <w:highlight w:val="none"/>
          <w:shd w:val="clear" w:color="auto" w:fill="FFFFFF"/>
        </w:rPr>
        <w:t>于开展</w:t>
      </w:r>
      <w:r>
        <w:rPr>
          <w:rFonts w:hint="eastAsia" w:ascii="仿宋_GB2312" w:hAnsi="仿宋_GB2312" w:eastAsia="仿宋_GB2312" w:cs="仿宋_GB2312"/>
          <w:color w:val="333333"/>
          <w:sz w:val="32"/>
          <w:szCs w:val="32"/>
          <w:highlight w:val="none"/>
          <w:shd w:val="clear" w:color="auto" w:fill="FFFFFF"/>
          <w:lang w:val="en-US" w:eastAsia="zh-CN"/>
        </w:rPr>
        <w:t>2017年度</w:t>
      </w:r>
      <w:r>
        <w:rPr>
          <w:rFonts w:hint="eastAsia" w:ascii="仿宋_GB2312" w:hAnsi="仿宋_GB2312" w:eastAsia="仿宋_GB2312" w:cs="仿宋_GB2312"/>
          <w:color w:val="333333"/>
          <w:sz w:val="32"/>
          <w:szCs w:val="32"/>
          <w:highlight w:val="none"/>
          <w:shd w:val="clear" w:color="auto" w:fill="FFFFFF"/>
        </w:rPr>
        <w:t>部门整体支出绩效评价工作的通知</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东</w:t>
      </w:r>
      <w:r>
        <w:rPr>
          <w:rFonts w:hint="eastAsia" w:ascii="仿宋_GB2312" w:hAnsi="仿宋_GB2312" w:eastAsia="仿宋_GB2312" w:cs="仿宋_GB2312"/>
          <w:kern w:val="0"/>
          <w:sz w:val="32"/>
          <w:szCs w:val="32"/>
          <w:highlight w:val="none"/>
          <w:lang w:eastAsia="zh-CN"/>
        </w:rPr>
        <w:t>财</w:t>
      </w:r>
      <w:r>
        <w:rPr>
          <w:rFonts w:hint="eastAsia" w:ascii="仿宋_GB2312" w:hAnsi="仿宋_GB2312" w:eastAsia="仿宋_GB2312" w:cs="仿宋_GB2312"/>
          <w:kern w:val="0"/>
          <w:sz w:val="32"/>
          <w:szCs w:val="32"/>
          <w:highlight w:val="none"/>
          <w:lang w:val="en-US" w:eastAsia="zh-CN"/>
        </w:rPr>
        <w:t>绩[</w:t>
      </w:r>
      <w:r>
        <w:rPr>
          <w:rFonts w:hint="eastAsia" w:ascii="仿宋_GB2312" w:hAnsi="仿宋_GB2312" w:eastAsia="仿宋_GB2312" w:cs="仿宋_GB2312"/>
          <w:kern w:val="0"/>
          <w:sz w:val="32"/>
          <w:szCs w:val="32"/>
          <w:highlight w:val="none"/>
        </w:rPr>
        <w:t>201</w:t>
      </w:r>
      <w:r>
        <w:rPr>
          <w:rFonts w:hint="eastAsia" w:ascii="仿宋_GB2312" w:hAnsi="仿宋_GB2312" w:eastAsia="仿宋_GB2312" w:cs="仿宋_GB2312"/>
          <w:kern w:val="0"/>
          <w:sz w:val="32"/>
          <w:szCs w:val="32"/>
          <w:highlight w:val="none"/>
          <w:lang w:val="en-US" w:eastAsia="zh-CN"/>
        </w:rPr>
        <w:t>8]8</w:t>
      </w:r>
      <w:r>
        <w:rPr>
          <w:rFonts w:hint="eastAsia" w:ascii="仿宋_GB2312" w:hAnsi="仿宋_GB2312" w:eastAsia="仿宋_GB2312" w:cs="仿宋_GB2312"/>
          <w:kern w:val="0"/>
          <w:sz w:val="32"/>
          <w:szCs w:val="32"/>
          <w:highlight w:val="none"/>
        </w:rPr>
        <w:t>号</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333333"/>
          <w:sz w:val="32"/>
          <w:szCs w:val="32"/>
          <w:highlight w:val="none"/>
          <w:shd w:val="clear" w:color="auto" w:fill="FFFFFF"/>
        </w:rPr>
        <w:t>的要求，我们接受委托</w:t>
      </w:r>
      <w:r>
        <w:rPr>
          <w:rFonts w:hint="eastAsia" w:ascii="仿宋_GB2312" w:hAnsi="仿宋_GB2312" w:eastAsia="仿宋_GB2312" w:cs="仿宋_GB2312"/>
          <w:color w:val="333333"/>
          <w:sz w:val="32"/>
          <w:szCs w:val="32"/>
          <w:highlight w:val="none"/>
          <w:shd w:val="clear" w:color="auto" w:fill="FFFFFF"/>
          <w:lang w:eastAsia="zh-CN"/>
        </w:rPr>
        <w:t>，于</w:t>
      </w:r>
      <w:r>
        <w:rPr>
          <w:rFonts w:hint="eastAsia" w:ascii="仿宋_GB2312" w:hAnsi="仿宋_GB2312" w:eastAsia="仿宋_GB2312" w:cs="仿宋_GB2312"/>
          <w:sz w:val="32"/>
          <w:szCs w:val="32"/>
          <w:highlight w:val="none"/>
        </w:rPr>
        <w:t>201</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19</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eastAsia="zh-CN"/>
        </w:rPr>
        <w:t>至</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22</w:t>
      </w:r>
      <w:r>
        <w:rPr>
          <w:rFonts w:hint="eastAsia" w:ascii="仿宋_GB2312" w:hAnsi="仿宋_GB2312" w:eastAsia="仿宋_GB2312" w:cs="仿宋_GB2312"/>
          <w:sz w:val="32"/>
          <w:szCs w:val="32"/>
          <w:highlight w:val="none"/>
        </w:rPr>
        <w:t>日对</w:t>
      </w:r>
      <w:r>
        <w:rPr>
          <w:rFonts w:hint="eastAsia" w:ascii="仿宋_GB2312" w:hAnsi="仿宋_GB2312" w:eastAsia="仿宋_GB2312" w:cs="仿宋_GB2312"/>
          <w:color w:val="333333"/>
          <w:sz w:val="32"/>
          <w:szCs w:val="32"/>
          <w:highlight w:val="none"/>
          <w:shd w:val="clear" w:color="auto" w:fill="FFFFFF"/>
          <w:lang w:eastAsia="zh-CN"/>
        </w:rPr>
        <w:t>东安县林业局</w:t>
      </w:r>
      <w:r>
        <w:rPr>
          <w:rFonts w:hint="eastAsia" w:ascii="仿宋_GB2312" w:hAnsi="仿宋_GB2312" w:eastAsia="仿宋_GB2312" w:cs="仿宋_GB2312"/>
          <w:sz w:val="32"/>
          <w:szCs w:val="32"/>
          <w:highlight w:val="none"/>
        </w:rPr>
        <w:t>201</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年度部门整体支出实施绩效评价。根据财政支出绩效评价的有关规定，形成本绩效评价报告。</w:t>
      </w:r>
    </w:p>
    <w:p>
      <w:pPr>
        <w:pStyle w:val="2"/>
        <w:pageBreakBefore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rPr>
          <w:rFonts w:hint="eastAsia" w:ascii="黑体" w:hAnsi="黑体" w:eastAsia="黑体" w:cs="黑体"/>
          <w:b w:val="0"/>
          <w:bCs w:val="0"/>
          <w:sz w:val="32"/>
          <w:szCs w:val="32"/>
          <w:highlight w:val="none"/>
        </w:rPr>
      </w:pPr>
      <w:bookmarkStart w:id="15" w:name="_Toc413785897"/>
      <w:r>
        <w:rPr>
          <w:rFonts w:hint="eastAsia" w:ascii="黑体" w:hAnsi="黑体" w:eastAsia="黑体" w:cs="黑体"/>
          <w:b w:val="0"/>
          <w:bCs w:val="0"/>
          <w:sz w:val="32"/>
          <w:szCs w:val="32"/>
          <w:highlight w:val="none"/>
          <w:lang w:eastAsia="zh-CN"/>
        </w:rPr>
        <w:t>一、</w:t>
      </w:r>
      <w:r>
        <w:rPr>
          <w:rFonts w:hint="eastAsia" w:ascii="黑体" w:hAnsi="黑体" w:eastAsia="黑体" w:cs="黑体"/>
          <w:b w:val="0"/>
          <w:bCs w:val="0"/>
          <w:sz w:val="32"/>
          <w:szCs w:val="32"/>
          <w:highlight w:val="none"/>
        </w:rPr>
        <w:t>基本概况</w:t>
      </w:r>
      <w:bookmarkEnd w:id="15"/>
    </w:p>
    <w:p>
      <w:pPr>
        <w:pageBreakBefore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color w:val="333333"/>
          <w:kern w:val="2"/>
          <w:sz w:val="32"/>
          <w:szCs w:val="32"/>
          <w:highlight w:val="none"/>
          <w:shd w:val="clear" w:color="auto" w:fill="FFFFFF"/>
          <w:lang w:val="en-US" w:eastAsia="zh-CN" w:bidi="ar-SA"/>
        </w:rPr>
        <w:t>东安县林业局，是东安县委、县政府领导下的一个正科级国家行政机关，财务核算执行行政单位会计制度。</w:t>
      </w:r>
    </w:p>
    <w:p>
      <w:pPr>
        <w:pageBreakBefore w:val="0"/>
        <w:widowControl w:val="0"/>
        <w:numPr>
          <w:ilvl w:val="0"/>
          <w:numId w:val="0"/>
        </w:numPr>
        <w:shd w:val="clear" w:color="auto" w:fill="auto"/>
        <w:kinsoku/>
        <w:wordWrap/>
        <w:overflowPunct/>
        <w:topLinePunct w:val="0"/>
        <w:autoSpaceDE/>
        <w:autoSpaceDN/>
        <w:bidi w:val="0"/>
        <w:adjustRightInd/>
        <w:snapToGrid/>
        <w:spacing w:line="600" w:lineRule="exact"/>
        <w:ind w:right="0" w:rightChars="0" w:firstLine="643" w:firstLineChars="200"/>
        <w:jc w:val="both"/>
        <w:textAlignment w:val="auto"/>
        <w:rPr>
          <w:rFonts w:hint="eastAsia" w:ascii="楷体_GB2312" w:hAnsi="楷体_GB2312" w:eastAsia="楷体_GB2312" w:cs="楷体_GB2312"/>
          <w:b/>
          <w:bCs/>
          <w:color w:val="333333"/>
          <w:sz w:val="32"/>
          <w:szCs w:val="32"/>
          <w:highlight w:val="none"/>
          <w:shd w:val="clear" w:color="auto" w:fill="FFFFFF"/>
          <w:lang w:eastAsia="zh-CN"/>
        </w:rPr>
      </w:pPr>
      <w:r>
        <w:rPr>
          <w:rFonts w:hint="eastAsia" w:ascii="楷体_GB2312" w:hAnsi="楷体_GB2312" w:eastAsia="楷体_GB2312" w:cs="楷体_GB2312"/>
          <w:b/>
          <w:bCs/>
          <w:color w:val="333333"/>
          <w:sz w:val="32"/>
          <w:szCs w:val="32"/>
          <w:highlight w:val="none"/>
          <w:shd w:val="clear" w:color="auto" w:fill="FFFFFF"/>
          <w:lang w:eastAsia="zh-CN"/>
        </w:rPr>
        <w:t>（一）机构设置</w:t>
      </w:r>
    </w:p>
    <w:p>
      <w:pPr>
        <w:pageBreakBefore w:val="0"/>
        <w:kinsoku/>
        <w:wordWrap/>
        <w:overflowPunct/>
        <w:topLinePunct w:val="0"/>
        <w:autoSpaceDE/>
        <w:bidi w:val="0"/>
        <w:adjustRightInd/>
        <w:snapToGrid w:val="0"/>
        <w:spacing w:line="600" w:lineRule="exact"/>
        <w:ind w:firstLine="640" w:firstLineChars="200"/>
        <w:rPr>
          <w:rFonts w:hint="eastAsia" w:ascii="仿宋_GB2312" w:hAnsi="仿宋_GB2312" w:eastAsia="仿宋_GB2312" w:cs="仿宋_GB2312"/>
          <w:sz w:val="32"/>
          <w:szCs w:val="32"/>
          <w:highlight w:val="none"/>
        </w:rPr>
      </w:pPr>
      <w:bookmarkStart w:id="16" w:name="_Toc413785899"/>
      <w:r>
        <w:rPr>
          <w:rFonts w:hint="eastAsia" w:ascii="仿宋_GB2312" w:hAnsi="仿宋_GB2312" w:eastAsia="仿宋_GB2312" w:cs="仿宋_GB2312"/>
          <w:b w:val="0"/>
          <w:bCs w:val="0"/>
          <w:color w:val="333333"/>
          <w:kern w:val="2"/>
          <w:sz w:val="32"/>
          <w:szCs w:val="32"/>
          <w:highlight w:val="none"/>
          <w:shd w:val="clear" w:color="auto" w:fill="FFFFFF"/>
          <w:lang w:val="en-US" w:eastAsia="zh-CN" w:bidi="ar-SA"/>
        </w:rPr>
        <w:t>东安县林业局</w:t>
      </w:r>
      <w:r>
        <w:rPr>
          <w:rFonts w:hint="eastAsia" w:ascii="仿宋_GB2312" w:hAnsi="仿宋_GB2312" w:eastAsia="仿宋_GB2312" w:cs="仿宋_GB2312"/>
          <w:bCs/>
          <w:kern w:val="0"/>
          <w:sz w:val="32"/>
          <w:szCs w:val="32"/>
          <w:highlight w:val="none"/>
        </w:rPr>
        <w:t>机关</w:t>
      </w:r>
      <w:r>
        <w:rPr>
          <w:rFonts w:hint="eastAsia" w:ascii="仿宋_GB2312" w:hAnsi="仿宋_GB2312" w:eastAsia="仿宋_GB2312" w:cs="仿宋_GB2312"/>
          <w:bCs/>
          <w:kern w:val="0"/>
          <w:sz w:val="32"/>
          <w:szCs w:val="32"/>
          <w:highlight w:val="none"/>
          <w:lang w:eastAsia="zh-CN"/>
        </w:rPr>
        <w:t>内设</w:t>
      </w:r>
      <w:r>
        <w:rPr>
          <w:rFonts w:hint="eastAsia" w:ascii="仿宋_GB2312" w:hAnsi="仿宋_GB2312" w:eastAsia="仿宋_GB2312" w:cs="仿宋_GB2312"/>
          <w:bCs/>
          <w:kern w:val="0"/>
          <w:sz w:val="32"/>
          <w:szCs w:val="32"/>
          <w:highlight w:val="none"/>
          <w:lang w:val="en-US" w:eastAsia="zh-CN"/>
        </w:rPr>
        <w:t>11个部门，包括</w:t>
      </w:r>
      <w:r>
        <w:rPr>
          <w:rFonts w:hint="eastAsia" w:ascii="仿宋_GB2312" w:hAnsi="仿宋_GB2312" w:eastAsia="仿宋_GB2312" w:cs="仿宋_GB2312"/>
          <w:bCs/>
          <w:kern w:val="0"/>
          <w:sz w:val="32"/>
          <w:szCs w:val="32"/>
          <w:highlight w:val="none"/>
        </w:rPr>
        <w:t>办公室、计财股、资源站、营林站（退耕办及绿化委）、森林公安分局、纪检监察、政工股、林业执法大队、科技站、森保站、林权发证办</w:t>
      </w:r>
      <w:r>
        <w:rPr>
          <w:rFonts w:hint="eastAsia" w:ascii="仿宋_GB2312" w:hAnsi="仿宋_GB2312" w:eastAsia="仿宋_GB2312" w:cs="仿宋_GB2312"/>
          <w:bCs/>
          <w:kern w:val="0"/>
          <w:sz w:val="32"/>
          <w:szCs w:val="32"/>
          <w:highlight w:val="none"/>
          <w:lang w:eastAsia="zh-CN"/>
        </w:rPr>
        <w:t>；</w:t>
      </w:r>
      <w:r>
        <w:rPr>
          <w:rFonts w:hint="eastAsia" w:ascii="仿宋_GB2312" w:hAnsi="仿宋_GB2312" w:eastAsia="仿宋_GB2312" w:cs="仿宋_GB2312"/>
          <w:bCs/>
          <w:kern w:val="0"/>
          <w:sz w:val="32"/>
          <w:szCs w:val="32"/>
          <w:highlight w:val="none"/>
        </w:rPr>
        <w:t>16个乡镇林业站</w:t>
      </w:r>
      <w:r>
        <w:rPr>
          <w:rFonts w:hint="eastAsia" w:ascii="仿宋_GB2312" w:hAnsi="仿宋_GB2312" w:eastAsia="仿宋_GB2312" w:cs="仿宋_GB2312"/>
          <w:bCs/>
          <w:kern w:val="0"/>
          <w:sz w:val="32"/>
          <w:szCs w:val="32"/>
          <w:highlight w:val="none"/>
          <w:lang w:eastAsia="zh-CN"/>
        </w:rPr>
        <w:t>；</w:t>
      </w:r>
      <w:r>
        <w:rPr>
          <w:rFonts w:hint="eastAsia" w:ascii="仿宋_GB2312" w:hAnsi="仿宋_GB2312" w:eastAsia="仿宋_GB2312" w:cs="仿宋_GB2312"/>
          <w:bCs/>
          <w:kern w:val="0"/>
          <w:sz w:val="32"/>
          <w:szCs w:val="32"/>
          <w:highlight w:val="none"/>
        </w:rPr>
        <w:t>2个检查站</w:t>
      </w:r>
      <w:r>
        <w:rPr>
          <w:rFonts w:hint="eastAsia" w:ascii="仿宋_GB2312" w:hAnsi="仿宋_GB2312" w:eastAsia="仿宋_GB2312" w:cs="仿宋_GB2312"/>
          <w:bCs/>
          <w:kern w:val="0"/>
          <w:sz w:val="32"/>
          <w:szCs w:val="32"/>
          <w:highlight w:val="none"/>
          <w:lang w:eastAsia="zh-CN"/>
        </w:rPr>
        <w:t>；</w:t>
      </w:r>
      <w:r>
        <w:rPr>
          <w:rFonts w:hint="eastAsia" w:ascii="仿宋_GB2312" w:hAnsi="仿宋_GB2312" w:eastAsia="仿宋_GB2312" w:cs="仿宋_GB2312"/>
          <w:bCs/>
          <w:kern w:val="0"/>
          <w:sz w:val="32"/>
          <w:szCs w:val="32"/>
          <w:highlight w:val="none"/>
        </w:rPr>
        <w:t>2个森林派出所</w:t>
      </w:r>
      <w:r>
        <w:rPr>
          <w:rFonts w:hint="eastAsia" w:ascii="仿宋_GB2312" w:hAnsi="仿宋_GB2312" w:eastAsia="仿宋_GB2312" w:cs="仿宋_GB2312"/>
          <w:bCs/>
          <w:kern w:val="0"/>
          <w:sz w:val="32"/>
          <w:szCs w:val="32"/>
          <w:highlight w:val="none"/>
          <w:lang w:eastAsia="zh-CN"/>
        </w:rPr>
        <w:t>。</w:t>
      </w:r>
      <w:r>
        <w:rPr>
          <w:rFonts w:hint="eastAsia" w:ascii="仿宋_GB2312" w:hAnsi="仿宋_GB2312" w:eastAsia="仿宋_GB2312" w:cs="仿宋_GB2312"/>
          <w:sz w:val="32"/>
          <w:szCs w:val="32"/>
          <w:highlight w:val="none"/>
        </w:rPr>
        <w:t>下属单位有林木种子场、银杏茶厂、林果场和县木材总公司，业务归口</w:t>
      </w:r>
      <w:r>
        <w:rPr>
          <w:rFonts w:hint="eastAsia" w:ascii="仿宋_GB2312" w:hAnsi="仿宋_GB2312" w:eastAsia="仿宋_GB2312" w:cs="仿宋_GB2312"/>
          <w:sz w:val="32"/>
          <w:szCs w:val="32"/>
          <w:highlight w:val="none"/>
          <w:lang w:eastAsia="zh-CN"/>
        </w:rPr>
        <w:t>管理</w:t>
      </w:r>
      <w:r>
        <w:rPr>
          <w:rFonts w:hint="eastAsia" w:ascii="仿宋_GB2312" w:hAnsi="仿宋_GB2312" w:eastAsia="仿宋_GB2312" w:cs="仿宋_GB2312"/>
          <w:sz w:val="32"/>
          <w:szCs w:val="32"/>
          <w:highlight w:val="none"/>
        </w:rPr>
        <w:t>舜皇山国家森林公园管理局、黄泥洞林场。</w:t>
      </w:r>
    </w:p>
    <w:p>
      <w:pPr>
        <w:pageBreakBefore w:val="0"/>
        <w:kinsoku/>
        <w:wordWrap/>
        <w:overflowPunct/>
        <w:topLinePunct w:val="0"/>
        <w:autoSpaceDE/>
        <w:autoSpaceDN/>
        <w:bidi w:val="0"/>
        <w:adjustRightInd/>
        <w:snapToGrid/>
        <w:spacing w:line="600" w:lineRule="exact"/>
        <w:ind w:left="0" w:leftChars="0" w:right="0" w:rightChars="0"/>
        <w:textAlignment w:val="auto"/>
        <w:rPr>
          <w:rFonts w:hint="eastAsia" w:ascii="楷体_GB2312" w:hAnsi="楷体_GB2312" w:eastAsia="楷体_GB2312" w:cs="楷体_GB2312"/>
          <w:b/>
          <w:bCs/>
          <w:color w:val="333333"/>
          <w:sz w:val="32"/>
          <w:szCs w:val="32"/>
          <w:highlight w:val="none"/>
          <w:shd w:val="clear" w:color="auto" w:fill="FFFFFF"/>
          <w:lang w:eastAsia="zh-CN"/>
        </w:rPr>
      </w:pPr>
      <w:r>
        <w:rPr>
          <w:rFonts w:hint="eastAsia" w:ascii="仿宋_GB2312" w:hAnsi="仿宋_GB2312" w:eastAsia="仿宋_GB2312" w:cs="仿宋_GB2312"/>
          <w:sz w:val="32"/>
          <w:szCs w:val="32"/>
          <w:highlight w:val="none"/>
        </w:rPr>
        <w:t xml:space="preserve">   </w:t>
      </w:r>
      <w:r>
        <w:rPr>
          <w:rFonts w:hint="eastAsia" w:ascii="楷体_GB2312" w:hAnsi="楷体_GB2312" w:eastAsia="楷体_GB2312" w:cs="楷体_GB2312"/>
          <w:b/>
          <w:bCs/>
          <w:color w:val="333333"/>
          <w:sz w:val="32"/>
          <w:szCs w:val="32"/>
          <w:highlight w:val="none"/>
          <w:shd w:val="clear" w:color="auto" w:fill="FFFFFF"/>
          <w:lang w:eastAsia="zh-CN"/>
        </w:rPr>
        <w:t>（二）人员编制</w:t>
      </w:r>
      <w:bookmarkEnd w:id="16"/>
    </w:p>
    <w:p>
      <w:pPr>
        <w:pageBreakBefore w:val="0"/>
        <w:kinsoku/>
        <w:wordWrap/>
        <w:overflowPunct/>
        <w:topLinePunct w:val="0"/>
        <w:autoSpaceDE/>
        <w:bidi w:val="0"/>
        <w:adjustRightInd/>
        <w:spacing w:line="600" w:lineRule="exact"/>
        <w:ind w:right="160" w:firstLine="640" w:firstLineChars="200"/>
        <w:rPr>
          <w:rFonts w:hint="eastAsia" w:ascii="仿宋_GB2312" w:hAnsi="仿宋_GB2312" w:eastAsia="仿宋_GB2312" w:cs="仿宋_GB2312"/>
          <w:color w:val="333333"/>
          <w:sz w:val="32"/>
          <w:szCs w:val="32"/>
          <w:highlight w:val="none"/>
          <w:shd w:val="clear" w:color="auto" w:fill="FFFFFF"/>
          <w:lang w:val="en-US" w:eastAsia="zh-CN"/>
        </w:rPr>
      </w:pPr>
      <w:r>
        <w:rPr>
          <w:rFonts w:hint="eastAsia" w:ascii="仿宋_GB2312" w:hAnsi="仿宋_GB2312" w:eastAsia="仿宋_GB2312" w:cs="仿宋_GB2312"/>
          <w:color w:val="333333"/>
          <w:sz w:val="32"/>
          <w:szCs w:val="32"/>
          <w:highlight w:val="none"/>
          <w:shd w:val="clear" w:color="auto" w:fill="FFFFFF"/>
          <w:lang w:eastAsia="zh-CN"/>
        </w:rPr>
        <w:t>东安县林业局</w:t>
      </w:r>
      <w:r>
        <w:rPr>
          <w:rFonts w:hint="eastAsia" w:ascii="仿宋_GB2312" w:hAnsi="仿宋_GB2312" w:eastAsia="仿宋_GB2312" w:cs="仿宋_GB2312"/>
          <w:color w:val="333333"/>
          <w:sz w:val="32"/>
          <w:szCs w:val="32"/>
          <w:highlight w:val="none"/>
          <w:shd w:val="clear" w:color="auto" w:fill="FFFFFF"/>
        </w:rPr>
        <w:t>核定编制</w:t>
      </w:r>
      <w:r>
        <w:rPr>
          <w:rFonts w:hint="eastAsia" w:ascii="仿宋_GB2312" w:hAnsi="仿宋_GB2312" w:eastAsia="仿宋_GB2312" w:cs="仿宋_GB2312"/>
          <w:color w:val="333333"/>
          <w:sz w:val="32"/>
          <w:szCs w:val="32"/>
          <w:highlight w:val="none"/>
          <w:shd w:val="clear" w:color="auto" w:fill="FFFFFF"/>
          <w:lang w:eastAsia="zh-CN"/>
        </w:rPr>
        <w:t>人数</w:t>
      </w:r>
      <w:r>
        <w:rPr>
          <w:rFonts w:hint="eastAsia" w:ascii="仿宋_GB2312" w:hAnsi="仿宋_GB2312" w:eastAsia="仿宋_GB2312" w:cs="仿宋_GB2312"/>
          <w:color w:val="333333"/>
          <w:sz w:val="32"/>
          <w:szCs w:val="32"/>
          <w:highlight w:val="none"/>
          <w:shd w:val="clear" w:color="auto" w:fill="FFFFFF"/>
          <w:lang w:val="en-US" w:eastAsia="zh-CN"/>
        </w:rPr>
        <w:t>199</w:t>
      </w:r>
      <w:r>
        <w:rPr>
          <w:rFonts w:hint="eastAsia" w:ascii="仿宋_GB2312" w:hAnsi="仿宋_GB2312" w:eastAsia="仿宋_GB2312" w:cs="仿宋_GB2312"/>
          <w:color w:val="333333"/>
          <w:sz w:val="32"/>
          <w:szCs w:val="32"/>
          <w:highlight w:val="none"/>
          <w:shd w:val="clear" w:color="auto" w:fill="FFFFFF"/>
        </w:rPr>
        <w:t>名，</w:t>
      </w:r>
      <w:r>
        <w:rPr>
          <w:rFonts w:hint="eastAsia" w:ascii="仿宋_GB2312" w:hAnsi="仿宋_GB2312" w:eastAsia="仿宋_GB2312" w:cs="仿宋_GB2312"/>
          <w:color w:val="333333"/>
          <w:sz w:val="32"/>
          <w:szCs w:val="32"/>
          <w:highlight w:val="none"/>
          <w:shd w:val="clear" w:color="auto" w:fill="FFFFFF"/>
          <w:lang w:val="en-US" w:eastAsia="zh-CN"/>
        </w:rPr>
        <w:t>包括行政编制34人，事业编制165人。行政编制包括局长1名，副局长2名，纪检组长1名，总工程师1名，股长（室主任）等3名。</w:t>
      </w:r>
      <w:r>
        <w:rPr>
          <w:rFonts w:hint="eastAsia" w:ascii="仿宋_GB2312" w:hAnsi="仿宋_GB2312" w:eastAsia="仿宋_GB2312" w:cs="仿宋_GB2312"/>
          <w:color w:val="000000"/>
          <w:kern w:val="0"/>
          <w:sz w:val="32"/>
          <w:szCs w:val="32"/>
          <w:highlight w:val="none"/>
        </w:rPr>
        <w:t>201</w:t>
      </w:r>
      <w:r>
        <w:rPr>
          <w:rFonts w:hint="eastAsia" w:ascii="仿宋_GB2312" w:hAnsi="仿宋_GB2312" w:eastAsia="仿宋_GB2312" w:cs="仿宋_GB2312"/>
          <w:color w:val="000000"/>
          <w:kern w:val="0"/>
          <w:sz w:val="32"/>
          <w:szCs w:val="32"/>
          <w:highlight w:val="none"/>
          <w:lang w:val="en-US" w:eastAsia="zh-CN"/>
        </w:rPr>
        <w:t>7</w:t>
      </w:r>
      <w:r>
        <w:rPr>
          <w:rFonts w:hint="eastAsia" w:ascii="仿宋_GB2312" w:hAnsi="仿宋_GB2312" w:eastAsia="仿宋_GB2312" w:cs="仿宋_GB2312"/>
          <w:color w:val="000000"/>
          <w:kern w:val="0"/>
          <w:sz w:val="32"/>
          <w:szCs w:val="32"/>
          <w:highlight w:val="none"/>
        </w:rPr>
        <w:t>年</w:t>
      </w:r>
      <w:r>
        <w:rPr>
          <w:rFonts w:hint="eastAsia" w:ascii="仿宋_GB2312" w:hAnsi="仿宋_GB2312" w:eastAsia="仿宋_GB2312" w:cs="仿宋_GB2312"/>
          <w:color w:val="000000"/>
          <w:kern w:val="0"/>
          <w:sz w:val="32"/>
          <w:szCs w:val="32"/>
          <w:highlight w:val="none"/>
          <w:lang w:eastAsia="zh-CN"/>
        </w:rPr>
        <w:t>末实有人数</w:t>
      </w:r>
      <w:r>
        <w:rPr>
          <w:rFonts w:hint="eastAsia" w:ascii="仿宋_GB2312" w:hAnsi="仿宋_GB2312" w:eastAsia="仿宋_GB2312" w:cs="仿宋_GB2312"/>
          <w:color w:val="000000"/>
          <w:kern w:val="0"/>
          <w:sz w:val="32"/>
          <w:szCs w:val="32"/>
          <w:highlight w:val="none"/>
          <w:lang w:val="en-US" w:eastAsia="zh-CN"/>
        </w:rPr>
        <w:t>290</w:t>
      </w:r>
      <w:r>
        <w:rPr>
          <w:rFonts w:hint="eastAsia" w:ascii="仿宋_GB2312" w:hAnsi="仿宋_GB2312" w:eastAsia="仿宋_GB2312" w:cs="仿宋_GB2312"/>
          <w:color w:val="000000"/>
          <w:kern w:val="0"/>
          <w:sz w:val="32"/>
          <w:szCs w:val="32"/>
          <w:highlight w:val="none"/>
        </w:rPr>
        <w:t>人，</w:t>
      </w:r>
      <w:r>
        <w:rPr>
          <w:rFonts w:hint="eastAsia" w:ascii="仿宋_GB2312" w:hAnsi="仿宋_GB2312" w:eastAsia="仿宋_GB2312" w:cs="仿宋_GB2312"/>
          <w:color w:val="000000"/>
          <w:kern w:val="0"/>
          <w:sz w:val="32"/>
          <w:szCs w:val="32"/>
          <w:highlight w:val="none"/>
          <w:lang w:eastAsia="zh-CN"/>
        </w:rPr>
        <w:t>其中在职人员</w:t>
      </w:r>
      <w:r>
        <w:rPr>
          <w:rFonts w:hint="eastAsia" w:ascii="仿宋_GB2312" w:hAnsi="仿宋_GB2312" w:eastAsia="仿宋_GB2312" w:cs="仿宋_GB2312"/>
          <w:color w:val="000000"/>
          <w:kern w:val="0"/>
          <w:sz w:val="32"/>
          <w:szCs w:val="32"/>
          <w:highlight w:val="none"/>
          <w:lang w:val="en-US" w:eastAsia="zh-CN"/>
        </w:rPr>
        <w:t>199人，退休人员72人，</w:t>
      </w:r>
      <w:r>
        <w:rPr>
          <w:rFonts w:hint="eastAsia" w:ascii="仿宋_GB2312" w:hAnsi="仿宋_GB2312" w:eastAsia="仿宋_GB2312" w:cs="仿宋_GB2312"/>
          <w:color w:val="000000"/>
          <w:kern w:val="0"/>
          <w:sz w:val="32"/>
          <w:szCs w:val="32"/>
          <w:highlight w:val="none"/>
        </w:rPr>
        <w:t>比上年度减少</w:t>
      </w:r>
      <w:r>
        <w:rPr>
          <w:rFonts w:hint="eastAsia" w:ascii="仿宋_GB2312" w:hAnsi="仿宋_GB2312" w:eastAsia="仿宋_GB2312" w:cs="仿宋_GB2312"/>
          <w:color w:val="000000"/>
          <w:kern w:val="0"/>
          <w:sz w:val="32"/>
          <w:szCs w:val="32"/>
          <w:highlight w:val="none"/>
          <w:lang w:val="en-US" w:eastAsia="zh-CN"/>
        </w:rPr>
        <w:t>17</w:t>
      </w:r>
      <w:r>
        <w:rPr>
          <w:rFonts w:hint="eastAsia" w:ascii="仿宋_GB2312" w:hAnsi="仿宋_GB2312" w:eastAsia="仿宋_GB2312" w:cs="仿宋_GB2312"/>
          <w:color w:val="000000"/>
          <w:kern w:val="0"/>
          <w:sz w:val="32"/>
          <w:szCs w:val="32"/>
          <w:highlight w:val="none"/>
        </w:rPr>
        <w:t xml:space="preserve"> 人，变动原因为</w:t>
      </w:r>
      <w:r>
        <w:rPr>
          <w:rFonts w:hint="eastAsia" w:ascii="仿宋_GB2312" w:hAnsi="仿宋_GB2312" w:eastAsia="仿宋_GB2312" w:cs="仿宋_GB2312"/>
          <w:color w:val="000000"/>
          <w:kern w:val="0"/>
          <w:sz w:val="32"/>
          <w:szCs w:val="32"/>
          <w:highlight w:val="none"/>
          <w:lang w:val="en-US" w:eastAsia="zh-CN"/>
        </w:rPr>
        <w:t>10</w:t>
      </w:r>
      <w:r>
        <w:rPr>
          <w:rFonts w:hint="eastAsia" w:ascii="仿宋_GB2312" w:hAnsi="仿宋_GB2312" w:eastAsia="仿宋_GB2312" w:cs="仿宋_GB2312"/>
          <w:color w:val="000000"/>
          <w:kern w:val="0"/>
          <w:sz w:val="32"/>
          <w:szCs w:val="32"/>
          <w:highlight w:val="none"/>
        </w:rPr>
        <w:t>人退休，</w:t>
      </w:r>
      <w:r>
        <w:rPr>
          <w:rFonts w:hint="eastAsia" w:ascii="仿宋_GB2312" w:hAnsi="仿宋_GB2312" w:eastAsia="仿宋_GB2312" w:cs="仿宋_GB2312"/>
          <w:color w:val="000000"/>
          <w:kern w:val="0"/>
          <w:sz w:val="32"/>
          <w:szCs w:val="32"/>
          <w:highlight w:val="none"/>
          <w:lang w:val="en-US" w:eastAsia="zh-CN"/>
        </w:rPr>
        <w:t>5</w:t>
      </w:r>
      <w:r>
        <w:rPr>
          <w:rFonts w:hint="eastAsia" w:ascii="仿宋_GB2312" w:hAnsi="仿宋_GB2312" w:eastAsia="仿宋_GB2312" w:cs="仿宋_GB2312"/>
          <w:color w:val="000000"/>
          <w:kern w:val="0"/>
          <w:sz w:val="32"/>
          <w:szCs w:val="32"/>
          <w:highlight w:val="none"/>
        </w:rPr>
        <w:t>人</w:t>
      </w:r>
      <w:r>
        <w:rPr>
          <w:rFonts w:hint="eastAsia" w:ascii="仿宋_GB2312" w:hAnsi="仿宋_GB2312" w:eastAsia="仿宋_GB2312" w:cs="仿宋_GB2312"/>
          <w:color w:val="000000"/>
          <w:kern w:val="0"/>
          <w:sz w:val="32"/>
          <w:szCs w:val="32"/>
          <w:highlight w:val="none"/>
          <w:lang w:eastAsia="zh-CN"/>
        </w:rPr>
        <w:t>调出</w:t>
      </w: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val="en-US" w:eastAsia="zh-CN"/>
        </w:rPr>
        <w:t>2人停薪，</w:t>
      </w:r>
      <w:r>
        <w:rPr>
          <w:rFonts w:hint="eastAsia" w:ascii="仿宋_GB2312" w:hAnsi="仿宋_GB2312" w:eastAsia="仿宋_GB2312" w:cs="仿宋_GB2312"/>
          <w:color w:val="000000"/>
          <w:kern w:val="0"/>
          <w:sz w:val="32"/>
          <w:szCs w:val="32"/>
          <w:highlight w:val="none"/>
        </w:rPr>
        <w:t>属正常人员异动。</w:t>
      </w:r>
      <w:r>
        <w:rPr>
          <w:rFonts w:hint="eastAsia" w:ascii="仿宋_GB2312" w:hAnsi="仿宋_GB2312" w:eastAsia="仿宋_GB2312" w:cs="仿宋_GB2312"/>
          <w:color w:val="000000"/>
          <w:kern w:val="0"/>
          <w:sz w:val="32"/>
          <w:szCs w:val="32"/>
          <w:highlight w:val="none"/>
          <w:lang w:val="en-US" w:eastAsia="zh-CN"/>
        </w:rPr>
        <w:t>实有车辆4台，均为森林执法执勤用车</w:t>
      </w:r>
    </w:p>
    <w:p>
      <w:pPr>
        <w:pageBreakBefore w:val="0"/>
        <w:widowControl w:val="0"/>
        <w:numPr>
          <w:ilvl w:val="0"/>
          <w:numId w:val="0"/>
        </w:numPr>
        <w:shd w:val="clear" w:color="auto" w:fill="auto"/>
        <w:kinsoku/>
        <w:wordWrap/>
        <w:overflowPunct/>
        <w:topLinePunct w:val="0"/>
        <w:autoSpaceDE/>
        <w:autoSpaceDN/>
        <w:bidi w:val="0"/>
        <w:adjustRightInd/>
        <w:snapToGrid/>
        <w:spacing w:line="600" w:lineRule="exact"/>
        <w:ind w:right="0" w:rightChars="0" w:firstLine="643" w:firstLineChars="200"/>
        <w:jc w:val="both"/>
        <w:textAlignment w:val="auto"/>
        <w:rPr>
          <w:rFonts w:hint="eastAsia" w:ascii="楷体_GB2312" w:hAnsi="楷体_GB2312" w:eastAsia="楷体_GB2312" w:cs="楷体_GB2312"/>
          <w:b/>
          <w:bCs/>
          <w:color w:val="333333"/>
          <w:sz w:val="32"/>
          <w:szCs w:val="32"/>
          <w:highlight w:val="none"/>
          <w:shd w:val="clear" w:color="auto" w:fill="FFFFFF"/>
          <w:lang w:eastAsia="zh-CN"/>
        </w:rPr>
      </w:pPr>
      <w:bookmarkStart w:id="17" w:name="_Toc413785900"/>
      <w:r>
        <w:rPr>
          <w:rFonts w:hint="eastAsia" w:ascii="楷体_GB2312" w:hAnsi="楷体_GB2312" w:eastAsia="楷体_GB2312" w:cs="楷体_GB2312"/>
          <w:b/>
          <w:bCs/>
          <w:color w:val="333333"/>
          <w:sz w:val="32"/>
          <w:szCs w:val="32"/>
          <w:highlight w:val="none"/>
          <w:shd w:val="clear" w:color="auto" w:fill="FFFFFF"/>
          <w:lang w:eastAsia="zh-CN"/>
        </w:rPr>
        <w:t>（三）主要</w:t>
      </w:r>
      <w:bookmarkEnd w:id="17"/>
      <w:r>
        <w:rPr>
          <w:rFonts w:hint="eastAsia" w:ascii="楷体_GB2312" w:hAnsi="楷体_GB2312" w:eastAsia="楷体_GB2312" w:cs="楷体_GB2312"/>
          <w:b/>
          <w:bCs/>
          <w:color w:val="333333"/>
          <w:sz w:val="32"/>
          <w:szCs w:val="32"/>
          <w:highlight w:val="none"/>
          <w:shd w:val="clear" w:color="auto" w:fill="FFFFFF"/>
          <w:lang w:eastAsia="zh-CN"/>
        </w:rPr>
        <w:t>职责</w:t>
      </w:r>
    </w:p>
    <w:p>
      <w:pPr>
        <w:pageBreakBefore w:val="0"/>
        <w:kinsoku/>
        <w:wordWrap/>
        <w:overflowPunct/>
        <w:topLinePunct w:val="0"/>
        <w:autoSpaceDE/>
        <w:bidi w:val="0"/>
        <w:adjustRightInd/>
        <w:snapToGrid w:val="0"/>
        <w:spacing w:line="600" w:lineRule="exact"/>
        <w:ind w:firstLine="640" w:firstLineChars="200"/>
        <w:rPr>
          <w:rFonts w:hint="eastAsia" w:ascii="仿宋_GB2312" w:hAnsi="仿宋_GB2312" w:eastAsia="仿宋_GB2312" w:cs="仿宋_GB2312"/>
          <w:color w:val="000000"/>
          <w:kern w:val="0"/>
          <w:sz w:val="32"/>
          <w:szCs w:val="32"/>
          <w:highlight w:val="none"/>
        </w:rPr>
      </w:pPr>
      <w:bookmarkStart w:id="18" w:name="_Toc413785901"/>
      <w:r>
        <w:rPr>
          <w:rFonts w:hint="eastAsia" w:ascii="仿宋_GB2312" w:hAnsi="仿宋_GB2312" w:eastAsia="仿宋_GB2312" w:cs="仿宋_GB2312"/>
          <w:color w:val="000000"/>
          <w:kern w:val="0"/>
          <w:sz w:val="32"/>
          <w:szCs w:val="32"/>
          <w:highlight w:val="none"/>
          <w:lang w:val="en-US" w:eastAsia="zh-CN"/>
        </w:rPr>
        <w:t>1、</w:t>
      </w:r>
      <w:r>
        <w:rPr>
          <w:rFonts w:hint="eastAsia" w:ascii="仿宋_GB2312" w:hAnsi="仿宋_GB2312" w:eastAsia="仿宋_GB2312" w:cs="仿宋_GB2312"/>
          <w:color w:val="000000"/>
          <w:kern w:val="0"/>
          <w:sz w:val="32"/>
          <w:szCs w:val="32"/>
          <w:highlight w:val="none"/>
        </w:rPr>
        <w:t>负责全县林业及其生态建设的监督管理。</w:t>
      </w:r>
    </w:p>
    <w:p>
      <w:pPr>
        <w:pageBreakBefore w:val="0"/>
        <w:kinsoku/>
        <w:wordWrap/>
        <w:overflowPunct/>
        <w:topLinePunct w:val="0"/>
        <w:autoSpaceDE/>
        <w:bidi w:val="0"/>
        <w:adjustRightInd/>
        <w:snapToGrid w:val="0"/>
        <w:spacing w:line="60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2、</w:t>
      </w:r>
      <w:r>
        <w:rPr>
          <w:rFonts w:hint="eastAsia" w:ascii="仿宋_GB2312" w:hAnsi="仿宋_GB2312" w:eastAsia="仿宋_GB2312" w:cs="仿宋_GB2312"/>
          <w:color w:val="000000"/>
          <w:kern w:val="0"/>
          <w:sz w:val="32"/>
          <w:szCs w:val="32"/>
          <w:highlight w:val="none"/>
        </w:rPr>
        <w:t>组织、协调、指导和监督全县造林绿化工作。</w:t>
      </w:r>
    </w:p>
    <w:p>
      <w:pPr>
        <w:pageBreakBefore w:val="0"/>
        <w:kinsoku/>
        <w:wordWrap/>
        <w:overflowPunct/>
        <w:topLinePunct w:val="0"/>
        <w:autoSpaceDE/>
        <w:bidi w:val="0"/>
        <w:adjustRightInd/>
        <w:snapToGrid w:val="0"/>
        <w:spacing w:line="60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3、</w:t>
      </w:r>
      <w:r>
        <w:rPr>
          <w:rFonts w:hint="eastAsia" w:ascii="仿宋_GB2312" w:hAnsi="仿宋_GB2312" w:eastAsia="仿宋_GB2312" w:cs="仿宋_GB2312"/>
          <w:color w:val="000000"/>
          <w:kern w:val="0"/>
          <w:sz w:val="32"/>
          <w:szCs w:val="32"/>
          <w:highlight w:val="none"/>
        </w:rPr>
        <w:t>承担森林资源保护发展监督管理的责任。</w:t>
      </w:r>
    </w:p>
    <w:p>
      <w:pPr>
        <w:pageBreakBefore w:val="0"/>
        <w:kinsoku/>
        <w:wordWrap/>
        <w:overflowPunct/>
        <w:topLinePunct w:val="0"/>
        <w:autoSpaceDE/>
        <w:bidi w:val="0"/>
        <w:adjustRightInd/>
        <w:snapToGrid w:val="0"/>
        <w:spacing w:line="60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4、</w:t>
      </w:r>
      <w:r>
        <w:rPr>
          <w:rFonts w:hint="eastAsia" w:ascii="仿宋_GB2312" w:hAnsi="仿宋_GB2312" w:eastAsia="仿宋_GB2312" w:cs="仿宋_GB2312"/>
          <w:color w:val="000000"/>
          <w:kern w:val="0"/>
          <w:sz w:val="32"/>
          <w:szCs w:val="32"/>
          <w:highlight w:val="none"/>
        </w:rPr>
        <w:t>组织、协调、指导和监督全县湿地保护工作。</w:t>
      </w:r>
    </w:p>
    <w:p>
      <w:pPr>
        <w:pageBreakBefore w:val="0"/>
        <w:kinsoku/>
        <w:wordWrap/>
        <w:overflowPunct/>
        <w:topLinePunct w:val="0"/>
        <w:autoSpaceDE/>
        <w:bidi w:val="0"/>
        <w:adjustRightInd/>
        <w:snapToGrid w:val="0"/>
        <w:spacing w:line="60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5、</w:t>
      </w:r>
      <w:r>
        <w:rPr>
          <w:rFonts w:hint="eastAsia" w:ascii="仿宋_GB2312" w:hAnsi="仿宋_GB2312" w:eastAsia="仿宋_GB2312" w:cs="仿宋_GB2312"/>
          <w:color w:val="000000"/>
          <w:kern w:val="0"/>
          <w:sz w:val="32"/>
          <w:szCs w:val="32"/>
          <w:highlight w:val="none"/>
        </w:rPr>
        <w:t>组织、协调、指导和监督全县石漠化防治工作。</w:t>
      </w:r>
    </w:p>
    <w:p>
      <w:pPr>
        <w:pageBreakBefore w:val="0"/>
        <w:kinsoku/>
        <w:wordWrap/>
        <w:overflowPunct/>
        <w:topLinePunct w:val="0"/>
        <w:autoSpaceDE/>
        <w:bidi w:val="0"/>
        <w:adjustRightInd/>
        <w:snapToGrid w:val="0"/>
        <w:spacing w:line="60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6、</w:t>
      </w:r>
      <w:r>
        <w:rPr>
          <w:rFonts w:hint="eastAsia" w:ascii="仿宋_GB2312" w:hAnsi="仿宋_GB2312" w:eastAsia="仿宋_GB2312" w:cs="仿宋_GB2312"/>
          <w:color w:val="000000"/>
          <w:kern w:val="0"/>
          <w:sz w:val="32"/>
          <w:szCs w:val="32"/>
          <w:highlight w:val="none"/>
        </w:rPr>
        <w:t>组织、指导陆生野生动植物资源的保护和合理开发利用。</w:t>
      </w:r>
    </w:p>
    <w:p>
      <w:pPr>
        <w:pageBreakBefore w:val="0"/>
        <w:kinsoku/>
        <w:wordWrap/>
        <w:overflowPunct/>
        <w:topLinePunct w:val="0"/>
        <w:autoSpaceDE/>
        <w:bidi w:val="0"/>
        <w:adjustRightInd/>
        <w:snapToGrid w:val="0"/>
        <w:spacing w:line="60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7、</w:t>
      </w:r>
      <w:r>
        <w:rPr>
          <w:rFonts w:hint="eastAsia" w:ascii="仿宋_GB2312" w:hAnsi="仿宋_GB2312" w:eastAsia="仿宋_GB2312" w:cs="仿宋_GB2312"/>
          <w:color w:val="000000"/>
          <w:kern w:val="0"/>
          <w:sz w:val="32"/>
          <w:szCs w:val="32"/>
          <w:highlight w:val="none"/>
        </w:rPr>
        <w:t>负责林业系统自然保护区的监督管理。</w:t>
      </w:r>
    </w:p>
    <w:p>
      <w:pPr>
        <w:pageBreakBefore w:val="0"/>
        <w:kinsoku/>
        <w:wordWrap/>
        <w:overflowPunct/>
        <w:topLinePunct w:val="0"/>
        <w:autoSpaceDE/>
        <w:bidi w:val="0"/>
        <w:adjustRightInd/>
        <w:snapToGrid w:val="0"/>
        <w:spacing w:line="60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8、</w:t>
      </w:r>
      <w:r>
        <w:rPr>
          <w:rFonts w:hint="eastAsia" w:ascii="仿宋_GB2312" w:hAnsi="仿宋_GB2312" w:eastAsia="仿宋_GB2312" w:cs="仿宋_GB2312"/>
          <w:color w:val="000000"/>
          <w:kern w:val="0"/>
          <w:sz w:val="32"/>
          <w:szCs w:val="32"/>
          <w:highlight w:val="none"/>
        </w:rPr>
        <w:t>承担推进林业改革、维护农民经营林业的合法权益的责任。</w:t>
      </w:r>
    </w:p>
    <w:p>
      <w:pPr>
        <w:pageBreakBefore w:val="0"/>
        <w:kinsoku/>
        <w:wordWrap/>
        <w:overflowPunct/>
        <w:topLinePunct w:val="0"/>
        <w:autoSpaceDE/>
        <w:bidi w:val="0"/>
        <w:adjustRightInd/>
        <w:snapToGrid w:val="0"/>
        <w:spacing w:line="60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9、</w:t>
      </w:r>
      <w:r>
        <w:rPr>
          <w:rFonts w:hint="eastAsia" w:ascii="仿宋_GB2312" w:hAnsi="仿宋_GB2312" w:eastAsia="仿宋_GB2312" w:cs="仿宋_GB2312"/>
          <w:color w:val="000000"/>
          <w:kern w:val="0"/>
          <w:sz w:val="32"/>
          <w:szCs w:val="32"/>
          <w:highlight w:val="none"/>
        </w:rPr>
        <w:t>制定全县林业产业规划，合理调整林业产业发展布局，促进林业产业协调发展。</w:t>
      </w:r>
    </w:p>
    <w:p>
      <w:pPr>
        <w:pageBreakBefore w:val="0"/>
        <w:kinsoku/>
        <w:wordWrap/>
        <w:overflowPunct/>
        <w:topLinePunct w:val="0"/>
        <w:autoSpaceDE/>
        <w:bidi w:val="0"/>
        <w:adjustRightInd/>
        <w:snapToGrid w:val="0"/>
        <w:spacing w:line="60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10、</w:t>
      </w:r>
      <w:r>
        <w:rPr>
          <w:rFonts w:hint="eastAsia" w:ascii="仿宋_GB2312" w:hAnsi="仿宋_GB2312" w:eastAsia="仿宋_GB2312" w:cs="仿宋_GB2312"/>
          <w:color w:val="000000"/>
          <w:kern w:val="0"/>
          <w:sz w:val="32"/>
          <w:szCs w:val="32"/>
          <w:highlight w:val="none"/>
        </w:rPr>
        <w:t>承担组织、协调、指导、监督全县森林防火工作的责任。</w:t>
      </w:r>
    </w:p>
    <w:p>
      <w:pPr>
        <w:pageBreakBefore w:val="0"/>
        <w:kinsoku/>
        <w:wordWrap/>
        <w:overflowPunct/>
        <w:topLinePunct w:val="0"/>
        <w:autoSpaceDE/>
        <w:bidi w:val="0"/>
        <w:adjustRightInd/>
        <w:snapToGrid w:val="0"/>
        <w:spacing w:line="60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11、</w:t>
      </w:r>
      <w:r>
        <w:rPr>
          <w:rFonts w:hint="eastAsia" w:ascii="仿宋_GB2312" w:hAnsi="仿宋_GB2312" w:eastAsia="仿宋_GB2312" w:cs="仿宋_GB2312"/>
          <w:color w:val="000000"/>
          <w:kern w:val="0"/>
          <w:sz w:val="32"/>
          <w:szCs w:val="32"/>
          <w:highlight w:val="none"/>
        </w:rPr>
        <w:t>研究提出林业及生态建设的经济调节意见，组织、指导林业及其生态建设的生态补偿制度的实施。</w:t>
      </w:r>
    </w:p>
    <w:p>
      <w:pPr>
        <w:pageBreakBefore w:val="0"/>
        <w:kinsoku/>
        <w:wordWrap/>
        <w:overflowPunct/>
        <w:topLinePunct w:val="0"/>
        <w:autoSpaceDE/>
        <w:bidi w:val="0"/>
        <w:adjustRightInd/>
        <w:snapToGrid w:val="0"/>
        <w:spacing w:line="60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12、</w:t>
      </w:r>
      <w:r>
        <w:rPr>
          <w:rFonts w:hint="eastAsia" w:ascii="仿宋_GB2312" w:hAnsi="仿宋_GB2312" w:eastAsia="仿宋_GB2312" w:cs="仿宋_GB2312"/>
          <w:color w:val="000000"/>
          <w:kern w:val="0"/>
          <w:sz w:val="32"/>
          <w:szCs w:val="32"/>
          <w:highlight w:val="none"/>
        </w:rPr>
        <w:t>组织、指导林业及其生态建设的科技和外事工作，指导全县林业队伍建设。</w:t>
      </w:r>
    </w:p>
    <w:p>
      <w:pPr>
        <w:pageBreakBefore w:val="0"/>
        <w:kinsoku/>
        <w:wordWrap/>
        <w:overflowPunct/>
        <w:topLinePunct w:val="0"/>
        <w:autoSpaceDE/>
        <w:bidi w:val="0"/>
        <w:adjustRightInd/>
        <w:snapToGrid w:val="0"/>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kern w:val="0"/>
          <w:sz w:val="32"/>
          <w:szCs w:val="32"/>
          <w:highlight w:val="none"/>
          <w:lang w:val="en-US" w:eastAsia="zh-CN"/>
        </w:rPr>
        <w:t>13、</w:t>
      </w:r>
      <w:r>
        <w:rPr>
          <w:rFonts w:hint="eastAsia" w:ascii="仿宋_GB2312" w:hAnsi="仿宋_GB2312" w:eastAsia="仿宋_GB2312" w:cs="仿宋_GB2312"/>
          <w:color w:val="000000"/>
          <w:kern w:val="0"/>
          <w:sz w:val="32"/>
          <w:szCs w:val="32"/>
          <w:highlight w:val="none"/>
        </w:rPr>
        <w:t>承办县委、县人民政府交办的其他事项。</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600" w:lineRule="exact"/>
        <w:ind w:left="0" w:leftChars="0" w:right="0" w:rightChars="0"/>
        <w:textAlignment w:val="auto"/>
        <w:outlineLvl w:val="9"/>
        <w:rPr>
          <w:rFonts w:hint="eastAsia" w:ascii="楷体_GB2312" w:hAnsi="楷体_GB2312" w:eastAsia="楷体_GB2312" w:cs="楷体_GB2312"/>
          <w:b/>
          <w:bCs/>
          <w:color w:val="333333"/>
          <w:kern w:val="2"/>
          <w:sz w:val="32"/>
          <w:szCs w:val="32"/>
          <w:highlight w:val="none"/>
          <w:shd w:val="clear" w:color="auto" w:fill="FFFFFF"/>
          <w:lang w:val="en-US" w:eastAsia="zh-CN" w:bidi="ar-SA"/>
        </w:rPr>
      </w:pPr>
      <w:r>
        <w:rPr>
          <w:rFonts w:hint="eastAsia" w:ascii="仿宋_GB2312" w:hAnsi="仿宋_GB2312" w:eastAsia="仿宋_GB2312" w:cs="仿宋_GB2312"/>
          <w:color w:val="333333"/>
          <w:kern w:val="2"/>
          <w:sz w:val="32"/>
          <w:szCs w:val="32"/>
          <w:highlight w:val="none"/>
          <w:shd w:val="clear" w:color="auto" w:fill="FFFFFF"/>
          <w:lang w:val="en-US" w:eastAsia="zh-CN" w:bidi="ar-SA"/>
        </w:rPr>
        <w:t xml:space="preserve">   </w:t>
      </w:r>
      <w:r>
        <w:rPr>
          <w:rFonts w:hint="eastAsia" w:ascii="楷体_GB2312" w:hAnsi="楷体_GB2312" w:eastAsia="楷体_GB2312" w:cs="楷体_GB2312"/>
          <w:b/>
          <w:bCs/>
          <w:color w:val="333333"/>
          <w:kern w:val="2"/>
          <w:sz w:val="32"/>
          <w:szCs w:val="32"/>
          <w:highlight w:val="none"/>
          <w:shd w:val="clear" w:color="auto" w:fill="FFFFFF"/>
          <w:lang w:val="en-US" w:eastAsia="zh-CN" w:bidi="ar-SA"/>
        </w:rPr>
        <w:t>（四）部门整体支出管理办法</w:t>
      </w:r>
      <w:bookmarkEnd w:id="18"/>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600" w:lineRule="exact"/>
        <w:ind w:right="0" w:rightChars="0" w:firstLine="640" w:firstLineChars="200"/>
        <w:textAlignment w:val="auto"/>
        <w:outlineLvl w:val="9"/>
        <w:rPr>
          <w:rFonts w:hint="eastAsia" w:ascii="黑体" w:hAnsi="黑体" w:eastAsia="黑体" w:cs="黑体"/>
          <w:b w:val="0"/>
          <w:bCs w:val="0"/>
          <w:sz w:val="32"/>
          <w:szCs w:val="32"/>
          <w:highlight w:val="none"/>
          <w:lang w:val="en-US" w:eastAsia="zh-CN"/>
        </w:rPr>
      </w:pPr>
      <w:bookmarkStart w:id="19" w:name="_Toc413785902"/>
      <w:r>
        <w:rPr>
          <w:rFonts w:hint="eastAsia" w:ascii="仿宋_GB2312" w:hAnsi="仿宋_GB2312" w:eastAsia="仿宋_GB2312" w:cs="仿宋_GB2312"/>
          <w:color w:val="333333"/>
          <w:kern w:val="2"/>
          <w:sz w:val="32"/>
          <w:szCs w:val="32"/>
          <w:highlight w:val="none"/>
          <w:shd w:val="clear" w:color="auto" w:fill="FFFFFF"/>
          <w:lang w:val="en-US" w:eastAsia="zh-CN" w:bidi="ar-SA"/>
        </w:rPr>
        <w:t>为加强部门整体支出管理，加强固定资产管理，提高资金和资产的使用效益，提高财务的精细化管理，东安县林业局按照县委县政府出台的五项管理制度执行，</w:t>
      </w:r>
      <w:r>
        <w:rPr>
          <w:rFonts w:hint="eastAsia" w:ascii="仿宋_GB2312" w:hAnsi="仿宋_GB2312" w:eastAsia="仿宋_GB2312" w:cs="仿宋_GB2312"/>
          <w:color w:val="000000"/>
          <w:kern w:val="0"/>
          <w:sz w:val="32"/>
          <w:szCs w:val="32"/>
          <w:highlight w:val="none"/>
          <w:lang w:eastAsia="zh-CN"/>
        </w:rPr>
        <w:t>修改并完善了《机关财务管理规定》、</w:t>
      </w:r>
      <w:r>
        <w:rPr>
          <w:rFonts w:hint="eastAsia" w:ascii="仿宋_GB2312" w:hAnsi="仿宋_GB2312" w:eastAsia="仿宋_GB2312" w:cs="仿宋_GB2312"/>
          <w:bCs/>
          <w:kern w:val="0"/>
          <w:sz w:val="32"/>
          <w:szCs w:val="32"/>
          <w:highlight w:val="none"/>
          <w:lang w:eastAsia="zh-CN"/>
        </w:rPr>
        <w:t>《财产管理规定》、</w:t>
      </w:r>
      <w:r>
        <w:rPr>
          <w:rFonts w:hint="eastAsia" w:ascii="仿宋_GB2312" w:hAnsi="仿宋_GB2312" w:eastAsia="仿宋_GB2312" w:cs="仿宋_GB2312"/>
          <w:color w:val="000000"/>
          <w:kern w:val="0"/>
          <w:sz w:val="32"/>
          <w:szCs w:val="32"/>
          <w:highlight w:val="none"/>
          <w:lang w:eastAsia="zh-CN"/>
        </w:rPr>
        <w:t>《公务接待管理规定》、《内部审计制度》、《差旅费、会议费、培训费管理规定》、《厉行节约规定》等工作制度，进一步明确了财政预算资金审批手续和拨付程序，机关行政经费审批手续和报销程序，加强了财务管理，规范了收支行为，保证了财务管理工作规范有序运行</w:t>
      </w:r>
      <w:r>
        <w:rPr>
          <w:rFonts w:hint="eastAsia" w:ascii="仿宋_GB2312" w:hAnsi="仿宋_GB2312" w:eastAsia="仿宋_GB2312" w:cs="仿宋_GB2312"/>
          <w:color w:val="333333"/>
          <w:kern w:val="2"/>
          <w:sz w:val="32"/>
          <w:szCs w:val="32"/>
          <w:highlight w:val="none"/>
          <w:shd w:val="clear" w:color="auto" w:fill="FFFFFF"/>
          <w:lang w:val="en-US" w:eastAsia="zh-CN" w:bidi="ar-SA"/>
        </w:rPr>
        <w:t>。</w:t>
      </w:r>
    </w:p>
    <w:p>
      <w:pPr>
        <w:pStyle w:val="2"/>
        <w:pageBreakBefore w:val="0"/>
        <w:numPr>
          <w:ilvl w:val="0"/>
          <w:numId w:val="0"/>
        </w:numPr>
        <w:shd w:val="clear" w:color="auto" w:fill="auto"/>
        <w:kinsoku/>
        <w:wordWrap/>
        <w:overflowPunct/>
        <w:topLinePunct w:val="0"/>
        <w:autoSpaceDE/>
        <w:autoSpaceDN/>
        <w:bidi w:val="0"/>
        <w:adjustRightInd/>
        <w:snapToGrid/>
        <w:spacing w:before="0" w:after="0" w:line="600" w:lineRule="exact"/>
        <w:ind w:left="0" w:leftChars="0" w:right="0" w:rightChars="0" w:firstLine="640" w:firstLineChars="200"/>
        <w:textAlignment w:val="auto"/>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lang w:eastAsia="zh-CN"/>
        </w:rPr>
        <w:t>二、部门整体支出规模、使用方向和内容</w:t>
      </w:r>
      <w:bookmarkEnd w:id="19"/>
    </w:p>
    <w:p>
      <w:pPr>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eastAsia" w:ascii="楷体_GB2312" w:hAnsi="楷体_GB2312" w:eastAsia="楷体_GB2312" w:cs="楷体_GB2312"/>
          <w:b/>
          <w:bCs/>
          <w:color w:val="333333"/>
          <w:sz w:val="32"/>
          <w:szCs w:val="32"/>
          <w:highlight w:val="none"/>
          <w:shd w:val="clear" w:color="auto" w:fill="FFFFFF"/>
          <w:lang w:eastAsia="zh-CN"/>
        </w:rPr>
      </w:pPr>
      <w:bookmarkStart w:id="20" w:name="_Toc413785903"/>
      <w:r>
        <w:rPr>
          <w:rFonts w:hint="eastAsia" w:ascii="仿宋_GB2312" w:hAnsi="仿宋_GB2312" w:eastAsia="仿宋_GB2312" w:cs="仿宋_GB2312"/>
          <w:sz w:val="32"/>
          <w:szCs w:val="32"/>
          <w:highlight w:val="none"/>
        </w:rPr>
        <w:t xml:space="preserve">   </w:t>
      </w:r>
      <w:r>
        <w:rPr>
          <w:rFonts w:hint="eastAsia" w:ascii="楷体_GB2312" w:hAnsi="楷体_GB2312" w:eastAsia="楷体_GB2312" w:cs="楷体_GB2312"/>
          <w:b/>
          <w:bCs/>
          <w:color w:val="333333"/>
          <w:sz w:val="32"/>
          <w:szCs w:val="32"/>
          <w:highlight w:val="none"/>
          <w:shd w:val="clear" w:color="auto" w:fill="FFFFFF"/>
          <w:lang w:eastAsia="zh-CN"/>
        </w:rPr>
        <w:t>（一）年度预算收支情况</w:t>
      </w:r>
    </w:p>
    <w:p>
      <w:pPr>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b/>
          <w:bCs/>
          <w:color w:val="333333"/>
          <w:sz w:val="32"/>
          <w:szCs w:val="32"/>
          <w:highlight w:val="none"/>
          <w:shd w:val="clear" w:color="auto" w:fill="FFFFFF"/>
        </w:rPr>
      </w:pPr>
      <w:r>
        <w:rPr>
          <w:rFonts w:hint="eastAsia" w:ascii="仿宋_GB2312" w:hAnsi="仿宋_GB2312" w:eastAsia="仿宋_GB2312" w:cs="仿宋_GB2312"/>
          <w:b/>
          <w:bCs/>
          <w:color w:val="333333"/>
          <w:sz w:val="32"/>
          <w:szCs w:val="32"/>
          <w:highlight w:val="none"/>
          <w:shd w:val="clear" w:color="auto" w:fill="FFFFFF"/>
        </w:rPr>
        <w:t>1</w:t>
      </w:r>
      <w:r>
        <w:rPr>
          <w:rFonts w:hint="eastAsia" w:ascii="仿宋_GB2312" w:hAnsi="仿宋_GB2312" w:eastAsia="仿宋_GB2312" w:cs="仿宋_GB2312"/>
          <w:b/>
          <w:bCs/>
          <w:color w:val="333333"/>
          <w:sz w:val="32"/>
          <w:szCs w:val="32"/>
          <w:highlight w:val="none"/>
          <w:shd w:val="clear" w:color="auto" w:fill="FFFFFF"/>
          <w:lang w:eastAsia="zh-CN"/>
        </w:rPr>
        <w:t>、</w:t>
      </w:r>
      <w:r>
        <w:rPr>
          <w:rFonts w:hint="eastAsia" w:ascii="仿宋_GB2312" w:hAnsi="仿宋_GB2312" w:eastAsia="仿宋_GB2312" w:cs="仿宋_GB2312"/>
          <w:b/>
          <w:bCs/>
          <w:color w:val="333333"/>
          <w:sz w:val="32"/>
          <w:szCs w:val="32"/>
          <w:highlight w:val="none"/>
          <w:shd w:val="clear" w:color="auto" w:fill="FFFFFF"/>
        </w:rPr>
        <w:t>年初预算收支情况</w:t>
      </w:r>
    </w:p>
    <w:p>
      <w:pPr>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333333"/>
          <w:sz w:val="32"/>
          <w:szCs w:val="32"/>
          <w:highlight w:val="none"/>
          <w:shd w:val="clear" w:color="auto" w:fill="FFFFFF"/>
        </w:rPr>
      </w:pPr>
      <w:r>
        <w:rPr>
          <w:rFonts w:hint="eastAsia" w:ascii="仿宋_GB2312" w:hAnsi="仿宋_GB2312" w:eastAsia="仿宋_GB2312" w:cs="仿宋_GB2312"/>
          <w:color w:val="333333"/>
          <w:sz w:val="32"/>
          <w:szCs w:val="32"/>
          <w:highlight w:val="none"/>
          <w:shd w:val="clear" w:color="auto" w:fill="FFFFFF"/>
        </w:rPr>
        <w:t>根据</w:t>
      </w:r>
      <w:r>
        <w:rPr>
          <w:rFonts w:hint="eastAsia" w:ascii="仿宋_GB2312" w:hAnsi="仿宋_GB2312" w:eastAsia="仿宋_GB2312" w:cs="仿宋_GB2312"/>
          <w:color w:val="333333"/>
          <w:sz w:val="32"/>
          <w:szCs w:val="32"/>
          <w:highlight w:val="none"/>
          <w:shd w:val="clear" w:color="auto" w:fill="FFFFFF"/>
          <w:lang w:eastAsia="zh-CN"/>
        </w:rPr>
        <w:t>东安县林业局</w:t>
      </w:r>
      <w:r>
        <w:rPr>
          <w:rFonts w:hint="eastAsia" w:ascii="仿宋_GB2312" w:hAnsi="仿宋_GB2312" w:eastAsia="仿宋_GB2312" w:cs="仿宋_GB2312"/>
          <w:color w:val="333333"/>
          <w:sz w:val="32"/>
          <w:szCs w:val="32"/>
          <w:highlight w:val="none"/>
          <w:shd w:val="clear" w:color="auto" w:fill="FFFFFF"/>
        </w:rPr>
        <w:t>提供的201</w:t>
      </w:r>
      <w:r>
        <w:rPr>
          <w:rFonts w:hint="eastAsia" w:ascii="仿宋_GB2312" w:hAnsi="仿宋_GB2312" w:eastAsia="仿宋_GB2312" w:cs="仿宋_GB2312"/>
          <w:color w:val="333333"/>
          <w:sz w:val="32"/>
          <w:szCs w:val="32"/>
          <w:highlight w:val="none"/>
          <w:shd w:val="clear" w:color="auto" w:fill="FFFFFF"/>
          <w:lang w:val="en-US" w:eastAsia="zh-CN"/>
        </w:rPr>
        <w:t>7</w:t>
      </w:r>
      <w:r>
        <w:rPr>
          <w:rFonts w:hint="eastAsia" w:ascii="仿宋_GB2312" w:hAnsi="仿宋_GB2312" w:eastAsia="仿宋_GB2312" w:cs="仿宋_GB2312"/>
          <w:color w:val="333333"/>
          <w:sz w:val="32"/>
          <w:szCs w:val="32"/>
          <w:highlight w:val="none"/>
          <w:shd w:val="clear" w:color="auto" w:fill="FFFFFF"/>
        </w:rPr>
        <w:t>年</w:t>
      </w:r>
      <w:r>
        <w:rPr>
          <w:rFonts w:hint="eastAsia" w:ascii="仿宋_GB2312" w:hAnsi="仿宋_GB2312" w:eastAsia="仿宋_GB2312" w:cs="仿宋_GB2312"/>
          <w:color w:val="333333"/>
          <w:sz w:val="32"/>
          <w:szCs w:val="32"/>
          <w:highlight w:val="none"/>
          <w:shd w:val="clear" w:color="auto" w:fill="FFFFFF"/>
          <w:lang w:eastAsia="zh-CN"/>
        </w:rPr>
        <w:t>县</w:t>
      </w:r>
      <w:r>
        <w:rPr>
          <w:rFonts w:hint="eastAsia" w:ascii="仿宋_GB2312" w:hAnsi="仿宋_GB2312" w:eastAsia="仿宋_GB2312" w:cs="仿宋_GB2312"/>
          <w:color w:val="333333"/>
          <w:sz w:val="32"/>
          <w:szCs w:val="32"/>
          <w:highlight w:val="none"/>
          <w:shd w:val="clear" w:color="auto" w:fill="FFFFFF"/>
        </w:rPr>
        <w:t>本级部门预算报表资料，201</w:t>
      </w:r>
      <w:r>
        <w:rPr>
          <w:rFonts w:hint="eastAsia" w:ascii="仿宋_GB2312" w:hAnsi="仿宋_GB2312" w:eastAsia="仿宋_GB2312" w:cs="仿宋_GB2312"/>
          <w:color w:val="333333"/>
          <w:sz w:val="32"/>
          <w:szCs w:val="32"/>
          <w:highlight w:val="none"/>
          <w:shd w:val="clear" w:color="auto" w:fill="FFFFFF"/>
          <w:lang w:val="en-US" w:eastAsia="zh-CN"/>
        </w:rPr>
        <w:t>7</w:t>
      </w:r>
      <w:r>
        <w:rPr>
          <w:rFonts w:hint="eastAsia" w:ascii="仿宋_GB2312" w:hAnsi="仿宋_GB2312" w:eastAsia="仿宋_GB2312" w:cs="仿宋_GB2312"/>
          <w:color w:val="333333"/>
          <w:sz w:val="32"/>
          <w:szCs w:val="32"/>
          <w:highlight w:val="none"/>
          <w:shd w:val="clear" w:color="auto" w:fill="FFFFFF"/>
        </w:rPr>
        <w:t>年度</w:t>
      </w:r>
      <w:r>
        <w:rPr>
          <w:rFonts w:hint="eastAsia" w:ascii="仿宋_GB2312" w:hAnsi="仿宋_GB2312" w:eastAsia="仿宋_GB2312" w:cs="仿宋_GB2312"/>
          <w:color w:val="333333"/>
          <w:sz w:val="32"/>
          <w:szCs w:val="32"/>
          <w:highlight w:val="none"/>
          <w:shd w:val="clear" w:color="auto" w:fill="FFFFFF"/>
          <w:lang w:eastAsia="zh-CN"/>
        </w:rPr>
        <w:t>东安县林业局县</w:t>
      </w:r>
      <w:r>
        <w:rPr>
          <w:rFonts w:hint="eastAsia" w:ascii="仿宋_GB2312" w:hAnsi="仿宋_GB2312" w:eastAsia="仿宋_GB2312" w:cs="仿宋_GB2312"/>
          <w:color w:val="333333"/>
          <w:sz w:val="32"/>
          <w:szCs w:val="32"/>
          <w:highlight w:val="none"/>
          <w:shd w:val="clear" w:color="auto" w:fill="FFFFFF"/>
        </w:rPr>
        <w:t>本级预算收支情况如下表：</w:t>
      </w:r>
    </w:p>
    <w:tbl>
      <w:tblPr>
        <w:tblStyle w:val="29"/>
        <w:tblW w:w="7960" w:type="dxa"/>
        <w:tblInd w:w="84" w:type="dxa"/>
        <w:tblBorders>
          <w:top w:val="single" w:color="000000" w:sz="18" w:space="0"/>
          <w:left w:val="none" w:color="auto" w:sz="0" w:space="0"/>
          <w:bottom w:val="single" w:color="000000" w:sz="18" w:space="0"/>
          <w:right w:val="none" w:color="auto" w:sz="0" w:space="0"/>
          <w:insideH w:val="dotted" w:color="000000" w:sz="4" w:space="0"/>
          <w:insideV w:val="dotted" w:color="000000" w:sz="4" w:space="0"/>
        </w:tblBorders>
        <w:tblLayout w:type="fixed"/>
        <w:tblCellMar>
          <w:top w:w="15" w:type="dxa"/>
          <w:left w:w="15" w:type="dxa"/>
          <w:bottom w:w="15" w:type="dxa"/>
          <w:right w:w="15" w:type="dxa"/>
        </w:tblCellMar>
      </w:tblPr>
      <w:tblGrid>
        <w:gridCol w:w="2122"/>
        <w:gridCol w:w="1746"/>
        <w:gridCol w:w="2167"/>
        <w:gridCol w:w="1925"/>
      </w:tblGrid>
      <w:tr>
        <w:tblPrEx>
          <w:tblBorders>
            <w:top w:val="single" w:color="000000" w:sz="18" w:space="0"/>
            <w:left w:val="none" w:color="auto" w:sz="0" w:space="0"/>
            <w:bottom w:val="single" w:color="000000" w:sz="18" w:space="0"/>
            <w:right w:val="none" w:color="auto" w:sz="0" w:space="0"/>
            <w:insideH w:val="dotted" w:color="000000" w:sz="4" w:space="0"/>
            <w:insideV w:val="dotted" w:color="000000" w:sz="4" w:space="0"/>
          </w:tblBorders>
          <w:tblLayout w:type="fixed"/>
          <w:tblCellMar>
            <w:top w:w="15" w:type="dxa"/>
            <w:left w:w="15" w:type="dxa"/>
            <w:bottom w:w="15" w:type="dxa"/>
            <w:right w:w="15" w:type="dxa"/>
          </w:tblCellMar>
        </w:tblPrEx>
        <w:trPr>
          <w:trHeight w:val="550" w:hRule="atLeast"/>
        </w:trPr>
        <w:tc>
          <w:tcPr>
            <w:tcW w:w="21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预算项目</w:t>
            </w:r>
          </w:p>
        </w:tc>
        <w:tc>
          <w:tcPr>
            <w:tcW w:w="174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金额（万元）</w:t>
            </w:r>
          </w:p>
        </w:tc>
        <w:tc>
          <w:tcPr>
            <w:tcW w:w="216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预算项目</w:t>
            </w:r>
          </w:p>
        </w:tc>
        <w:tc>
          <w:tcPr>
            <w:tcW w:w="19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金额 （万元）</w:t>
            </w:r>
          </w:p>
        </w:tc>
      </w:tr>
      <w:tr>
        <w:tblPrEx>
          <w:tblBorders>
            <w:top w:val="single" w:color="000000" w:sz="18" w:space="0"/>
            <w:left w:val="none" w:color="auto" w:sz="0" w:space="0"/>
            <w:bottom w:val="single" w:color="000000" w:sz="18" w:space="0"/>
            <w:right w:val="none" w:color="auto" w:sz="0" w:space="0"/>
            <w:insideH w:val="dotted" w:color="000000" w:sz="4" w:space="0"/>
            <w:insideV w:val="dotted" w:color="000000" w:sz="4" w:space="0"/>
          </w:tblBorders>
          <w:tblLayout w:type="fixed"/>
          <w:tblCellMar>
            <w:top w:w="15" w:type="dxa"/>
            <w:left w:w="15" w:type="dxa"/>
            <w:bottom w:w="15" w:type="dxa"/>
            <w:right w:w="15" w:type="dxa"/>
          </w:tblCellMar>
        </w:tblPrEx>
        <w:trPr>
          <w:trHeight w:val="550" w:hRule="atLeast"/>
        </w:trPr>
        <w:tc>
          <w:tcPr>
            <w:tcW w:w="21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收入预算</w:t>
            </w:r>
          </w:p>
        </w:tc>
        <w:tc>
          <w:tcPr>
            <w:tcW w:w="174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right"/>
              <w:textAlignment w:val="center"/>
              <w:outlineLvl w:val="9"/>
              <w:rPr>
                <w:rFonts w:hint="eastAsia" w:ascii="仿宋_GB2312" w:hAnsi="仿宋_GB2312" w:eastAsia="仿宋_GB2312" w:cs="仿宋_GB2312"/>
                <w:i w:val="0"/>
                <w:color w:val="000000"/>
                <w:sz w:val="21"/>
                <w:szCs w:val="21"/>
                <w:highlight w:val="none"/>
                <w:u w:val="none"/>
                <w:lang w:val="en-US" w:eastAsia="zh-CN"/>
              </w:rPr>
            </w:pPr>
            <w:r>
              <w:rPr>
                <w:rFonts w:hint="eastAsia" w:ascii="仿宋_GB2312" w:hAnsi="仿宋_GB2312" w:eastAsia="仿宋_GB2312" w:cs="仿宋_GB2312"/>
                <w:i w:val="0"/>
                <w:color w:val="000000"/>
                <w:sz w:val="21"/>
                <w:szCs w:val="21"/>
                <w:highlight w:val="none"/>
                <w:u w:val="none"/>
                <w:lang w:val="en-US" w:eastAsia="zh-CN"/>
              </w:rPr>
              <w:t>2130.6638</w:t>
            </w:r>
          </w:p>
        </w:tc>
        <w:tc>
          <w:tcPr>
            <w:tcW w:w="216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支出预算</w:t>
            </w:r>
          </w:p>
        </w:tc>
        <w:tc>
          <w:tcPr>
            <w:tcW w:w="19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right"/>
              <w:textAlignment w:val="center"/>
              <w:outlineLvl w:val="9"/>
              <w:rPr>
                <w:rFonts w:hint="eastAsia" w:ascii="仿宋_GB2312" w:hAnsi="仿宋_GB2312" w:eastAsia="仿宋_GB2312" w:cs="仿宋_GB2312"/>
                <w:i w:val="0"/>
                <w:color w:val="000000"/>
                <w:sz w:val="21"/>
                <w:szCs w:val="21"/>
                <w:highlight w:val="none"/>
                <w:u w:val="none"/>
                <w:lang w:val="en-US" w:eastAsia="zh-CN"/>
              </w:rPr>
            </w:pPr>
            <w:r>
              <w:rPr>
                <w:rFonts w:hint="eastAsia" w:ascii="仿宋_GB2312" w:hAnsi="仿宋_GB2312" w:eastAsia="仿宋_GB2312" w:cs="仿宋_GB2312"/>
                <w:i w:val="0"/>
                <w:color w:val="000000"/>
                <w:sz w:val="21"/>
                <w:szCs w:val="21"/>
                <w:highlight w:val="none"/>
                <w:u w:val="none"/>
                <w:lang w:val="en-US" w:eastAsia="zh-CN"/>
              </w:rPr>
              <w:t>2130.6638</w:t>
            </w:r>
          </w:p>
        </w:tc>
      </w:tr>
      <w:tr>
        <w:tblPrEx>
          <w:tblBorders>
            <w:top w:val="single" w:color="000000" w:sz="18" w:space="0"/>
            <w:left w:val="none" w:color="auto" w:sz="0" w:space="0"/>
            <w:bottom w:val="single" w:color="000000" w:sz="18" w:space="0"/>
            <w:right w:val="none" w:color="auto" w:sz="0" w:space="0"/>
            <w:insideH w:val="dotted" w:color="000000" w:sz="4" w:space="0"/>
            <w:insideV w:val="dotted" w:color="000000" w:sz="4" w:space="0"/>
          </w:tblBorders>
          <w:tblLayout w:type="fixed"/>
          <w:tblCellMar>
            <w:top w:w="15" w:type="dxa"/>
            <w:left w:w="15" w:type="dxa"/>
            <w:bottom w:w="15" w:type="dxa"/>
            <w:right w:w="15" w:type="dxa"/>
          </w:tblCellMar>
        </w:tblPrEx>
        <w:trPr>
          <w:trHeight w:val="550" w:hRule="atLeast"/>
        </w:trPr>
        <w:tc>
          <w:tcPr>
            <w:tcW w:w="21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财政经费拨款</w:t>
            </w:r>
          </w:p>
        </w:tc>
        <w:tc>
          <w:tcPr>
            <w:tcW w:w="174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right"/>
              <w:textAlignment w:val="center"/>
              <w:outlineLvl w:val="9"/>
              <w:rPr>
                <w:rFonts w:hint="eastAsia" w:ascii="仿宋_GB2312" w:hAnsi="仿宋_GB2312" w:eastAsia="仿宋_GB2312" w:cs="仿宋_GB2312"/>
                <w:i w:val="0"/>
                <w:color w:val="000000"/>
                <w:sz w:val="21"/>
                <w:szCs w:val="21"/>
                <w:highlight w:val="none"/>
                <w:u w:val="none"/>
                <w:lang w:val="en-US" w:eastAsia="zh-CN"/>
              </w:rPr>
            </w:pPr>
            <w:r>
              <w:rPr>
                <w:rFonts w:hint="eastAsia" w:ascii="仿宋_GB2312" w:hAnsi="仿宋_GB2312" w:eastAsia="仿宋_GB2312" w:cs="仿宋_GB2312"/>
                <w:sz w:val="21"/>
                <w:szCs w:val="21"/>
                <w:highlight w:val="none"/>
                <w:lang w:val="en-US" w:eastAsia="zh-CN"/>
              </w:rPr>
              <w:t>2010.6638</w:t>
            </w:r>
          </w:p>
        </w:tc>
        <w:tc>
          <w:tcPr>
            <w:tcW w:w="216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基本支出</w:t>
            </w:r>
          </w:p>
        </w:tc>
        <w:tc>
          <w:tcPr>
            <w:tcW w:w="19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right"/>
              <w:textAlignment w:val="center"/>
              <w:outlineLvl w:val="9"/>
              <w:rPr>
                <w:rFonts w:hint="eastAsia" w:ascii="仿宋_GB2312" w:hAnsi="仿宋_GB2312" w:eastAsia="仿宋_GB2312" w:cs="仿宋_GB2312"/>
                <w:i w:val="0"/>
                <w:color w:val="000000"/>
                <w:sz w:val="21"/>
                <w:szCs w:val="21"/>
                <w:highlight w:val="none"/>
                <w:u w:val="none"/>
                <w:lang w:val="en-US" w:eastAsia="zh-CN"/>
              </w:rPr>
            </w:pPr>
            <w:r>
              <w:rPr>
                <w:rFonts w:hint="eastAsia" w:ascii="仿宋_GB2312" w:hAnsi="仿宋_GB2312" w:eastAsia="仿宋_GB2312" w:cs="仿宋_GB2312"/>
                <w:i w:val="0"/>
                <w:color w:val="000000"/>
                <w:kern w:val="0"/>
                <w:sz w:val="21"/>
                <w:szCs w:val="21"/>
                <w:highlight w:val="none"/>
                <w:u w:val="none"/>
                <w:lang w:val="en-US" w:eastAsia="zh-CN" w:bidi="ar"/>
              </w:rPr>
              <w:t>2065.6638</w:t>
            </w:r>
          </w:p>
        </w:tc>
      </w:tr>
      <w:tr>
        <w:tblPrEx>
          <w:tblBorders>
            <w:top w:val="single" w:color="000000" w:sz="18" w:space="0"/>
            <w:left w:val="none" w:color="auto" w:sz="0" w:space="0"/>
            <w:bottom w:val="single" w:color="000000" w:sz="18" w:space="0"/>
            <w:right w:val="none" w:color="auto" w:sz="0" w:space="0"/>
            <w:insideH w:val="dotted" w:color="000000" w:sz="4" w:space="0"/>
            <w:insideV w:val="dotted" w:color="000000" w:sz="4" w:space="0"/>
          </w:tblBorders>
          <w:tblLayout w:type="fixed"/>
          <w:tblCellMar>
            <w:top w:w="15" w:type="dxa"/>
            <w:left w:w="15" w:type="dxa"/>
            <w:bottom w:w="15" w:type="dxa"/>
            <w:right w:w="15" w:type="dxa"/>
          </w:tblCellMar>
        </w:tblPrEx>
        <w:trPr>
          <w:trHeight w:val="550" w:hRule="atLeast"/>
        </w:trPr>
        <w:tc>
          <w:tcPr>
            <w:tcW w:w="21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专户非税收入</w:t>
            </w:r>
          </w:p>
        </w:tc>
        <w:tc>
          <w:tcPr>
            <w:tcW w:w="174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right"/>
              <w:textAlignment w:val="center"/>
              <w:outlineLvl w:val="9"/>
              <w:rPr>
                <w:rFonts w:hint="eastAsia" w:ascii="仿宋_GB2312" w:hAnsi="仿宋_GB2312" w:eastAsia="仿宋_GB2312" w:cs="仿宋_GB2312"/>
                <w:i w:val="0"/>
                <w:color w:val="000000"/>
                <w:sz w:val="21"/>
                <w:szCs w:val="21"/>
                <w:highlight w:val="none"/>
                <w:u w:val="none"/>
                <w:lang w:val="en-US" w:eastAsia="zh-CN"/>
              </w:rPr>
            </w:pPr>
            <w:r>
              <w:rPr>
                <w:rFonts w:hint="eastAsia" w:ascii="仿宋_GB2312" w:hAnsi="仿宋_GB2312" w:eastAsia="仿宋_GB2312" w:cs="仿宋_GB2312"/>
                <w:i w:val="0"/>
                <w:color w:val="000000"/>
                <w:sz w:val="21"/>
                <w:szCs w:val="21"/>
                <w:highlight w:val="none"/>
                <w:u w:val="none"/>
                <w:lang w:val="en-US" w:eastAsia="zh-CN"/>
              </w:rPr>
              <w:t>120.00</w:t>
            </w:r>
          </w:p>
        </w:tc>
        <w:tc>
          <w:tcPr>
            <w:tcW w:w="216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sz w:val="21"/>
                <w:szCs w:val="21"/>
                <w:highlight w:val="none"/>
              </w:rPr>
              <w:t>项目支出</w:t>
            </w:r>
          </w:p>
        </w:tc>
        <w:tc>
          <w:tcPr>
            <w:tcW w:w="19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right"/>
              <w:textAlignment w:val="center"/>
              <w:outlineLvl w:val="9"/>
              <w:rPr>
                <w:rFonts w:hint="eastAsia" w:ascii="仿宋_GB2312" w:hAnsi="仿宋_GB2312" w:eastAsia="仿宋_GB2312" w:cs="仿宋_GB2312"/>
                <w:i w:val="0"/>
                <w:color w:val="000000"/>
                <w:sz w:val="21"/>
                <w:szCs w:val="21"/>
                <w:highlight w:val="none"/>
                <w:u w:val="none"/>
                <w:lang w:val="en-US" w:eastAsia="zh-CN"/>
              </w:rPr>
            </w:pPr>
            <w:r>
              <w:rPr>
                <w:rFonts w:hint="eastAsia" w:ascii="仿宋_GB2312" w:hAnsi="仿宋_GB2312" w:eastAsia="仿宋_GB2312" w:cs="仿宋_GB2312"/>
                <w:i w:val="0"/>
                <w:color w:val="000000"/>
                <w:sz w:val="21"/>
                <w:szCs w:val="21"/>
                <w:highlight w:val="none"/>
                <w:u w:val="none"/>
                <w:lang w:val="en-US" w:eastAsia="zh-CN"/>
              </w:rPr>
              <w:t>65</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color w:val="333333"/>
          <w:sz w:val="32"/>
          <w:szCs w:val="32"/>
          <w:highlight w:val="none"/>
          <w:shd w:val="clear" w:color="auto" w:fill="FFFFFF"/>
        </w:rPr>
      </w:pPr>
      <w:r>
        <w:rPr>
          <w:rFonts w:hint="eastAsia" w:ascii="仿宋_GB2312" w:hAnsi="仿宋_GB2312" w:eastAsia="仿宋_GB2312" w:cs="仿宋_GB2312"/>
          <w:b/>
          <w:bCs/>
          <w:color w:val="auto"/>
          <w:sz w:val="32"/>
          <w:szCs w:val="32"/>
          <w:highlight w:val="none"/>
          <w:shd w:val="clear" w:color="auto" w:fill="FFFFFF"/>
          <w:lang w:val="en-US" w:eastAsia="zh-CN"/>
        </w:rPr>
        <w:t>2</w:t>
      </w:r>
      <w:r>
        <w:rPr>
          <w:rFonts w:hint="eastAsia" w:ascii="仿宋_GB2312" w:hAnsi="仿宋_GB2312" w:eastAsia="仿宋_GB2312" w:cs="仿宋_GB2312"/>
          <w:b/>
          <w:bCs/>
          <w:color w:val="auto"/>
          <w:sz w:val="32"/>
          <w:szCs w:val="32"/>
          <w:highlight w:val="none"/>
          <w:shd w:val="clear" w:color="auto" w:fill="FFFFFF"/>
          <w:lang w:eastAsia="zh-CN"/>
        </w:rPr>
        <w:t>、</w:t>
      </w:r>
      <w:r>
        <w:rPr>
          <w:rFonts w:hint="eastAsia" w:ascii="仿宋_GB2312" w:hAnsi="仿宋_GB2312" w:eastAsia="仿宋_GB2312" w:cs="仿宋_GB2312"/>
          <w:b/>
          <w:bCs/>
          <w:color w:val="auto"/>
          <w:sz w:val="32"/>
          <w:szCs w:val="32"/>
          <w:highlight w:val="none"/>
          <w:shd w:val="clear" w:color="auto" w:fill="FFFFFF"/>
        </w:rPr>
        <w:t>年度</w:t>
      </w:r>
      <w:r>
        <w:rPr>
          <w:rFonts w:hint="eastAsia" w:ascii="仿宋_GB2312" w:hAnsi="仿宋_GB2312" w:eastAsia="仿宋_GB2312" w:cs="仿宋_GB2312"/>
          <w:b/>
          <w:bCs/>
          <w:color w:val="333333"/>
          <w:sz w:val="32"/>
          <w:szCs w:val="32"/>
          <w:highlight w:val="none"/>
          <w:shd w:val="clear" w:color="auto" w:fill="FFFFFF"/>
        </w:rPr>
        <w:t>财政预算整体支出使用范围、方向和内容</w:t>
      </w:r>
    </w:p>
    <w:tbl>
      <w:tblPr>
        <w:tblStyle w:val="29"/>
        <w:tblW w:w="7840" w:type="dxa"/>
        <w:tblInd w:w="203"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739"/>
        <w:gridCol w:w="1787"/>
        <w:gridCol w:w="1756"/>
        <w:gridCol w:w="155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1" w:hRule="atLeast"/>
        </w:trPr>
        <w:tc>
          <w:tcPr>
            <w:tcW w:w="2739" w:type="dxa"/>
            <w:noWrap w:val="0"/>
            <w:vAlign w:val="center"/>
          </w:tcPr>
          <w:p>
            <w:pPr>
              <w:pageBreakBefore w:val="0"/>
              <w:kinsoku/>
              <w:wordWrap/>
              <w:overflowPunct/>
              <w:topLinePunct w:val="0"/>
              <w:autoSpaceDE/>
              <w:bidi w:val="0"/>
              <w:adjustRightInd/>
              <w:spacing w:line="240" w:lineRule="auto"/>
              <w:ind w:left="0" w:leftChars="0" w:right="0" w:rightChars="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支出项目</w:t>
            </w:r>
          </w:p>
        </w:tc>
        <w:tc>
          <w:tcPr>
            <w:tcW w:w="1787" w:type="dxa"/>
            <w:noWrap w:val="0"/>
            <w:vAlign w:val="center"/>
          </w:tcPr>
          <w:p>
            <w:pPr>
              <w:pageBreakBefore w:val="0"/>
              <w:kinsoku/>
              <w:wordWrap/>
              <w:overflowPunct/>
              <w:topLinePunct w:val="0"/>
              <w:autoSpaceDE/>
              <w:bidi w:val="0"/>
              <w:adjustRightInd/>
              <w:spacing w:line="240" w:lineRule="auto"/>
              <w:ind w:left="0" w:leftChars="0" w:right="0" w:rightChars="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基本支出（万元）</w:t>
            </w:r>
          </w:p>
        </w:tc>
        <w:tc>
          <w:tcPr>
            <w:tcW w:w="1756" w:type="dxa"/>
            <w:noWrap w:val="0"/>
            <w:vAlign w:val="center"/>
          </w:tcPr>
          <w:p>
            <w:pPr>
              <w:pageBreakBefore w:val="0"/>
              <w:kinsoku/>
              <w:wordWrap/>
              <w:overflowPunct/>
              <w:topLinePunct w:val="0"/>
              <w:autoSpaceDE/>
              <w:bidi w:val="0"/>
              <w:adjustRightInd/>
              <w:spacing w:line="240" w:lineRule="auto"/>
              <w:ind w:left="0" w:leftChars="0" w:right="0" w:rightChars="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项目支出（万元）</w:t>
            </w:r>
          </w:p>
        </w:tc>
        <w:tc>
          <w:tcPr>
            <w:tcW w:w="1558" w:type="dxa"/>
            <w:noWrap w:val="0"/>
            <w:vAlign w:val="center"/>
          </w:tcPr>
          <w:p>
            <w:pPr>
              <w:pageBreakBefore w:val="0"/>
              <w:kinsoku/>
              <w:wordWrap/>
              <w:overflowPunct/>
              <w:topLinePunct w:val="0"/>
              <w:autoSpaceDE/>
              <w:bidi w:val="0"/>
              <w:adjustRightInd/>
              <w:spacing w:line="240" w:lineRule="auto"/>
              <w:ind w:left="0" w:leftChars="0" w:right="0" w:rightChars="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合计（万元）</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68" w:hRule="atLeast"/>
        </w:trPr>
        <w:tc>
          <w:tcPr>
            <w:tcW w:w="2739" w:type="dxa"/>
            <w:noWrap w:val="0"/>
            <w:vAlign w:val="bottom"/>
          </w:tcPr>
          <w:p>
            <w:pPr>
              <w:keepNext w:val="0"/>
              <w:keepLines w:val="0"/>
              <w:pageBreakBefore w:val="0"/>
              <w:widowControl/>
              <w:suppressLineNumbers w:val="0"/>
              <w:kinsoku/>
              <w:wordWrap/>
              <w:overflowPunct/>
              <w:topLinePunct w:val="0"/>
              <w:autoSpaceDE/>
              <w:bidi w:val="0"/>
              <w:adjustRightInd/>
              <w:spacing w:line="240" w:lineRule="auto"/>
              <w:jc w:val="left"/>
              <w:textAlignment w:val="bottom"/>
              <w:rPr>
                <w:rFonts w:hint="eastAsia" w:ascii="仿宋_GB2312" w:hAnsi="仿宋_GB2312" w:eastAsia="仿宋_GB2312" w:cs="仿宋_GB2312"/>
                <w:sz w:val="21"/>
                <w:szCs w:val="21"/>
                <w:highlight w:val="none"/>
              </w:rPr>
            </w:pPr>
            <w:r>
              <w:rPr>
                <w:rFonts w:hint="eastAsia" w:ascii="仿宋_GB2312" w:hAnsi="仿宋_GB2312" w:eastAsia="仿宋_GB2312" w:cs="仿宋_GB2312"/>
                <w:i w:val="0"/>
                <w:color w:val="000000"/>
                <w:kern w:val="0"/>
                <w:sz w:val="21"/>
                <w:szCs w:val="21"/>
                <w:highlight w:val="none"/>
                <w:u w:val="none"/>
                <w:lang w:val="en-US" w:eastAsia="zh-CN" w:bidi="ar"/>
              </w:rPr>
              <w:t>工资福利支出</w:t>
            </w:r>
          </w:p>
        </w:tc>
        <w:tc>
          <w:tcPr>
            <w:tcW w:w="1787" w:type="dxa"/>
            <w:noWrap w:val="0"/>
            <w:vAlign w:val="bottom"/>
          </w:tcPr>
          <w:p>
            <w:pPr>
              <w:keepNext w:val="0"/>
              <w:keepLines w:val="0"/>
              <w:pageBreakBefore w:val="0"/>
              <w:widowControl/>
              <w:suppressLineNumbers w:val="0"/>
              <w:kinsoku/>
              <w:wordWrap/>
              <w:overflowPunct/>
              <w:topLinePunct w:val="0"/>
              <w:autoSpaceDE/>
              <w:bidi w:val="0"/>
              <w:adjustRightInd/>
              <w:spacing w:line="240" w:lineRule="auto"/>
              <w:jc w:val="right"/>
              <w:textAlignment w:val="bottom"/>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i w:val="0"/>
                <w:color w:val="000000"/>
                <w:kern w:val="0"/>
                <w:sz w:val="21"/>
                <w:szCs w:val="21"/>
                <w:highlight w:val="none"/>
                <w:u w:val="none"/>
                <w:lang w:val="en-US" w:eastAsia="zh-CN" w:bidi="ar"/>
              </w:rPr>
              <w:t>1190.4828</w:t>
            </w:r>
          </w:p>
        </w:tc>
        <w:tc>
          <w:tcPr>
            <w:tcW w:w="1756" w:type="dxa"/>
            <w:noWrap w:val="0"/>
            <w:vAlign w:val="bottom"/>
          </w:tcPr>
          <w:p>
            <w:pPr>
              <w:pageBreakBefore w:val="0"/>
              <w:kinsoku/>
              <w:wordWrap/>
              <w:overflowPunct/>
              <w:topLinePunct w:val="0"/>
              <w:autoSpaceDE/>
              <w:bidi w:val="0"/>
              <w:adjustRightInd/>
              <w:spacing w:line="240" w:lineRule="auto"/>
              <w:jc w:val="right"/>
              <w:rPr>
                <w:rFonts w:hint="eastAsia" w:ascii="仿宋_GB2312" w:hAnsi="仿宋_GB2312" w:eastAsia="仿宋_GB2312" w:cs="仿宋_GB2312"/>
                <w:sz w:val="21"/>
                <w:szCs w:val="21"/>
                <w:highlight w:val="none"/>
                <w:lang w:val="en-US" w:eastAsia="zh-CN"/>
              </w:rPr>
            </w:pPr>
          </w:p>
        </w:tc>
        <w:tc>
          <w:tcPr>
            <w:tcW w:w="1558" w:type="dxa"/>
            <w:noWrap w:val="0"/>
            <w:vAlign w:val="center"/>
          </w:tcPr>
          <w:p>
            <w:pPr>
              <w:pageBreakBefore w:val="0"/>
              <w:kinsoku/>
              <w:wordWrap/>
              <w:overflowPunct/>
              <w:topLinePunct w:val="0"/>
              <w:autoSpaceDE/>
              <w:bidi w:val="0"/>
              <w:adjustRightInd/>
              <w:spacing w:line="240" w:lineRule="auto"/>
              <w:ind w:left="0" w:leftChars="0" w:right="0" w:rightChars="0"/>
              <w:jc w:val="right"/>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i w:val="0"/>
                <w:color w:val="000000"/>
                <w:kern w:val="0"/>
                <w:sz w:val="21"/>
                <w:szCs w:val="21"/>
                <w:highlight w:val="none"/>
                <w:u w:val="none"/>
                <w:lang w:val="en-US" w:eastAsia="zh-CN" w:bidi="ar"/>
              </w:rPr>
              <w:t>1190.4828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68" w:hRule="atLeast"/>
        </w:trPr>
        <w:tc>
          <w:tcPr>
            <w:tcW w:w="2739" w:type="dxa"/>
            <w:noWrap w:val="0"/>
            <w:vAlign w:val="bottom"/>
          </w:tcPr>
          <w:p>
            <w:pPr>
              <w:keepNext w:val="0"/>
              <w:keepLines w:val="0"/>
              <w:pageBreakBefore w:val="0"/>
              <w:widowControl/>
              <w:suppressLineNumbers w:val="0"/>
              <w:kinsoku/>
              <w:wordWrap/>
              <w:overflowPunct/>
              <w:topLinePunct w:val="0"/>
              <w:autoSpaceDE/>
              <w:bidi w:val="0"/>
              <w:adjustRightInd/>
              <w:spacing w:line="240" w:lineRule="auto"/>
              <w:jc w:val="left"/>
              <w:textAlignment w:val="bottom"/>
              <w:rPr>
                <w:rFonts w:hint="eastAsia" w:ascii="仿宋_GB2312" w:hAnsi="仿宋_GB2312" w:eastAsia="仿宋_GB2312" w:cs="仿宋_GB2312"/>
                <w:sz w:val="21"/>
                <w:szCs w:val="21"/>
                <w:highlight w:val="none"/>
              </w:rPr>
            </w:pPr>
            <w:r>
              <w:rPr>
                <w:rFonts w:hint="eastAsia" w:ascii="仿宋_GB2312" w:hAnsi="仿宋_GB2312" w:eastAsia="仿宋_GB2312" w:cs="仿宋_GB2312"/>
                <w:i w:val="0"/>
                <w:color w:val="000000"/>
                <w:kern w:val="0"/>
                <w:sz w:val="21"/>
                <w:szCs w:val="21"/>
                <w:highlight w:val="none"/>
                <w:u w:val="none"/>
                <w:lang w:val="en-US" w:eastAsia="zh-CN" w:bidi="ar"/>
              </w:rPr>
              <w:t>一般商品和服务支出</w:t>
            </w:r>
          </w:p>
        </w:tc>
        <w:tc>
          <w:tcPr>
            <w:tcW w:w="1787" w:type="dxa"/>
            <w:noWrap w:val="0"/>
            <w:vAlign w:val="bottom"/>
          </w:tcPr>
          <w:p>
            <w:pPr>
              <w:keepNext w:val="0"/>
              <w:keepLines w:val="0"/>
              <w:pageBreakBefore w:val="0"/>
              <w:widowControl/>
              <w:suppressLineNumbers w:val="0"/>
              <w:kinsoku/>
              <w:wordWrap/>
              <w:overflowPunct/>
              <w:topLinePunct w:val="0"/>
              <w:autoSpaceDE/>
              <w:bidi w:val="0"/>
              <w:adjustRightInd/>
              <w:spacing w:line="240" w:lineRule="auto"/>
              <w:jc w:val="right"/>
              <w:textAlignment w:val="bottom"/>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i w:val="0"/>
                <w:color w:val="000000"/>
                <w:kern w:val="0"/>
                <w:sz w:val="21"/>
                <w:szCs w:val="21"/>
                <w:highlight w:val="none"/>
                <w:u w:val="none"/>
                <w:lang w:val="en-US" w:eastAsia="zh-CN" w:bidi="ar"/>
              </w:rPr>
              <w:t>313.7372</w:t>
            </w:r>
          </w:p>
        </w:tc>
        <w:tc>
          <w:tcPr>
            <w:tcW w:w="1756" w:type="dxa"/>
            <w:noWrap w:val="0"/>
            <w:vAlign w:val="bottom"/>
          </w:tcPr>
          <w:p>
            <w:pPr>
              <w:pageBreakBefore w:val="0"/>
              <w:kinsoku/>
              <w:wordWrap/>
              <w:overflowPunct/>
              <w:topLinePunct w:val="0"/>
              <w:autoSpaceDE/>
              <w:bidi w:val="0"/>
              <w:adjustRightInd/>
              <w:spacing w:line="240" w:lineRule="auto"/>
              <w:jc w:val="right"/>
              <w:rPr>
                <w:rFonts w:hint="eastAsia" w:ascii="仿宋_GB2312" w:hAnsi="仿宋_GB2312" w:eastAsia="仿宋_GB2312" w:cs="仿宋_GB2312"/>
                <w:sz w:val="21"/>
                <w:szCs w:val="21"/>
                <w:highlight w:val="none"/>
                <w:lang w:val="en-US" w:eastAsia="zh-CN"/>
              </w:rPr>
            </w:pPr>
          </w:p>
        </w:tc>
        <w:tc>
          <w:tcPr>
            <w:tcW w:w="1558" w:type="dxa"/>
            <w:noWrap w:val="0"/>
            <w:vAlign w:val="center"/>
          </w:tcPr>
          <w:p>
            <w:pPr>
              <w:pageBreakBefore w:val="0"/>
              <w:kinsoku/>
              <w:wordWrap/>
              <w:overflowPunct/>
              <w:topLinePunct w:val="0"/>
              <w:autoSpaceDE/>
              <w:bidi w:val="0"/>
              <w:adjustRightInd/>
              <w:spacing w:line="240" w:lineRule="auto"/>
              <w:ind w:left="0" w:leftChars="0" w:right="0" w:rightChars="0"/>
              <w:jc w:val="right"/>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i w:val="0"/>
                <w:color w:val="000000"/>
                <w:kern w:val="0"/>
                <w:sz w:val="21"/>
                <w:szCs w:val="21"/>
                <w:highlight w:val="none"/>
                <w:u w:val="none"/>
                <w:lang w:val="en-US" w:eastAsia="zh-CN" w:bidi="ar"/>
              </w:rPr>
              <w:t>313.7372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68" w:hRule="atLeast"/>
        </w:trPr>
        <w:tc>
          <w:tcPr>
            <w:tcW w:w="2739" w:type="dxa"/>
            <w:noWrap w:val="0"/>
            <w:vAlign w:val="bottom"/>
          </w:tcPr>
          <w:p>
            <w:pPr>
              <w:keepNext w:val="0"/>
              <w:keepLines w:val="0"/>
              <w:pageBreakBefore w:val="0"/>
              <w:widowControl/>
              <w:suppressLineNumbers w:val="0"/>
              <w:kinsoku/>
              <w:wordWrap/>
              <w:overflowPunct/>
              <w:topLinePunct w:val="0"/>
              <w:autoSpaceDE/>
              <w:bidi w:val="0"/>
              <w:adjustRightInd/>
              <w:spacing w:line="240" w:lineRule="auto"/>
              <w:jc w:val="left"/>
              <w:textAlignment w:val="bottom"/>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i w:val="0"/>
                <w:color w:val="000000"/>
                <w:kern w:val="0"/>
                <w:sz w:val="21"/>
                <w:szCs w:val="21"/>
                <w:highlight w:val="none"/>
                <w:u w:val="none"/>
                <w:lang w:val="en-US" w:eastAsia="zh-CN" w:bidi="ar"/>
              </w:rPr>
              <w:t>对个人和家庭的补助</w:t>
            </w:r>
          </w:p>
        </w:tc>
        <w:tc>
          <w:tcPr>
            <w:tcW w:w="1787" w:type="dxa"/>
            <w:noWrap w:val="0"/>
            <w:vAlign w:val="bottom"/>
          </w:tcPr>
          <w:p>
            <w:pPr>
              <w:keepNext w:val="0"/>
              <w:keepLines w:val="0"/>
              <w:pageBreakBefore w:val="0"/>
              <w:widowControl/>
              <w:suppressLineNumbers w:val="0"/>
              <w:kinsoku/>
              <w:wordWrap/>
              <w:overflowPunct/>
              <w:topLinePunct w:val="0"/>
              <w:autoSpaceDE/>
              <w:bidi w:val="0"/>
              <w:adjustRightInd/>
              <w:spacing w:line="240" w:lineRule="auto"/>
              <w:jc w:val="right"/>
              <w:textAlignment w:val="bottom"/>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i w:val="0"/>
                <w:color w:val="000000"/>
                <w:kern w:val="0"/>
                <w:sz w:val="21"/>
                <w:szCs w:val="21"/>
                <w:highlight w:val="none"/>
                <w:u w:val="none"/>
                <w:lang w:val="en-US" w:eastAsia="zh-CN" w:bidi="ar"/>
              </w:rPr>
              <w:t>561.4438</w:t>
            </w:r>
          </w:p>
        </w:tc>
        <w:tc>
          <w:tcPr>
            <w:tcW w:w="1756" w:type="dxa"/>
            <w:noWrap w:val="0"/>
            <w:vAlign w:val="bottom"/>
          </w:tcPr>
          <w:p>
            <w:pPr>
              <w:pageBreakBefore w:val="0"/>
              <w:kinsoku/>
              <w:wordWrap/>
              <w:overflowPunct/>
              <w:topLinePunct w:val="0"/>
              <w:autoSpaceDE/>
              <w:bidi w:val="0"/>
              <w:adjustRightInd/>
              <w:spacing w:line="240" w:lineRule="auto"/>
              <w:jc w:val="right"/>
              <w:rPr>
                <w:rFonts w:hint="eastAsia" w:ascii="仿宋_GB2312" w:hAnsi="仿宋_GB2312" w:eastAsia="仿宋_GB2312" w:cs="仿宋_GB2312"/>
                <w:sz w:val="21"/>
                <w:szCs w:val="21"/>
                <w:highlight w:val="none"/>
              </w:rPr>
            </w:pPr>
          </w:p>
        </w:tc>
        <w:tc>
          <w:tcPr>
            <w:tcW w:w="1558" w:type="dxa"/>
            <w:noWrap w:val="0"/>
            <w:vAlign w:val="center"/>
          </w:tcPr>
          <w:p>
            <w:pPr>
              <w:pageBreakBefore w:val="0"/>
              <w:kinsoku/>
              <w:wordWrap/>
              <w:overflowPunct/>
              <w:topLinePunct w:val="0"/>
              <w:autoSpaceDE/>
              <w:bidi w:val="0"/>
              <w:adjustRightInd/>
              <w:spacing w:line="240" w:lineRule="auto"/>
              <w:ind w:left="0" w:leftChars="0" w:right="0" w:rightChars="0"/>
              <w:jc w:val="right"/>
              <w:rPr>
                <w:rFonts w:hint="eastAsia" w:ascii="仿宋_GB2312" w:hAnsi="仿宋_GB2312" w:eastAsia="仿宋_GB2312" w:cs="仿宋_GB2312"/>
                <w:sz w:val="21"/>
                <w:szCs w:val="21"/>
                <w:highlight w:val="none"/>
              </w:rPr>
            </w:pPr>
            <w:r>
              <w:rPr>
                <w:rFonts w:hint="eastAsia" w:ascii="仿宋_GB2312" w:hAnsi="仿宋_GB2312" w:eastAsia="仿宋_GB2312" w:cs="仿宋_GB2312"/>
                <w:i w:val="0"/>
                <w:color w:val="000000"/>
                <w:kern w:val="0"/>
                <w:sz w:val="21"/>
                <w:szCs w:val="21"/>
                <w:highlight w:val="none"/>
                <w:u w:val="none"/>
                <w:lang w:val="en-US" w:eastAsia="zh-CN" w:bidi="ar"/>
              </w:rPr>
              <w:t>561.4438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68" w:hRule="atLeast"/>
        </w:trPr>
        <w:tc>
          <w:tcPr>
            <w:tcW w:w="2739" w:type="dxa"/>
            <w:noWrap w:val="0"/>
            <w:vAlign w:val="bottom"/>
          </w:tcPr>
          <w:p>
            <w:pPr>
              <w:keepNext w:val="0"/>
              <w:keepLines w:val="0"/>
              <w:pageBreakBefore w:val="0"/>
              <w:widowControl/>
              <w:suppressLineNumbers w:val="0"/>
              <w:kinsoku/>
              <w:wordWrap/>
              <w:overflowPunct/>
              <w:topLinePunct w:val="0"/>
              <w:autoSpaceDE/>
              <w:bidi w:val="0"/>
              <w:adjustRightInd/>
              <w:spacing w:line="240" w:lineRule="auto"/>
              <w:jc w:val="left"/>
              <w:textAlignment w:val="bottom"/>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i w:val="0"/>
                <w:color w:val="000000"/>
                <w:kern w:val="0"/>
                <w:sz w:val="21"/>
                <w:szCs w:val="21"/>
                <w:highlight w:val="none"/>
                <w:u w:val="none"/>
                <w:lang w:val="en-US" w:eastAsia="zh-CN" w:bidi="ar"/>
              </w:rPr>
              <w:t>森林培育</w:t>
            </w:r>
          </w:p>
        </w:tc>
        <w:tc>
          <w:tcPr>
            <w:tcW w:w="1787" w:type="dxa"/>
            <w:noWrap w:val="0"/>
            <w:vAlign w:val="bottom"/>
          </w:tcPr>
          <w:p>
            <w:pPr>
              <w:pageBreakBefore w:val="0"/>
              <w:kinsoku/>
              <w:wordWrap/>
              <w:overflowPunct/>
              <w:topLinePunct w:val="0"/>
              <w:autoSpaceDE/>
              <w:bidi w:val="0"/>
              <w:adjustRightInd/>
              <w:spacing w:line="240" w:lineRule="auto"/>
              <w:jc w:val="right"/>
              <w:rPr>
                <w:rFonts w:hint="eastAsia" w:ascii="仿宋_GB2312" w:hAnsi="仿宋_GB2312" w:eastAsia="仿宋_GB2312" w:cs="仿宋_GB2312"/>
                <w:sz w:val="21"/>
                <w:szCs w:val="21"/>
                <w:highlight w:val="none"/>
                <w:lang w:val="en-US" w:eastAsia="zh-CN"/>
              </w:rPr>
            </w:pPr>
          </w:p>
        </w:tc>
        <w:tc>
          <w:tcPr>
            <w:tcW w:w="1756" w:type="dxa"/>
            <w:noWrap w:val="0"/>
            <w:vAlign w:val="bottom"/>
          </w:tcPr>
          <w:p>
            <w:pPr>
              <w:keepNext w:val="0"/>
              <w:keepLines w:val="0"/>
              <w:pageBreakBefore w:val="0"/>
              <w:widowControl/>
              <w:suppressLineNumbers w:val="0"/>
              <w:kinsoku/>
              <w:wordWrap/>
              <w:overflowPunct/>
              <w:topLinePunct w:val="0"/>
              <w:autoSpaceDE/>
              <w:bidi w:val="0"/>
              <w:adjustRightInd/>
              <w:spacing w:line="240" w:lineRule="auto"/>
              <w:jc w:val="right"/>
              <w:textAlignment w:val="bottom"/>
              <w:rPr>
                <w:rFonts w:hint="eastAsia" w:ascii="仿宋_GB2312" w:hAnsi="仿宋_GB2312" w:eastAsia="仿宋_GB2312" w:cs="仿宋_GB2312"/>
                <w:sz w:val="21"/>
                <w:szCs w:val="21"/>
                <w:highlight w:val="none"/>
              </w:rPr>
            </w:pPr>
            <w:r>
              <w:rPr>
                <w:rFonts w:hint="eastAsia" w:ascii="仿宋_GB2312" w:hAnsi="仿宋_GB2312" w:eastAsia="仿宋_GB2312" w:cs="仿宋_GB2312"/>
                <w:i w:val="0"/>
                <w:color w:val="000000"/>
                <w:kern w:val="0"/>
                <w:sz w:val="21"/>
                <w:szCs w:val="21"/>
                <w:highlight w:val="none"/>
                <w:u w:val="none"/>
                <w:lang w:val="en-US" w:eastAsia="zh-CN" w:bidi="ar"/>
              </w:rPr>
              <w:t>65</w:t>
            </w:r>
          </w:p>
        </w:tc>
        <w:tc>
          <w:tcPr>
            <w:tcW w:w="1558" w:type="dxa"/>
            <w:noWrap w:val="0"/>
            <w:vAlign w:val="center"/>
          </w:tcPr>
          <w:p>
            <w:pPr>
              <w:pageBreakBefore w:val="0"/>
              <w:kinsoku/>
              <w:wordWrap/>
              <w:overflowPunct/>
              <w:topLinePunct w:val="0"/>
              <w:autoSpaceDE/>
              <w:bidi w:val="0"/>
              <w:adjustRightInd/>
              <w:spacing w:line="240" w:lineRule="auto"/>
              <w:ind w:left="0" w:leftChars="0" w:right="0" w:rightChars="0"/>
              <w:jc w:val="right"/>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65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402" w:hRule="atLeast"/>
        </w:trPr>
        <w:tc>
          <w:tcPr>
            <w:tcW w:w="2739"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center"/>
              <w:textAlignment w:val="bottom"/>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i w:val="0"/>
                <w:color w:val="000000"/>
                <w:kern w:val="0"/>
                <w:sz w:val="21"/>
                <w:szCs w:val="21"/>
                <w:highlight w:val="none"/>
                <w:u w:val="none"/>
                <w:lang w:val="en-US" w:eastAsia="zh-CN" w:bidi="ar"/>
              </w:rPr>
              <w:t>合</w:t>
            </w:r>
            <w:r>
              <w:rPr>
                <w:rStyle w:val="41"/>
                <w:rFonts w:hint="eastAsia" w:ascii="仿宋_GB2312" w:hAnsi="仿宋_GB2312" w:eastAsia="仿宋_GB2312" w:cs="仿宋_GB2312"/>
                <w:sz w:val="21"/>
                <w:szCs w:val="21"/>
                <w:highlight w:val="none"/>
                <w:lang w:val="en-US" w:eastAsia="zh-CN" w:bidi="ar"/>
              </w:rPr>
              <w:t xml:space="preserve">   </w:t>
            </w:r>
            <w:r>
              <w:rPr>
                <w:rStyle w:val="45"/>
                <w:rFonts w:hint="eastAsia" w:ascii="仿宋_GB2312" w:hAnsi="仿宋_GB2312" w:eastAsia="仿宋_GB2312" w:cs="仿宋_GB2312"/>
                <w:sz w:val="21"/>
                <w:szCs w:val="21"/>
                <w:highlight w:val="none"/>
                <w:lang w:val="en-US" w:eastAsia="zh-CN" w:bidi="ar"/>
              </w:rPr>
              <w:t>计</w:t>
            </w:r>
          </w:p>
        </w:tc>
        <w:tc>
          <w:tcPr>
            <w:tcW w:w="1787"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right"/>
              <w:textAlignment w:val="bottom"/>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i w:val="0"/>
                <w:color w:val="000000"/>
                <w:kern w:val="0"/>
                <w:sz w:val="21"/>
                <w:szCs w:val="21"/>
                <w:highlight w:val="none"/>
                <w:u w:val="none"/>
                <w:lang w:val="en-US" w:eastAsia="zh-CN" w:bidi="ar"/>
              </w:rPr>
              <w:t>2065.6638</w:t>
            </w:r>
          </w:p>
        </w:tc>
        <w:tc>
          <w:tcPr>
            <w:tcW w:w="1756"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right"/>
              <w:textAlignment w:val="bottom"/>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i w:val="0"/>
                <w:color w:val="000000"/>
                <w:kern w:val="0"/>
                <w:sz w:val="21"/>
                <w:szCs w:val="21"/>
                <w:highlight w:val="none"/>
                <w:u w:val="none"/>
                <w:lang w:val="en-US" w:eastAsia="zh-CN" w:bidi="ar"/>
              </w:rPr>
              <w:t>65</w:t>
            </w:r>
          </w:p>
        </w:tc>
        <w:tc>
          <w:tcPr>
            <w:tcW w:w="1558" w:type="dxa"/>
            <w:noWrap w:val="0"/>
            <w:vAlign w:val="center"/>
          </w:tcPr>
          <w:p>
            <w:pPr>
              <w:pageBreakBefore w:val="0"/>
              <w:kinsoku/>
              <w:wordWrap/>
              <w:overflowPunct/>
              <w:topLinePunct w:val="0"/>
              <w:autoSpaceDE/>
              <w:bidi w:val="0"/>
              <w:adjustRightInd/>
              <w:spacing w:line="240" w:lineRule="auto"/>
              <w:ind w:left="0" w:leftChars="0" w:right="0" w:rightChars="0"/>
              <w:jc w:val="right"/>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i w:val="0"/>
                <w:color w:val="000000"/>
                <w:sz w:val="21"/>
                <w:szCs w:val="21"/>
                <w:highlight w:val="none"/>
                <w:u w:val="none"/>
                <w:lang w:val="en-US" w:eastAsia="zh-CN"/>
              </w:rPr>
              <w:t>2130.6638</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333333"/>
          <w:sz w:val="32"/>
          <w:szCs w:val="32"/>
          <w:highlight w:val="none"/>
          <w:shd w:val="clear" w:color="auto" w:fill="FFFFFF"/>
        </w:rPr>
      </w:pPr>
      <w:r>
        <w:rPr>
          <w:rFonts w:hint="eastAsia" w:ascii="仿宋_GB2312" w:hAnsi="仿宋_GB2312" w:eastAsia="仿宋_GB2312" w:cs="仿宋_GB2312"/>
          <w:color w:val="333333"/>
          <w:sz w:val="32"/>
          <w:szCs w:val="32"/>
          <w:highlight w:val="none"/>
          <w:shd w:val="clear" w:color="auto" w:fill="FFFFFF"/>
        </w:rPr>
        <w:t>从年初预算批复情况来看：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333333"/>
          <w:sz w:val="32"/>
          <w:szCs w:val="32"/>
          <w:highlight w:val="none"/>
          <w:shd w:val="clear" w:color="auto" w:fill="FFFFFF"/>
          <w:lang w:eastAsia="zh-CN"/>
        </w:rPr>
      </w:pPr>
      <w:r>
        <w:rPr>
          <w:rFonts w:hint="eastAsia" w:ascii="仿宋_GB2312" w:hAnsi="仿宋_GB2312" w:eastAsia="仿宋_GB2312" w:cs="仿宋_GB2312"/>
          <w:color w:val="333333"/>
          <w:sz w:val="32"/>
          <w:szCs w:val="32"/>
          <w:highlight w:val="none"/>
          <w:shd w:val="clear" w:color="auto" w:fill="FFFFFF"/>
          <w:lang w:val="en-US" w:eastAsia="zh-CN"/>
        </w:rPr>
        <w:t>2017年度县本级</w:t>
      </w:r>
      <w:r>
        <w:rPr>
          <w:rFonts w:hint="eastAsia" w:ascii="仿宋_GB2312" w:hAnsi="仿宋_GB2312" w:eastAsia="仿宋_GB2312" w:cs="仿宋_GB2312"/>
          <w:color w:val="333333"/>
          <w:sz w:val="32"/>
          <w:szCs w:val="32"/>
          <w:highlight w:val="none"/>
          <w:shd w:val="clear" w:color="auto" w:fill="FFFFFF"/>
        </w:rPr>
        <w:t>财政预算拨入资金总额</w:t>
      </w:r>
      <w:r>
        <w:rPr>
          <w:rFonts w:hint="eastAsia" w:ascii="仿宋_GB2312" w:hAnsi="仿宋_GB2312" w:eastAsia="仿宋_GB2312" w:cs="仿宋_GB2312"/>
          <w:color w:val="333333"/>
          <w:sz w:val="32"/>
          <w:szCs w:val="32"/>
          <w:highlight w:val="none"/>
          <w:shd w:val="clear" w:color="auto" w:fill="FFFFFF"/>
          <w:lang w:val="en-US" w:eastAsia="zh-CN"/>
        </w:rPr>
        <w:t>2130.6638</w:t>
      </w:r>
      <w:r>
        <w:rPr>
          <w:rFonts w:hint="eastAsia" w:ascii="仿宋_GB2312" w:hAnsi="仿宋_GB2312" w:eastAsia="仿宋_GB2312" w:cs="仿宋_GB2312"/>
          <w:color w:val="333333"/>
          <w:sz w:val="32"/>
          <w:szCs w:val="32"/>
          <w:highlight w:val="none"/>
          <w:shd w:val="clear" w:color="auto" w:fill="FFFFFF"/>
        </w:rPr>
        <w:t>万元，其中：基本支出</w:t>
      </w:r>
      <w:r>
        <w:rPr>
          <w:rFonts w:hint="eastAsia" w:ascii="仿宋_GB2312" w:hAnsi="仿宋_GB2312" w:eastAsia="仿宋_GB2312" w:cs="仿宋_GB2312"/>
          <w:color w:val="333333"/>
          <w:sz w:val="32"/>
          <w:szCs w:val="32"/>
          <w:highlight w:val="none"/>
          <w:shd w:val="clear" w:color="auto" w:fill="FFFFFF"/>
          <w:lang w:val="en-US" w:eastAsia="zh-CN"/>
        </w:rPr>
        <w:t>2065.6638</w:t>
      </w:r>
      <w:r>
        <w:rPr>
          <w:rFonts w:hint="eastAsia" w:ascii="仿宋_GB2312" w:hAnsi="仿宋_GB2312" w:eastAsia="仿宋_GB2312" w:cs="仿宋_GB2312"/>
          <w:color w:val="333333"/>
          <w:sz w:val="32"/>
          <w:szCs w:val="32"/>
          <w:highlight w:val="none"/>
          <w:shd w:val="clear" w:color="auto" w:fill="FFFFFF"/>
        </w:rPr>
        <w:t>万元，所占比例</w:t>
      </w:r>
      <w:r>
        <w:rPr>
          <w:rFonts w:hint="eastAsia" w:ascii="仿宋_GB2312" w:hAnsi="仿宋_GB2312" w:eastAsia="仿宋_GB2312" w:cs="仿宋_GB2312"/>
          <w:color w:val="333333"/>
          <w:sz w:val="32"/>
          <w:szCs w:val="32"/>
          <w:highlight w:val="none"/>
          <w:shd w:val="clear" w:color="auto" w:fill="FFFFFF"/>
          <w:lang w:val="en-US" w:eastAsia="zh-CN"/>
        </w:rPr>
        <w:t>96.95</w:t>
      </w:r>
      <w:r>
        <w:rPr>
          <w:rFonts w:hint="eastAsia" w:ascii="仿宋_GB2312" w:hAnsi="仿宋_GB2312" w:eastAsia="仿宋_GB2312" w:cs="仿宋_GB2312"/>
          <w:color w:val="333333"/>
          <w:sz w:val="32"/>
          <w:szCs w:val="32"/>
          <w:highlight w:val="none"/>
          <w:shd w:val="clear" w:color="auto" w:fill="FFFFFF"/>
        </w:rPr>
        <w:t>%</w:t>
      </w:r>
      <w:r>
        <w:rPr>
          <w:rFonts w:hint="eastAsia" w:ascii="仿宋_GB2312" w:hAnsi="仿宋_GB2312" w:eastAsia="仿宋_GB2312" w:cs="仿宋_GB2312"/>
          <w:color w:val="333333"/>
          <w:sz w:val="32"/>
          <w:szCs w:val="32"/>
          <w:highlight w:val="none"/>
          <w:shd w:val="clear" w:color="auto" w:fill="FFFFFF"/>
          <w:lang w:eastAsia="zh-CN"/>
        </w:rPr>
        <w:t>，</w:t>
      </w:r>
      <w:r>
        <w:rPr>
          <w:rFonts w:hint="eastAsia" w:ascii="仿宋_GB2312" w:hAnsi="仿宋_GB2312" w:eastAsia="仿宋_GB2312" w:cs="仿宋_GB2312"/>
          <w:color w:val="333333"/>
          <w:sz w:val="32"/>
          <w:szCs w:val="32"/>
          <w:highlight w:val="none"/>
          <w:shd w:val="clear" w:color="auto" w:fill="FFFFFF"/>
          <w:lang w:val="en-US" w:eastAsia="zh-CN"/>
        </w:rPr>
        <w:t>项目支出65万元，所占比例3.05%</w:t>
      </w:r>
      <w:r>
        <w:rPr>
          <w:rFonts w:hint="eastAsia" w:ascii="仿宋_GB2312" w:hAnsi="仿宋_GB2312" w:eastAsia="仿宋_GB2312" w:cs="仿宋_GB2312"/>
          <w:color w:val="333333"/>
          <w:sz w:val="32"/>
          <w:szCs w:val="32"/>
          <w:highlight w:val="none"/>
          <w:shd w:val="clear" w:color="auto" w:fill="FFFFFF"/>
          <w:lang w:eastAsia="zh-CN"/>
        </w:rPr>
        <w:t>。</w:t>
      </w:r>
    </w:p>
    <w:bookmarkEnd w:id="20"/>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333333"/>
          <w:sz w:val="32"/>
          <w:szCs w:val="32"/>
          <w:highlight w:val="none"/>
          <w:shd w:val="clear" w:color="auto" w:fill="FFFFFF"/>
          <w:lang w:val="en-US" w:eastAsia="zh-CN"/>
        </w:rPr>
      </w:pPr>
      <w:bookmarkStart w:id="21" w:name="_Toc413785904"/>
      <w:bookmarkStart w:id="22" w:name="_Toc413785905"/>
      <w:r>
        <w:rPr>
          <w:rFonts w:hint="eastAsia" w:ascii="仿宋_GB2312" w:hAnsi="仿宋_GB2312" w:eastAsia="仿宋_GB2312" w:cs="仿宋_GB2312"/>
          <w:color w:val="333333"/>
          <w:sz w:val="32"/>
          <w:szCs w:val="32"/>
          <w:highlight w:val="none"/>
          <w:shd w:val="clear" w:color="auto" w:fill="FFFFFF"/>
          <w:lang w:eastAsia="zh-CN"/>
        </w:rPr>
        <w:t>以上数据取自于东安</w:t>
      </w:r>
      <w:r>
        <w:rPr>
          <w:rFonts w:hint="eastAsia" w:ascii="仿宋_GB2312" w:hAnsi="仿宋_GB2312" w:eastAsia="仿宋_GB2312" w:cs="仿宋_GB2312"/>
          <w:color w:val="333333"/>
          <w:sz w:val="32"/>
          <w:szCs w:val="32"/>
          <w:highlight w:val="none"/>
          <w:shd w:val="clear" w:color="auto" w:fill="FFFFFF"/>
        </w:rPr>
        <w:t>县林业局2017年</w:t>
      </w:r>
      <w:r>
        <w:rPr>
          <w:rFonts w:hint="eastAsia" w:ascii="仿宋_GB2312" w:hAnsi="仿宋_GB2312" w:eastAsia="仿宋_GB2312" w:cs="仿宋_GB2312"/>
          <w:color w:val="333333"/>
          <w:sz w:val="32"/>
          <w:szCs w:val="32"/>
          <w:highlight w:val="none"/>
          <w:shd w:val="clear" w:color="auto" w:fill="FFFFFF"/>
          <w:lang w:eastAsia="zh-CN"/>
        </w:rPr>
        <w:t>度部门</w:t>
      </w:r>
      <w:r>
        <w:rPr>
          <w:rFonts w:hint="eastAsia" w:ascii="仿宋_GB2312" w:hAnsi="仿宋_GB2312" w:eastAsia="仿宋_GB2312" w:cs="仿宋_GB2312"/>
          <w:color w:val="333333"/>
          <w:sz w:val="32"/>
          <w:szCs w:val="32"/>
          <w:highlight w:val="none"/>
          <w:shd w:val="clear" w:color="auto" w:fill="FFFFFF"/>
        </w:rPr>
        <w:t>预算</w:t>
      </w:r>
      <w:r>
        <w:rPr>
          <w:rFonts w:hint="eastAsia" w:ascii="仿宋_GB2312" w:hAnsi="仿宋_GB2312" w:eastAsia="仿宋_GB2312" w:cs="仿宋_GB2312"/>
          <w:color w:val="333333"/>
          <w:sz w:val="32"/>
          <w:szCs w:val="32"/>
          <w:highlight w:val="none"/>
          <w:shd w:val="clear" w:color="auto" w:fill="FFFFFF"/>
          <w:lang w:eastAsia="zh-CN"/>
        </w:rPr>
        <w:t>报表，其预算收入和支出均指本年预算的数据，不包括上年结转资金</w:t>
      </w:r>
      <w:r>
        <w:rPr>
          <w:rFonts w:hint="eastAsia" w:ascii="仿宋_GB2312" w:hAnsi="仿宋_GB2312" w:eastAsia="仿宋_GB2312" w:cs="仿宋_GB2312"/>
          <w:color w:val="333333"/>
          <w:sz w:val="32"/>
          <w:szCs w:val="32"/>
          <w:highlight w:val="none"/>
          <w:shd w:val="clear" w:color="auto" w:fill="FFFFFF"/>
          <w:lang w:val="en-US" w:eastAsia="zh-CN"/>
        </w:rPr>
        <w:t>689.3032万元，其中基本支出结转资金267.5128万元，项目支出结转资金421.7904万元。</w:t>
      </w:r>
    </w:p>
    <w:p>
      <w:pPr>
        <w:pageBreakBefore w:val="0"/>
        <w:widowControl w:val="0"/>
        <w:numPr>
          <w:ilvl w:val="0"/>
          <w:numId w:val="0"/>
        </w:numPr>
        <w:shd w:val="clear" w:color="auto" w:fill="auto"/>
        <w:kinsoku/>
        <w:wordWrap/>
        <w:overflowPunct/>
        <w:topLinePunct w:val="0"/>
        <w:autoSpaceDE/>
        <w:autoSpaceDN/>
        <w:bidi w:val="0"/>
        <w:adjustRightInd/>
        <w:snapToGrid/>
        <w:spacing w:line="600" w:lineRule="exact"/>
        <w:ind w:right="0" w:rightChars="0" w:firstLine="643" w:firstLineChars="200"/>
        <w:jc w:val="both"/>
        <w:textAlignment w:val="auto"/>
        <w:rPr>
          <w:rFonts w:hint="eastAsia" w:ascii="楷体_GB2312" w:hAnsi="楷体_GB2312" w:eastAsia="楷体_GB2312" w:cs="楷体_GB2312"/>
          <w:b/>
          <w:bCs/>
          <w:color w:val="333333"/>
          <w:sz w:val="32"/>
          <w:szCs w:val="32"/>
          <w:highlight w:val="none"/>
          <w:shd w:val="clear" w:color="auto" w:fill="FFFFFF"/>
          <w:lang w:eastAsia="zh-CN"/>
        </w:rPr>
      </w:pPr>
      <w:r>
        <w:rPr>
          <w:rFonts w:hint="eastAsia" w:ascii="楷体_GB2312" w:hAnsi="楷体_GB2312" w:eastAsia="楷体_GB2312" w:cs="楷体_GB2312"/>
          <w:b/>
          <w:bCs/>
          <w:color w:val="333333"/>
          <w:sz w:val="32"/>
          <w:szCs w:val="32"/>
          <w:highlight w:val="none"/>
          <w:shd w:val="clear" w:color="auto" w:fill="FFFFFF"/>
          <w:lang w:eastAsia="zh-CN"/>
        </w:rPr>
        <w:t>（二）财政预算收支决算结余情况</w:t>
      </w:r>
      <w:bookmarkEnd w:id="21"/>
    </w:p>
    <w:p>
      <w:pPr>
        <w:pageBreakBefore w:val="0"/>
        <w:kinsoku/>
        <w:wordWrap/>
        <w:overflowPunct/>
        <w:topLinePunct w:val="0"/>
        <w:autoSpaceDE/>
        <w:bidi w:val="0"/>
        <w:adjustRightInd/>
        <w:spacing w:line="600" w:lineRule="exact"/>
        <w:ind w:right="160" w:firstLine="643" w:firstLineChars="200"/>
        <w:rPr>
          <w:rFonts w:hint="eastAsia" w:ascii="仿宋_GB2312" w:hAnsi="仿宋_GB2312" w:eastAsia="仿宋_GB2312" w:cs="仿宋_GB2312"/>
          <w:color w:val="333333"/>
          <w:sz w:val="32"/>
          <w:szCs w:val="32"/>
          <w:highlight w:val="none"/>
          <w:shd w:val="clear" w:color="auto" w:fill="FFFFFF"/>
        </w:rPr>
      </w:pPr>
      <w:r>
        <w:rPr>
          <w:rFonts w:hint="eastAsia" w:ascii="仿宋_GB2312" w:hAnsi="仿宋_GB2312" w:eastAsia="仿宋_GB2312" w:cs="仿宋_GB2312"/>
          <w:b/>
          <w:bCs/>
          <w:color w:val="333333"/>
          <w:sz w:val="32"/>
          <w:szCs w:val="32"/>
          <w:highlight w:val="none"/>
          <w:shd w:val="clear" w:color="auto" w:fill="FFFFFF"/>
        </w:rPr>
        <w:t>1</w:t>
      </w:r>
      <w:r>
        <w:rPr>
          <w:rFonts w:hint="eastAsia" w:ascii="仿宋_GB2312" w:hAnsi="仿宋_GB2312" w:eastAsia="仿宋_GB2312" w:cs="仿宋_GB2312"/>
          <w:b/>
          <w:bCs/>
          <w:color w:val="333333"/>
          <w:sz w:val="32"/>
          <w:szCs w:val="32"/>
          <w:highlight w:val="none"/>
          <w:shd w:val="clear" w:color="auto" w:fill="FFFFFF"/>
          <w:lang w:eastAsia="zh-CN"/>
        </w:rPr>
        <w:t>、</w:t>
      </w:r>
      <w:r>
        <w:rPr>
          <w:rFonts w:hint="eastAsia" w:ascii="仿宋_GB2312" w:hAnsi="仿宋_GB2312" w:eastAsia="仿宋_GB2312" w:cs="仿宋_GB2312"/>
          <w:b/>
          <w:bCs/>
          <w:color w:val="333333"/>
          <w:sz w:val="32"/>
          <w:szCs w:val="32"/>
          <w:highlight w:val="none"/>
          <w:shd w:val="clear" w:color="auto" w:fill="FFFFFF"/>
        </w:rPr>
        <w:t xml:space="preserve">年度预算收入决算情况   </w:t>
      </w:r>
      <w:r>
        <w:rPr>
          <w:rFonts w:hint="eastAsia" w:ascii="仿宋_GB2312" w:hAnsi="仿宋_GB2312" w:eastAsia="仿宋_GB2312" w:cs="仿宋_GB2312"/>
          <w:color w:val="333333"/>
          <w:sz w:val="32"/>
          <w:szCs w:val="32"/>
          <w:highlight w:val="none"/>
          <w:shd w:val="clear" w:color="auto" w:fill="FFFFFF"/>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333333"/>
          <w:sz w:val="32"/>
          <w:szCs w:val="32"/>
          <w:highlight w:val="none"/>
          <w:shd w:val="clear" w:color="auto" w:fill="FFFFFF"/>
        </w:rPr>
      </w:pPr>
      <w:r>
        <w:rPr>
          <w:rFonts w:hint="eastAsia" w:ascii="仿宋_GB2312" w:hAnsi="仿宋_GB2312" w:eastAsia="仿宋_GB2312" w:cs="仿宋_GB2312"/>
          <w:color w:val="333333"/>
          <w:sz w:val="32"/>
          <w:szCs w:val="32"/>
          <w:highlight w:val="none"/>
          <w:shd w:val="clear" w:color="auto" w:fill="FFFFFF"/>
          <w:lang w:eastAsia="zh-CN"/>
        </w:rPr>
        <w:t>本年预算收入</w:t>
      </w:r>
      <w:r>
        <w:rPr>
          <w:rFonts w:hint="eastAsia" w:ascii="仿宋_GB2312" w:hAnsi="仿宋_GB2312" w:eastAsia="仿宋_GB2312" w:cs="仿宋_GB2312"/>
          <w:color w:val="333333"/>
          <w:sz w:val="32"/>
          <w:szCs w:val="32"/>
          <w:highlight w:val="none"/>
          <w:shd w:val="clear" w:color="auto" w:fill="FFFFFF"/>
          <w:lang w:val="en-US" w:eastAsia="zh-CN"/>
        </w:rPr>
        <w:t>2130.6638万元，实际收入3191.0438万元，其中</w:t>
      </w:r>
      <w:r>
        <w:rPr>
          <w:rFonts w:hint="eastAsia" w:ascii="仿宋_GB2312" w:hAnsi="仿宋_GB2312" w:eastAsia="仿宋_GB2312" w:cs="仿宋_GB2312"/>
          <w:color w:val="333333"/>
          <w:sz w:val="32"/>
          <w:szCs w:val="32"/>
          <w:highlight w:val="none"/>
          <w:shd w:val="clear" w:color="auto" w:fill="FFFFFF"/>
          <w:lang w:eastAsia="zh-CN"/>
        </w:rPr>
        <w:t>基本支出补助收入</w:t>
      </w:r>
      <w:r>
        <w:rPr>
          <w:rFonts w:hint="eastAsia" w:ascii="仿宋_GB2312" w:hAnsi="仿宋_GB2312" w:eastAsia="仿宋_GB2312" w:cs="仿宋_GB2312"/>
          <w:color w:val="333333"/>
          <w:sz w:val="32"/>
          <w:szCs w:val="32"/>
          <w:highlight w:val="none"/>
          <w:shd w:val="clear" w:color="auto" w:fill="FFFFFF"/>
          <w:lang w:val="en-US" w:eastAsia="zh-CN"/>
        </w:rPr>
        <w:t>2164.7681</w:t>
      </w:r>
      <w:r>
        <w:rPr>
          <w:rFonts w:hint="eastAsia" w:ascii="仿宋_GB2312" w:hAnsi="仿宋_GB2312" w:eastAsia="仿宋_GB2312" w:cs="仿宋_GB2312"/>
          <w:color w:val="333333"/>
          <w:sz w:val="32"/>
          <w:szCs w:val="32"/>
          <w:highlight w:val="none"/>
          <w:shd w:val="clear" w:color="auto" w:fill="FFFFFF"/>
          <w:lang w:eastAsia="zh-CN"/>
        </w:rPr>
        <w:t>万元</w:t>
      </w:r>
      <w:r>
        <w:rPr>
          <w:rFonts w:hint="eastAsia" w:ascii="仿宋_GB2312" w:hAnsi="仿宋_GB2312" w:eastAsia="仿宋_GB2312" w:cs="仿宋_GB2312"/>
          <w:color w:val="333333"/>
          <w:sz w:val="32"/>
          <w:szCs w:val="32"/>
          <w:highlight w:val="none"/>
          <w:shd w:val="clear" w:color="auto" w:fill="FFFFFF"/>
          <w:lang w:val="en-US" w:eastAsia="zh-CN"/>
        </w:rPr>
        <w:t>（包括年底找补结算86.7256万元）</w:t>
      </w:r>
      <w:r>
        <w:rPr>
          <w:rFonts w:hint="eastAsia" w:ascii="仿宋_GB2312" w:hAnsi="仿宋_GB2312" w:eastAsia="仿宋_GB2312" w:cs="仿宋_GB2312"/>
          <w:color w:val="333333"/>
          <w:sz w:val="32"/>
          <w:szCs w:val="32"/>
          <w:highlight w:val="none"/>
          <w:shd w:val="clear" w:color="auto" w:fill="FFFFFF"/>
          <w:lang w:eastAsia="zh-CN"/>
        </w:rPr>
        <w:t>，项目支出补助收入</w:t>
      </w:r>
      <w:r>
        <w:rPr>
          <w:rFonts w:hint="eastAsia" w:ascii="仿宋_GB2312" w:hAnsi="仿宋_GB2312" w:eastAsia="仿宋_GB2312" w:cs="仿宋_GB2312"/>
          <w:color w:val="333333"/>
          <w:sz w:val="32"/>
          <w:szCs w:val="32"/>
          <w:highlight w:val="none"/>
          <w:shd w:val="clear" w:color="auto" w:fill="FFFFFF"/>
          <w:lang w:val="en-US" w:eastAsia="zh-CN"/>
        </w:rPr>
        <w:t>1026.2757万元（包括年底结转550.3397万元）</w:t>
      </w:r>
      <w:r>
        <w:rPr>
          <w:rFonts w:hint="eastAsia" w:ascii="仿宋_GB2312" w:hAnsi="仿宋_GB2312" w:eastAsia="仿宋_GB2312" w:cs="仿宋_GB2312"/>
          <w:color w:val="333333"/>
          <w:sz w:val="32"/>
          <w:szCs w:val="32"/>
          <w:highlight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仿宋_GB2312" w:hAnsi="仿宋_GB2312" w:eastAsia="仿宋_GB2312" w:cs="仿宋_GB2312"/>
          <w:b/>
          <w:bCs/>
          <w:color w:val="333333"/>
          <w:sz w:val="32"/>
          <w:szCs w:val="32"/>
          <w:highlight w:val="none"/>
          <w:shd w:val="clear" w:color="auto" w:fill="FFFFFF"/>
        </w:rPr>
      </w:pPr>
      <w:r>
        <w:rPr>
          <w:rFonts w:hint="eastAsia" w:ascii="仿宋_GB2312" w:hAnsi="仿宋_GB2312" w:eastAsia="仿宋_GB2312" w:cs="仿宋_GB2312"/>
          <w:b/>
          <w:bCs/>
          <w:color w:val="333333"/>
          <w:sz w:val="32"/>
          <w:szCs w:val="32"/>
          <w:highlight w:val="none"/>
          <w:shd w:val="clear" w:color="auto" w:fill="FFFFFF"/>
        </w:rPr>
        <w:t>2</w:t>
      </w:r>
      <w:r>
        <w:rPr>
          <w:rFonts w:hint="eastAsia" w:ascii="仿宋_GB2312" w:hAnsi="仿宋_GB2312" w:eastAsia="仿宋_GB2312" w:cs="仿宋_GB2312"/>
          <w:b/>
          <w:bCs/>
          <w:color w:val="333333"/>
          <w:sz w:val="32"/>
          <w:szCs w:val="32"/>
          <w:highlight w:val="none"/>
          <w:shd w:val="clear" w:color="auto" w:fill="FFFFFF"/>
          <w:lang w:eastAsia="zh-CN"/>
        </w:rPr>
        <w:t>、</w:t>
      </w:r>
      <w:r>
        <w:rPr>
          <w:rFonts w:hint="eastAsia" w:ascii="仿宋_GB2312" w:hAnsi="仿宋_GB2312" w:eastAsia="仿宋_GB2312" w:cs="仿宋_GB2312"/>
          <w:b/>
          <w:bCs/>
          <w:color w:val="333333"/>
          <w:sz w:val="32"/>
          <w:szCs w:val="32"/>
          <w:highlight w:val="none"/>
          <w:shd w:val="clear" w:color="auto" w:fill="FFFFFF"/>
        </w:rPr>
        <w:t>年度预算支出、实际支出及结余情况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eastAsia" w:ascii="仿宋_GB2312" w:hAnsi="仿宋_GB2312" w:eastAsia="仿宋_GB2312" w:cs="仿宋_GB2312"/>
          <w:color w:val="333333"/>
          <w:sz w:val="32"/>
          <w:szCs w:val="32"/>
          <w:highlight w:val="none"/>
          <w:shd w:val="clear" w:color="auto" w:fill="FFFFFF"/>
        </w:rPr>
      </w:pPr>
      <w:r>
        <w:rPr>
          <w:rFonts w:hint="eastAsia" w:ascii="仿宋_GB2312" w:hAnsi="仿宋_GB2312" w:eastAsia="仿宋_GB2312" w:cs="仿宋_GB2312"/>
          <w:color w:val="333333"/>
          <w:sz w:val="32"/>
          <w:szCs w:val="32"/>
          <w:highlight w:val="none"/>
          <w:shd w:val="clear" w:color="auto" w:fill="FFFFFF"/>
        </w:rPr>
        <w:t xml:space="preserve">                                    单位：万元</w:t>
      </w:r>
    </w:p>
    <w:tbl>
      <w:tblPr>
        <w:tblStyle w:val="29"/>
        <w:tblW w:w="8160" w:type="dxa"/>
        <w:jc w:val="center"/>
        <w:tblInd w:w="13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980"/>
        <w:gridCol w:w="2237"/>
        <w:gridCol w:w="1907"/>
        <w:gridCol w:w="203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505" w:hRule="atLeast"/>
          <w:jc w:val="center"/>
        </w:trPr>
        <w:tc>
          <w:tcPr>
            <w:tcW w:w="1980"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i w:val="0"/>
                <w:color w:val="000000"/>
                <w:kern w:val="0"/>
                <w:sz w:val="21"/>
                <w:szCs w:val="21"/>
                <w:highlight w:val="none"/>
                <w:u w:val="none"/>
                <w:lang w:val="en-US" w:eastAsia="zh-CN" w:bidi="ar"/>
              </w:rPr>
              <w:t>决算项目</w:t>
            </w:r>
          </w:p>
        </w:tc>
        <w:tc>
          <w:tcPr>
            <w:tcW w:w="2237"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i w:val="0"/>
                <w:color w:val="000000"/>
                <w:kern w:val="0"/>
                <w:sz w:val="21"/>
                <w:szCs w:val="21"/>
                <w:highlight w:val="none"/>
                <w:u w:val="none"/>
                <w:lang w:val="en-US" w:eastAsia="zh-CN" w:bidi="ar"/>
              </w:rPr>
              <w:t>预算金额</w:t>
            </w:r>
          </w:p>
        </w:tc>
        <w:tc>
          <w:tcPr>
            <w:tcW w:w="1907"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i w:val="0"/>
                <w:color w:val="000000"/>
                <w:kern w:val="0"/>
                <w:sz w:val="21"/>
                <w:szCs w:val="21"/>
                <w:highlight w:val="none"/>
                <w:u w:val="none"/>
                <w:lang w:val="en-US" w:eastAsia="zh-CN" w:bidi="ar"/>
              </w:rPr>
              <w:t xml:space="preserve">实际支出金额                                                                                                                                                                                                                                                                                                                                                                                                                                                                                                                                                                                                                                                                                                                                                                                                                                                                                                                                                                                                                                                                                                                                                                                                                                                                                                                                                                                                                                                                                                                                                                                                                                                                                                                                                                                                                                                                                                                                                                                                                                                                                                                                                                                                                                                                                                                                                                                                                                                                                                                                                                                                                                                                                                                                                                                                                                                                                                                                                                                                        </w:t>
            </w:r>
          </w:p>
        </w:tc>
        <w:tc>
          <w:tcPr>
            <w:tcW w:w="2036"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i w:val="0"/>
                <w:color w:val="000000"/>
                <w:kern w:val="0"/>
                <w:sz w:val="21"/>
                <w:szCs w:val="21"/>
                <w:highlight w:val="none"/>
                <w:u w:val="none"/>
                <w:lang w:val="en-US" w:eastAsia="zh-CN" w:bidi="ar"/>
              </w:rPr>
              <w:t>超支（-）或结余（+）</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487" w:hRule="atLeast"/>
          <w:jc w:val="center"/>
        </w:trPr>
        <w:tc>
          <w:tcPr>
            <w:tcW w:w="1980"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i w:val="0"/>
                <w:color w:val="000000"/>
                <w:kern w:val="0"/>
                <w:sz w:val="21"/>
                <w:szCs w:val="21"/>
                <w:highlight w:val="none"/>
                <w:u w:val="none"/>
                <w:lang w:val="en-US" w:eastAsia="zh-CN" w:bidi="ar"/>
              </w:rPr>
              <w:t>基本支出</w:t>
            </w:r>
          </w:p>
        </w:tc>
        <w:tc>
          <w:tcPr>
            <w:tcW w:w="2237"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right"/>
              <w:textAlignment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i w:val="0"/>
                <w:color w:val="000000"/>
                <w:kern w:val="0"/>
                <w:sz w:val="21"/>
                <w:szCs w:val="21"/>
                <w:highlight w:val="none"/>
                <w:u w:val="none"/>
                <w:lang w:val="en-US" w:eastAsia="zh-CN" w:bidi="ar"/>
              </w:rPr>
              <w:t>2065.6638</w:t>
            </w:r>
          </w:p>
        </w:tc>
        <w:tc>
          <w:tcPr>
            <w:tcW w:w="1907"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righ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i w:val="0"/>
                <w:color w:val="000000"/>
                <w:kern w:val="0"/>
                <w:sz w:val="21"/>
                <w:szCs w:val="21"/>
                <w:highlight w:val="none"/>
                <w:u w:val="none"/>
                <w:lang w:val="en-US" w:eastAsia="zh-CN" w:bidi="ar"/>
              </w:rPr>
              <w:t>2345.5553</w:t>
            </w:r>
          </w:p>
        </w:tc>
        <w:tc>
          <w:tcPr>
            <w:tcW w:w="2036"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right"/>
              <w:textAlignment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i w:val="0"/>
                <w:color w:val="000000"/>
                <w:kern w:val="0"/>
                <w:sz w:val="21"/>
                <w:szCs w:val="21"/>
                <w:highlight w:val="none"/>
                <w:u w:val="none"/>
                <w:lang w:val="en-US" w:eastAsia="zh-CN" w:bidi="ar"/>
              </w:rPr>
              <w:t>-279.8915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487" w:hRule="atLeast"/>
          <w:jc w:val="center"/>
        </w:trPr>
        <w:tc>
          <w:tcPr>
            <w:tcW w:w="1980"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i w:val="0"/>
                <w:color w:val="000000"/>
                <w:kern w:val="0"/>
                <w:sz w:val="21"/>
                <w:szCs w:val="21"/>
                <w:highlight w:val="none"/>
                <w:u w:val="none"/>
                <w:lang w:val="en-US" w:eastAsia="zh-CN" w:bidi="ar"/>
              </w:rPr>
              <w:t>项目支出</w:t>
            </w:r>
          </w:p>
        </w:tc>
        <w:tc>
          <w:tcPr>
            <w:tcW w:w="2237"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righ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i w:val="0"/>
                <w:color w:val="000000"/>
                <w:kern w:val="0"/>
                <w:sz w:val="21"/>
                <w:szCs w:val="21"/>
                <w:highlight w:val="none"/>
                <w:u w:val="none"/>
                <w:lang w:val="en-US" w:eastAsia="zh-CN" w:bidi="ar"/>
              </w:rPr>
              <w:t>65</w:t>
            </w:r>
          </w:p>
        </w:tc>
        <w:tc>
          <w:tcPr>
            <w:tcW w:w="1907"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righ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i w:val="0"/>
                <w:color w:val="000000"/>
                <w:kern w:val="0"/>
                <w:sz w:val="21"/>
                <w:szCs w:val="21"/>
                <w:highlight w:val="none"/>
                <w:u w:val="none"/>
                <w:lang w:val="en-US" w:eastAsia="zh-CN" w:bidi="ar"/>
              </w:rPr>
              <w:t xml:space="preserve">897.7264 </w:t>
            </w:r>
          </w:p>
        </w:tc>
        <w:tc>
          <w:tcPr>
            <w:tcW w:w="2036"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right"/>
              <w:textAlignment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i w:val="0"/>
                <w:color w:val="000000"/>
                <w:kern w:val="0"/>
                <w:sz w:val="21"/>
                <w:szCs w:val="21"/>
                <w:highlight w:val="none"/>
                <w:u w:val="none"/>
                <w:lang w:val="en-US" w:eastAsia="zh-CN" w:bidi="ar"/>
              </w:rPr>
              <w:t xml:space="preserve">-832.7264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515" w:hRule="atLeast"/>
          <w:jc w:val="center"/>
        </w:trPr>
        <w:tc>
          <w:tcPr>
            <w:tcW w:w="1980"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i w:val="0"/>
                <w:color w:val="000000"/>
                <w:kern w:val="0"/>
                <w:sz w:val="21"/>
                <w:szCs w:val="21"/>
                <w:highlight w:val="none"/>
                <w:u w:val="none"/>
                <w:lang w:val="en-US" w:eastAsia="zh-CN" w:bidi="ar"/>
              </w:rPr>
              <w:t>合计</w:t>
            </w:r>
          </w:p>
        </w:tc>
        <w:tc>
          <w:tcPr>
            <w:tcW w:w="2237"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righ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i w:val="0"/>
                <w:color w:val="000000"/>
                <w:kern w:val="0"/>
                <w:sz w:val="21"/>
                <w:szCs w:val="21"/>
                <w:highlight w:val="none"/>
                <w:u w:val="none"/>
                <w:lang w:val="en-US" w:eastAsia="zh-CN" w:bidi="ar"/>
              </w:rPr>
              <w:t>2130.6638</w:t>
            </w:r>
          </w:p>
        </w:tc>
        <w:tc>
          <w:tcPr>
            <w:tcW w:w="1907"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righ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i w:val="0"/>
                <w:color w:val="000000"/>
                <w:kern w:val="0"/>
                <w:sz w:val="21"/>
                <w:szCs w:val="21"/>
                <w:highlight w:val="none"/>
                <w:u w:val="none"/>
                <w:lang w:val="en-US" w:eastAsia="zh-CN" w:bidi="ar"/>
              </w:rPr>
              <w:t xml:space="preserve">3243.2817 </w:t>
            </w:r>
          </w:p>
        </w:tc>
        <w:tc>
          <w:tcPr>
            <w:tcW w:w="2036"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right"/>
              <w:textAlignment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rPr>
              <w:t>-1</w:t>
            </w:r>
            <w:r>
              <w:rPr>
                <w:rFonts w:hint="eastAsia" w:ascii="仿宋_GB2312" w:hAnsi="仿宋_GB2312" w:eastAsia="仿宋_GB2312" w:cs="仿宋_GB2312"/>
                <w:sz w:val="21"/>
                <w:szCs w:val="21"/>
                <w:highlight w:val="none"/>
                <w:lang w:val="en-US" w:eastAsia="zh-CN"/>
              </w:rPr>
              <w:t>112.6179</w:t>
            </w:r>
            <w:r>
              <w:rPr>
                <w:rFonts w:hint="eastAsia" w:ascii="仿宋_GB2312" w:hAnsi="仿宋_GB2312" w:eastAsia="仿宋_GB2312" w:cs="仿宋_GB2312"/>
                <w:sz w:val="21"/>
                <w:szCs w:val="21"/>
                <w:highlight w:val="none"/>
              </w:rPr>
              <w:t xml:space="preserve"> </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333333"/>
          <w:sz w:val="32"/>
          <w:szCs w:val="32"/>
          <w:highlight w:val="none"/>
          <w:shd w:val="clear" w:color="auto" w:fill="FFFFFF"/>
        </w:rPr>
      </w:pPr>
      <w:r>
        <w:rPr>
          <w:rFonts w:hint="eastAsia" w:ascii="仿宋_GB2312" w:hAnsi="仿宋_GB2312" w:eastAsia="仿宋_GB2312" w:cs="仿宋_GB2312"/>
          <w:color w:val="333333"/>
          <w:sz w:val="32"/>
          <w:szCs w:val="32"/>
          <w:highlight w:val="none"/>
          <w:shd w:val="clear" w:color="auto" w:fill="FFFFFF"/>
        </w:rPr>
        <w:t>从上表来看：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textAlignment w:val="auto"/>
        <w:outlineLvl w:val="9"/>
        <w:rPr>
          <w:rFonts w:hint="eastAsia" w:ascii="仿宋_GB2312" w:hAnsi="仿宋_GB2312" w:eastAsia="仿宋_GB2312" w:cs="仿宋_GB2312"/>
          <w:color w:val="333333"/>
          <w:spacing w:val="-5"/>
          <w:sz w:val="32"/>
          <w:szCs w:val="32"/>
          <w:highlight w:val="none"/>
          <w:shd w:val="clear" w:color="auto" w:fill="FFFFFF"/>
          <w:lang w:val="en-US" w:eastAsia="zh-CN"/>
        </w:rPr>
      </w:pPr>
      <w:r>
        <w:rPr>
          <w:rFonts w:hint="eastAsia" w:ascii="仿宋_GB2312" w:hAnsi="仿宋_GB2312" w:eastAsia="仿宋_GB2312" w:cs="仿宋_GB2312"/>
          <w:color w:val="333333"/>
          <w:spacing w:val="-5"/>
          <w:sz w:val="32"/>
          <w:szCs w:val="32"/>
          <w:highlight w:val="none"/>
          <w:shd w:val="clear" w:color="auto" w:fill="FFFFFF"/>
        </w:rPr>
        <w:t>本年支</w:t>
      </w:r>
      <w:r>
        <w:rPr>
          <w:rFonts w:hint="eastAsia" w:ascii="仿宋_GB2312" w:hAnsi="仿宋_GB2312" w:eastAsia="仿宋_GB2312" w:cs="仿宋_GB2312"/>
          <w:color w:val="333333"/>
          <w:spacing w:val="-5"/>
          <w:sz w:val="32"/>
          <w:szCs w:val="32"/>
          <w:highlight w:val="none"/>
          <w:shd w:val="clear" w:color="auto" w:fill="FFFFFF"/>
          <w:lang w:val="en-US" w:eastAsia="zh-CN"/>
        </w:rPr>
        <w:t>出预算2130.6638万元，实际支出金额3226.9908万元，超支</w:t>
      </w:r>
      <w:r>
        <w:rPr>
          <w:rFonts w:hint="eastAsia" w:ascii="仿宋_GB2312" w:hAnsi="仿宋_GB2312" w:eastAsia="仿宋_GB2312" w:cs="仿宋_GB2312"/>
          <w:color w:val="333333"/>
          <w:spacing w:val="-5"/>
          <w:sz w:val="32"/>
          <w:szCs w:val="32"/>
          <w:highlight w:val="none"/>
          <w:shd w:val="clear" w:color="auto" w:fill="FFFFFF"/>
        </w:rPr>
        <w:t xml:space="preserve">1096.327 </w:t>
      </w:r>
      <w:r>
        <w:rPr>
          <w:rFonts w:hint="eastAsia" w:ascii="仿宋_GB2312" w:hAnsi="仿宋_GB2312" w:eastAsia="仿宋_GB2312" w:cs="仿宋_GB2312"/>
          <w:color w:val="333333"/>
          <w:spacing w:val="-5"/>
          <w:sz w:val="32"/>
          <w:szCs w:val="32"/>
          <w:highlight w:val="none"/>
          <w:shd w:val="clear" w:color="auto" w:fill="FFFFFF"/>
          <w:lang w:val="en-US" w:eastAsia="zh-CN"/>
        </w:rPr>
        <w:t>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textAlignment w:val="auto"/>
        <w:outlineLvl w:val="9"/>
        <w:rPr>
          <w:rFonts w:hint="eastAsia" w:ascii="仿宋_GB2312" w:hAnsi="仿宋_GB2312" w:eastAsia="仿宋_GB2312" w:cs="仿宋_GB2312"/>
          <w:color w:val="333333"/>
          <w:spacing w:val="-5"/>
          <w:sz w:val="32"/>
          <w:szCs w:val="32"/>
          <w:highlight w:val="none"/>
          <w:shd w:val="clear" w:color="auto" w:fill="FFFFFF"/>
          <w:lang w:val="en-US" w:eastAsia="zh-CN"/>
        </w:rPr>
      </w:pPr>
      <w:r>
        <w:rPr>
          <w:rFonts w:hint="eastAsia" w:ascii="仿宋_GB2312" w:hAnsi="仿宋_GB2312" w:eastAsia="仿宋_GB2312" w:cs="仿宋_GB2312"/>
          <w:color w:val="333333"/>
          <w:spacing w:val="-5"/>
          <w:sz w:val="32"/>
          <w:szCs w:val="32"/>
          <w:highlight w:val="none"/>
          <w:shd w:val="clear" w:color="auto" w:fill="FFFFFF"/>
          <w:lang w:val="en-US" w:eastAsia="zh-CN"/>
        </w:rPr>
        <w:t>基本支出预算2065.6638万元，实际支出金额2345.5553万元，超支279.8915万元。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textAlignment w:val="auto"/>
        <w:outlineLvl w:val="9"/>
        <w:rPr>
          <w:rFonts w:hint="eastAsia" w:ascii="仿宋_GB2312" w:hAnsi="仿宋_GB2312" w:eastAsia="仿宋_GB2312" w:cs="仿宋_GB2312"/>
          <w:color w:val="333333"/>
          <w:spacing w:val="-5"/>
          <w:sz w:val="32"/>
          <w:szCs w:val="32"/>
          <w:highlight w:val="none"/>
          <w:shd w:val="clear" w:color="auto" w:fill="FFFFFF"/>
          <w:lang w:val="en-US" w:eastAsia="zh-CN"/>
        </w:rPr>
      </w:pPr>
      <w:r>
        <w:rPr>
          <w:rFonts w:hint="eastAsia" w:ascii="仿宋_GB2312" w:hAnsi="仿宋_GB2312" w:eastAsia="仿宋_GB2312" w:cs="仿宋_GB2312"/>
          <w:color w:val="333333"/>
          <w:spacing w:val="-5"/>
          <w:sz w:val="32"/>
          <w:szCs w:val="32"/>
          <w:highlight w:val="none"/>
          <w:shd w:val="clear" w:color="auto" w:fill="FFFFFF"/>
          <w:lang w:val="en-US" w:eastAsia="zh-CN"/>
        </w:rPr>
        <w:t>项目支出预算65万元，实际支出金额897.7264万元，超支832.7264万元。</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楷体_GB2312" w:hAnsi="楷体_GB2312" w:eastAsia="楷体_GB2312" w:cs="楷体_GB2312"/>
          <w:b/>
          <w:bCs/>
          <w:color w:val="333333"/>
          <w:sz w:val="32"/>
          <w:szCs w:val="32"/>
          <w:highlight w:val="none"/>
          <w:shd w:val="clear" w:color="auto" w:fill="FFFFFF"/>
          <w:lang w:val="en-US" w:eastAsia="zh-CN"/>
        </w:rPr>
      </w:pPr>
      <w:r>
        <w:rPr>
          <w:rFonts w:hint="eastAsia" w:ascii="楷体_GB2312" w:hAnsi="楷体_GB2312" w:eastAsia="楷体_GB2312" w:cs="楷体_GB2312"/>
          <w:b/>
          <w:bCs/>
          <w:color w:val="333333"/>
          <w:sz w:val="32"/>
          <w:szCs w:val="32"/>
          <w:highlight w:val="none"/>
          <w:shd w:val="clear" w:color="auto" w:fill="FFFFFF"/>
          <w:lang w:val="en-US" w:eastAsia="zh-CN"/>
        </w:rPr>
        <w:t>（三）非税收入完成情况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textAlignment w:val="auto"/>
        <w:outlineLvl w:val="9"/>
        <w:rPr>
          <w:rFonts w:hint="eastAsia" w:ascii="仿宋_GB2312" w:hAnsi="仿宋_GB2312" w:eastAsia="仿宋_GB2312" w:cs="仿宋_GB2312"/>
          <w:color w:val="333333"/>
          <w:spacing w:val="-5"/>
          <w:sz w:val="32"/>
          <w:szCs w:val="32"/>
          <w:highlight w:val="none"/>
          <w:shd w:val="clear" w:color="auto" w:fill="FFFFFF"/>
          <w:lang w:val="en-US" w:eastAsia="zh-CN"/>
        </w:rPr>
      </w:pPr>
      <w:r>
        <w:rPr>
          <w:rFonts w:hint="eastAsia" w:ascii="仿宋_GB2312" w:hAnsi="仿宋_GB2312" w:eastAsia="仿宋_GB2312" w:cs="仿宋_GB2312"/>
          <w:color w:val="333333"/>
          <w:spacing w:val="-5"/>
          <w:sz w:val="32"/>
          <w:szCs w:val="32"/>
          <w:highlight w:val="none"/>
          <w:shd w:val="clear" w:color="auto" w:fill="FFFFFF"/>
          <w:lang w:val="en-US" w:eastAsia="zh-CN"/>
        </w:rPr>
        <w:t>东安县林业局2017年度的非税收入计划完成300万元，其中：森林植被恢复费265万元、公安罚没收入10万元、其他收入5万元、其他一般罚没收入20万元。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textAlignment w:val="auto"/>
        <w:outlineLvl w:val="9"/>
        <w:rPr>
          <w:rFonts w:hint="eastAsia" w:ascii="仿宋_GB2312" w:hAnsi="仿宋_GB2312" w:eastAsia="仿宋_GB2312" w:cs="仿宋_GB2312"/>
          <w:strike/>
          <w:dstrike w:val="0"/>
          <w:color w:val="auto"/>
          <w:sz w:val="32"/>
          <w:szCs w:val="32"/>
          <w:highlight w:val="none"/>
          <w:shd w:val="clear" w:color="auto" w:fill="FFFFFF"/>
          <w:lang w:val="en-US" w:eastAsia="zh-CN"/>
        </w:rPr>
      </w:pPr>
      <w:r>
        <w:rPr>
          <w:rFonts w:hint="eastAsia" w:ascii="仿宋_GB2312" w:hAnsi="仿宋_GB2312" w:eastAsia="仿宋_GB2312" w:cs="仿宋_GB2312"/>
          <w:strike w:val="0"/>
          <w:dstrike w:val="0"/>
          <w:color w:val="auto"/>
          <w:spacing w:val="-5"/>
          <w:sz w:val="32"/>
          <w:szCs w:val="32"/>
          <w:highlight w:val="none"/>
          <w:shd w:val="clear" w:color="auto" w:fill="FFFFFF"/>
          <w:lang w:val="en-US" w:eastAsia="zh-CN"/>
        </w:rPr>
        <w:t>2017年实际完成非税收入892.3753万元，其中：植被恢复费收入798.2464万元（2017年省返植被恢复费737.422万元）、林权勘测费1.9197、罚没收入65.1738万元</w:t>
      </w:r>
      <w:r>
        <w:rPr>
          <w:rFonts w:hint="eastAsia" w:ascii="仿宋_GB2312" w:hAnsi="仿宋_GB2312" w:eastAsia="仿宋_GB2312" w:cs="仿宋_GB2312"/>
          <w:i w:val="0"/>
          <w:strike w:val="0"/>
          <w:dstrike w:val="0"/>
          <w:color w:val="auto"/>
          <w:kern w:val="0"/>
          <w:sz w:val="32"/>
          <w:szCs w:val="32"/>
          <w:highlight w:val="none"/>
          <w:u w:val="none"/>
          <w:lang w:val="en-US" w:eastAsia="zh-CN" w:bidi="ar"/>
        </w:rPr>
        <w:t>、</w:t>
      </w:r>
      <w:r>
        <w:rPr>
          <w:rFonts w:hint="eastAsia" w:ascii="仿宋_GB2312" w:hAnsi="仿宋_GB2312" w:eastAsia="仿宋_GB2312" w:cs="仿宋_GB2312"/>
          <w:strike w:val="0"/>
          <w:dstrike w:val="0"/>
          <w:color w:val="auto"/>
          <w:spacing w:val="-5"/>
          <w:sz w:val="32"/>
          <w:szCs w:val="32"/>
          <w:highlight w:val="none"/>
          <w:shd w:val="clear" w:color="auto" w:fill="FFFFFF"/>
          <w:lang w:val="en-US" w:eastAsia="zh-CN"/>
        </w:rPr>
        <w:t>其他收入27.0354万元，完成率为245%。</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黑体" w:hAnsi="黑体" w:eastAsia="黑体" w:cs="黑体"/>
          <w:b w:val="0"/>
          <w:bCs w:val="0"/>
          <w:kern w:val="44"/>
          <w:sz w:val="32"/>
          <w:szCs w:val="32"/>
          <w:highlight w:val="none"/>
          <w:lang w:val="en-US" w:eastAsia="zh-CN" w:bidi="ar-SA"/>
        </w:rPr>
      </w:pP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val="0"/>
          <w:bCs w:val="0"/>
          <w:sz w:val="32"/>
          <w:szCs w:val="32"/>
          <w:highlight w:val="none"/>
        </w:rPr>
        <w:t xml:space="preserve">   </w:t>
      </w:r>
      <w:r>
        <w:rPr>
          <w:rFonts w:hint="eastAsia" w:ascii="黑体" w:hAnsi="黑体" w:eastAsia="黑体" w:cs="黑体"/>
          <w:b w:val="0"/>
          <w:bCs w:val="0"/>
          <w:kern w:val="44"/>
          <w:sz w:val="32"/>
          <w:szCs w:val="32"/>
          <w:highlight w:val="none"/>
          <w:lang w:val="en-US" w:eastAsia="zh-CN" w:bidi="ar-SA"/>
        </w:rPr>
        <w:t>三、部门整体支出管理及使用情况</w:t>
      </w:r>
      <w:bookmarkEnd w:id="22"/>
    </w:p>
    <w:bookmarkEnd w:id="1"/>
    <w:bookmarkEnd w:id="2"/>
    <w:bookmarkEnd w:id="3"/>
    <w:bookmarkEnd w:id="4"/>
    <w:bookmarkEnd w:id="5"/>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_GB2312" w:hAnsi="楷体_GB2312" w:eastAsia="楷体_GB2312" w:cs="楷体_GB2312"/>
          <w:b/>
          <w:bCs/>
          <w:color w:val="333333"/>
          <w:sz w:val="32"/>
          <w:szCs w:val="32"/>
          <w:highlight w:val="none"/>
          <w:shd w:val="clear" w:color="auto" w:fill="FFFFFF"/>
          <w:lang w:val="en-US" w:eastAsia="zh-CN"/>
        </w:rPr>
      </w:pPr>
      <w:bookmarkStart w:id="23" w:name="_Toc413785906"/>
      <w:bookmarkStart w:id="24" w:name="_Toc413785909"/>
      <w:r>
        <w:rPr>
          <w:rFonts w:hint="eastAsia" w:ascii="楷体_GB2312" w:hAnsi="楷体_GB2312" w:eastAsia="楷体_GB2312" w:cs="楷体_GB2312"/>
          <w:b/>
          <w:bCs/>
          <w:color w:val="333333"/>
          <w:sz w:val="32"/>
          <w:szCs w:val="32"/>
          <w:highlight w:val="none"/>
          <w:shd w:val="clear" w:color="auto" w:fill="FFFFFF"/>
          <w:lang w:val="en-US" w:eastAsia="zh-CN"/>
        </w:rPr>
        <w:t>（一）基本支出管理情况</w:t>
      </w:r>
      <w:bookmarkEnd w:id="2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333333"/>
          <w:sz w:val="32"/>
          <w:szCs w:val="32"/>
          <w:highlight w:val="none"/>
          <w:shd w:val="clear" w:color="auto" w:fill="FFFFFF"/>
          <w:lang w:val="en-US" w:eastAsia="zh-CN"/>
        </w:rPr>
      </w:pPr>
      <w:r>
        <w:rPr>
          <w:rFonts w:hint="eastAsia" w:ascii="仿宋_GB2312" w:hAnsi="仿宋_GB2312" w:eastAsia="仿宋_GB2312" w:cs="仿宋_GB2312"/>
          <w:color w:val="333333"/>
          <w:sz w:val="32"/>
          <w:szCs w:val="32"/>
          <w:highlight w:val="none"/>
          <w:shd w:val="clear" w:color="auto" w:fill="FFFFFF"/>
          <w:lang w:eastAsia="zh-CN"/>
        </w:rPr>
        <w:t>东安县林业局</w:t>
      </w:r>
      <w:r>
        <w:rPr>
          <w:rFonts w:hint="eastAsia" w:ascii="仿宋_GB2312" w:hAnsi="仿宋_GB2312" w:eastAsia="仿宋_GB2312" w:cs="仿宋_GB2312"/>
          <w:color w:val="333333"/>
          <w:sz w:val="32"/>
          <w:szCs w:val="32"/>
          <w:highlight w:val="none"/>
          <w:shd w:val="clear" w:color="auto" w:fill="FFFFFF"/>
        </w:rPr>
        <w:t>基本支出的范围和主要用途包括为维持部门日常运转的人员经费和日常公用经费。具体管理和使用情况如下：</w:t>
      </w:r>
      <w:r>
        <w:rPr>
          <w:rFonts w:hint="eastAsia" w:ascii="仿宋_GB2312" w:hAnsi="仿宋_GB2312" w:eastAsia="仿宋_GB2312" w:cs="仿宋_GB2312"/>
          <w:color w:val="333333"/>
          <w:sz w:val="32"/>
          <w:szCs w:val="32"/>
          <w:highlight w:val="none"/>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本年基本支出预算执行情况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单位：万元</w:t>
      </w:r>
    </w:p>
    <w:tbl>
      <w:tblPr>
        <w:tblStyle w:val="29"/>
        <w:tblW w:w="8340"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963"/>
        <w:gridCol w:w="1037"/>
        <w:gridCol w:w="1140"/>
        <w:gridCol w:w="760"/>
        <w:gridCol w:w="1079"/>
        <w:gridCol w:w="1150"/>
        <w:gridCol w:w="121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692" w:hRule="atLeast"/>
          <w:tblHeader/>
        </w:trPr>
        <w:tc>
          <w:tcPr>
            <w:tcW w:w="1963"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center"/>
              <w:textAlignment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color w:val="000000"/>
                <w:kern w:val="0"/>
                <w:sz w:val="18"/>
                <w:szCs w:val="18"/>
                <w:highlight w:val="none"/>
                <w:u w:val="none"/>
                <w:lang w:val="en-US" w:eastAsia="zh-CN" w:bidi="ar"/>
              </w:rPr>
              <w:t>项目</w:t>
            </w:r>
          </w:p>
        </w:tc>
        <w:tc>
          <w:tcPr>
            <w:tcW w:w="1037"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center"/>
              <w:textAlignment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color w:val="000000"/>
                <w:kern w:val="0"/>
                <w:sz w:val="18"/>
                <w:szCs w:val="18"/>
                <w:highlight w:val="none"/>
                <w:u w:val="none"/>
                <w:lang w:val="en-US" w:eastAsia="zh-CN" w:bidi="ar"/>
              </w:rPr>
              <w:t>上年结余</w:t>
            </w:r>
          </w:p>
        </w:tc>
        <w:tc>
          <w:tcPr>
            <w:tcW w:w="1140"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center"/>
              <w:textAlignment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color w:val="000000"/>
                <w:kern w:val="0"/>
                <w:sz w:val="18"/>
                <w:szCs w:val="18"/>
                <w:highlight w:val="none"/>
                <w:u w:val="none"/>
                <w:lang w:val="en-US" w:eastAsia="zh-CN" w:bidi="ar"/>
              </w:rPr>
              <w:t>本年预算</w:t>
            </w:r>
          </w:p>
        </w:tc>
        <w:tc>
          <w:tcPr>
            <w:tcW w:w="760"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center"/>
              <w:textAlignment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color w:val="000000"/>
                <w:kern w:val="0"/>
                <w:sz w:val="18"/>
                <w:szCs w:val="18"/>
                <w:highlight w:val="none"/>
                <w:u w:val="none"/>
                <w:lang w:val="en-US" w:eastAsia="zh-CN" w:bidi="ar"/>
              </w:rPr>
              <w:t>财政追加</w:t>
            </w:r>
          </w:p>
        </w:tc>
        <w:tc>
          <w:tcPr>
            <w:tcW w:w="1079"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center"/>
              <w:textAlignment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color w:val="000000"/>
                <w:kern w:val="0"/>
                <w:sz w:val="18"/>
                <w:szCs w:val="18"/>
                <w:highlight w:val="none"/>
                <w:u w:val="none"/>
                <w:lang w:val="en-US" w:eastAsia="zh-CN" w:bidi="ar"/>
              </w:rPr>
              <w:t>预算合计</w:t>
            </w:r>
          </w:p>
        </w:tc>
        <w:tc>
          <w:tcPr>
            <w:tcW w:w="1150"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center"/>
              <w:textAlignment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color w:val="000000"/>
                <w:kern w:val="0"/>
                <w:sz w:val="18"/>
                <w:szCs w:val="18"/>
                <w:highlight w:val="none"/>
                <w:u w:val="none"/>
                <w:lang w:val="en-US" w:eastAsia="zh-CN" w:bidi="ar"/>
              </w:rPr>
              <w:t>决算金额</w:t>
            </w:r>
          </w:p>
        </w:tc>
        <w:tc>
          <w:tcPr>
            <w:tcW w:w="1211"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center"/>
              <w:textAlignment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color w:val="000000"/>
                <w:kern w:val="0"/>
                <w:sz w:val="18"/>
                <w:szCs w:val="18"/>
                <w:highlight w:val="none"/>
                <w:u w:val="none"/>
                <w:lang w:val="en-US" w:eastAsia="zh-CN" w:bidi="ar"/>
              </w:rPr>
              <w:t>结余(+)/超支(-)</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1963"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center"/>
              <w:textAlignment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color w:val="000000"/>
                <w:kern w:val="0"/>
                <w:sz w:val="18"/>
                <w:szCs w:val="18"/>
                <w:highlight w:val="none"/>
                <w:u w:val="none"/>
                <w:lang w:val="en-US" w:eastAsia="zh-CN" w:bidi="ar"/>
              </w:rPr>
              <w:t>工资福利支出</w:t>
            </w:r>
          </w:p>
        </w:tc>
        <w:tc>
          <w:tcPr>
            <w:tcW w:w="1037" w:type="dxa"/>
            <w:noWrap w:val="0"/>
            <w:vAlign w:val="center"/>
          </w:tcPr>
          <w:p>
            <w:pPr>
              <w:pageBreakBefore w:val="0"/>
              <w:kinsoku/>
              <w:wordWrap/>
              <w:overflowPunct/>
              <w:topLinePunct w:val="0"/>
              <w:autoSpaceDE/>
              <w:bidi w:val="0"/>
              <w:adjustRightInd/>
              <w:spacing w:line="240" w:lineRule="auto"/>
              <w:jc w:val="center"/>
              <w:rPr>
                <w:rFonts w:hint="eastAsia" w:ascii="仿宋_GB2312" w:hAnsi="仿宋_GB2312" w:eastAsia="仿宋_GB2312" w:cs="仿宋_GB2312"/>
                <w:sz w:val="18"/>
                <w:szCs w:val="18"/>
                <w:highlight w:val="none"/>
              </w:rPr>
            </w:pPr>
          </w:p>
        </w:tc>
        <w:tc>
          <w:tcPr>
            <w:tcW w:w="1140"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right"/>
              <w:textAlignment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color w:val="000000"/>
                <w:kern w:val="0"/>
                <w:sz w:val="18"/>
                <w:szCs w:val="18"/>
                <w:highlight w:val="none"/>
                <w:u w:val="none"/>
                <w:lang w:val="en-US" w:eastAsia="zh-CN" w:bidi="ar"/>
              </w:rPr>
              <w:t>1190.4828</w:t>
            </w:r>
          </w:p>
        </w:tc>
        <w:tc>
          <w:tcPr>
            <w:tcW w:w="760" w:type="dxa"/>
            <w:noWrap w:val="0"/>
            <w:vAlign w:val="center"/>
          </w:tcPr>
          <w:p>
            <w:pPr>
              <w:pageBreakBefore w:val="0"/>
              <w:kinsoku/>
              <w:wordWrap/>
              <w:overflowPunct/>
              <w:topLinePunct w:val="0"/>
              <w:autoSpaceDE/>
              <w:bidi w:val="0"/>
              <w:adjustRightInd/>
              <w:spacing w:line="240" w:lineRule="auto"/>
              <w:jc w:val="right"/>
              <w:rPr>
                <w:rFonts w:hint="eastAsia" w:ascii="仿宋_GB2312" w:hAnsi="仿宋_GB2312" w:eastAsia="仿宋_GB2312" w:cs="仿宋_GB2312"/>
                <w:sz w:val="18"/>
                <w:szCs w:val="18"/>
                <w:highlight w:val="none"/>
              </w:rPr>
            </w:pPr>
          </w:p>
        </w:tc>
        <w:tc>
          <w:tcPr>
            <w:tcW w:w="1079"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right"/>
              <w:textAlignment w:val="center"/>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i w:val="0"/>
                <w:color w:val="000000"/>
                <w:kern w:val="0"/>
                <w:sz w:val="18"/>
                <w:szCs w:val="18"/>
                <w:highlight w:val="none"/>
                <w:u w:val="none"/>
                <w:lang w:val="en-US" w:eastAsia="zh-CN" w:bidi="ar"/>
              </w:rPr>
              <w:t>1190.4828</w:t>
            </w:r>
          </w:p>
        </w:tc>
        <w:tc>
          <w:tcPr>
            <w:tcW w:w="1150"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right"/>
              <w:textAlignment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color w:val="000000"/>
                <w:kern w:val="0"/>
                <w:sz w:val="18"/>
                <w:szCs w:val="18"/>
                <w:highlight w:val="none"/>
                <w:u w:val="none"/>
                <w:lang w:val="en-US" w:eastAsia="zh-CN" w:bidi="ar"/>
              </w:rPr>
              <w:t xml:space="preserve">1599.7694 </w:t>
            </w:r>
          </w:p>
        </w:tc>
        <w:tc>
          <w:tcPr>
            <w:tcW w:w="1211"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right"/>
              <w:textAlignment w:val="center"/>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i w:val="0"/>
                <w:color w:val="000000"/>
                <w:kern w:val="0"/>
                <w:sz w:val="18"/>
                <w:szCs w:val="18"/>
                <w:highlight w:val="none"/>
                <w:u w:val="none"/>
                <w:lang w:val="en-US" w:eastAsia="zh-CN" w:bidi="ar"/>
              </w:rPr>
              <w:t>-409.2866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1963"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center"/>
              <w:textAlignment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color w:val="000000"/>
                <w:kern w:val="0"/>
                <w:sz w:val="18"/>
                <w:szCs w:val="18"/>
                <w:highlight w:val="none"/>
                <w:u w:val="none"/>
                <w:lang w:val="en-US" w:eastAsia="zh-CN" w:bidi="ar"/>
              </w:rPr>
              <w:t>商品和服务支出</w:t>
            </w:r>
          </w:p>
        </w:tc>
        <w:tc>
          <w:tcPr>
            <w:tcW w:w="1037" w:type="dxa"/>
            <w:noWrap w:val="0"/>
            <w:vAlign w:val="center"/>
          </w:tcPr>
          <w:p>
            <w:pPr>
              <w:pageBreakBefore w:val="0"/>
              <w:kinsoku/>
              <w:wordWrap/>
              <w:overflowPunct/>
              <w:topLinePunct w:val="0"/>
              <w:autoSpaceDE/>
              <w:bidi w:val="0"/>
              <w:adjustRightInd/>
              <w:spacing w:line="240" w:lineRule="auto"/>
              <w:jc w:val="center"/>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267.5128</w:t>
            </w:r>
          </w:p>
        </w:tc>
        <w:tc>
          <w:tcPr>
            <w:tcW w:w="1140"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right"/>
              <w:textAlignment w:val="center"/>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i w:val="0"/>
                <w:color w:val="000000"/>
                <w:kern w:val="0"/>
                <w:sz w:val="18"/>
                <w:szCs w:val="18"/>
                <w:highlight w:val="none"/>
                <w:u w:val="none"/>
                <w:lang w:val="en-US" w:eastAsia="zh-CN" w:bidi="ar"/>
              </w:rPr>
              <w:t>313.7372</w:t>
            </w:r>
          </w:p>
        </w:tc>
        <w:tc>
          <w:tcPr>
            <w:tcW w:w="760" w:type="dxa"/>
            <w:noWrap w:val="0"/>
            <w:vAlign w:val="center"/>
          </w:tcPr>
          <w:p>
            <w:pPr>
              <w:pageBreakBefore w:val="0"/>
              <w:kinsoku/>
              <w:wordWrap/>
              <w:overflowPunct/>
              <w:topLinePunct w:val="0"/>
              <w:autoSpaceDE/>
              <w:bidi w:val="0"/>
              <w:adjustRightInd/>
              <w:spacing w:line="240" w:lineRule="auto"/>
              <w:jc w:val="right"/>
              <w:rPr>
                <w:rFonts w:hint="eastAsia" w:ascii="仿宋_GB2312" w:hAnsi="仿宋_GB2312" w:eastAsia="仿宋_GB2312" w:cs="仿宋_GB2312"/>
                <w:sz w:val="18"/>
                <w:szCs w:val="18"/>
                <w:highlight w:val="none"/>
              </w:rPr>
            </w:pPr>
          </w:p>
        </w:tc>
        <w:tc>
          <w:tcPr>
            <w:tcW w:w="1079"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right"/>
              <w:textAlignment w:val="center"/>
              <w:rPr>
                <w:rFonts w:hint="eastAsia" w:ascii="仿宋_GB2312" w:hAnsi="仿宋_GB2312" w:eastAsia="仿宋_GB2312" w:cs="仿宋_GB2312"/>
                <w:sz w:val="18"/>
                <w:szCs w:val="18"/>
                <w:highlight w:val="none"/>
                <w:lang w:val="en-US"/>
              </w:rPr>
            </w:pPr>
            <w:r>
              <w:rPr>
                <w:rFonts w:hint="eastAsia" w:ascii="仿宋_GB2312" w:hAnsi="仿宋_GB2312" w:eastAsia="仿宋_GB2312" w:cs="仿宋_GB2312"/>
                <w:i w:val="0"/>
                <w:color w:val="000000"/>
                <w:kern w:val="0"/>
                <w:sz w:val="18"/>
                <w:szCs w:val="18"/>
                <w:highlight w:val="none"/>
                <w:u w:val="none"/>
                <w:lang w:val="en-US" w:eastAsia="zh-CN" w:bidi="ar"/>
              </w:rPr>
              <w:t>581.25</w:t>
            </w:r>
          </w:p>
        </w:tc>
        <w:tc>
          <w:tcPr>
            <w:tcW w:w="1150"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right"/>
              <w:textAlignment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color w:val="000000"/>
                <w:kern w:val="0"/>
                <w:sz w:val="18"/>
                <w:szCs w:val="18"/>
                <w:highlight w:val="none"/>
                <w:u w:val="none"/>
                <w:lang w:val="en-US" w:eastAsia="zh-CN" w:bidi="ar"/>
              </w:rPr>
              <w:t xml:space="preserve">352.2235 </w:t>
            </w:r>
          </w:p>
        </w:tc>
        <w:tc>
          <w:tcPr>
            <w:tcW w:w="1211"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right"/>
              <w:textAlignment w:val="center"/>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i w:val="0"/>
                <w:color w:val="000000"/>
                <w:kern w:val="0"/>
                <w:sz w:val="18"/>
                <w:szCs w:val="18"/>
                <w:highlight w:val="none"/>
                <w:u w:val="none"/>
                <w:lang w:val="en-US" w:eastAsia="zh-CN" w:bidi="ar"/>
              </w:rPr>
              <w:t>229.0265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1963"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center"/>
              <w:textAlignment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color w:val="000000"/>
                <w:kern w:val="0"/>
                <w:sz w:val="18"/>
                <w:szCs w:val="18"/>
                <w:highlight w:val="none"/>
                <w:u w:val="none"/>
                <w:lang w:val="en-US" w:eastAsia="zh-CN" w:bidi="ar"/>
              </w:rPr>
              <w:t>对个人和家庭的补助</w:t>
            </w:r>
          </w:p>
        </w:tc>
        <w:tc>
          <w:tcPr>
            <w:tcW w:w="1037" w:type="dxa"/>
            <w:noWrap w:val="0"/>
            <w:vAlign w:val="center"/>
          </w:tcPr>
          <w:p>
            <w:pPr>
              <w:pageBreakBefore w:val="0"/>
              <w:kinsoku/>
              <w:wordWrap/>
              <w:overflowPunct/>
              <w:topLinePunct w:val="0"/>
              <w:autoSpaceDE/>
              <w:bidi w:val="0"/>
              <w:adjustRightInd/>
              <w:spacing w:line="240" w:lineRule="auto"/>
              <w:jc w:val="center"/>
              <w:rPr>
                <w:rFonts w:hint="eastAsia" w:ascii="仿宋_GB2312" w:hAnsi="仿宋_GB2312" w:eastAsia="仿宋_GB2312" w:cs="仿宋_GB2312"/>
                <w:sz w:val="18"/>
                <w:szCs w:val="18"/>
                <w:highlight w:val="none"/>
              </w:rPr>
            </w:pPr>
          </w:p>
        </w:tc>
        <w:tc>
          <w:tcPr>
            <w:tcW w:w="1140"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right"/>
              <w:textAlignment w:val="center"/>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i w:val="0"/>
                <w:color w:val="000000"/>
                <w:kern w:val="0"/>
                <w:sz w:val="18"/>
                <w:szCs w:val="18"/>
                <w:highlight w:val="none"/>
                <w:u w:val="none"/>
                <w:lang w:val="en-US" w:eastAsia="zh-CN" w:bidi="ar"/>
              </w:rPr>
              <w:t>561.4438</w:t>
            </w:r>
          </w:p>
        </w:tc>
        <w:tc>
          <w:tcPr>
            <w:tcW w:w="760" w:type="dxa"/>
            <w:noWrap w:val="0"/>
            <w:vAlign w:val="center"/>
          </w:tcPr>
          <w:p>
            <w:pPr>
              <w:pageBreakBefore w:val="0"/>
              <w:kinsoku/>
              <w:wordWrap/>
              <w:overflowPunct/>
              <w:topLinePunct w:val="0"/>
              <w:autoSpaceDE/>
              <w:bidi w:val="0"/>
              <w:adjustRightInd/>
              <w:spacing w:line="240" w:lineRule="auto"/>
              <w:jc w:val="right"/>
              <w:rPr>
                <w:rFonts w:hint="eastAsia" w:ascii="仿宋_GB2312" w:hAnsi="仿宋_GB2312" w:eastAsia="仿宋_GB2312" w:cs="仿宋_GB2312"/>
                <w:sz w:val="18"/>
                <w:szCs w:val="18"/>
                <w:highlight w:val="none"/>
              </w:rPr>
            </w:pPr>
          </w:p>
        </w:tc>
        <w:tc>
          <w:tcPr>
            <w:tcW w:w="1079"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right"/>
              <w:textAlignment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color w:val="000000"/>
                <w:kern w:val="0"/>
                <w:sz w:val="18"/>
                <w:szCs w:val="18"/>
                <w:highlight w:val="none"/>
                <w:u w:val="none"/>
                <w:lang w:val="en-US" w:eastAsia="zh-CN" w:bidi="ar"/>
              </w:rPr>
              <w:t>561.4438</w:t>
            </w:r>
          </w:p>
        </w:tc>
        <w:tc>
          <w:tcPr>
            <w:tcW w:w="1150"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right"/>
              <w:textAlignment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color w:val="000000"/>
                <w:kern w:val="0"/>
                <w:sz w:val="18"/>
                <w:szCs w:val="18"/>
                <w:highlight w:val="none"/>
                <w:u w:val="none"/>
                <w:lang w:val="en-US" w:eastAsia="zh-CN" w:bidi="ar"/>
              </w:rPr>
              <w:t xml:space="preserve">267.2872 </w:t>
            </w:r>
          </w:p>
        </w:tc>
        <w:tc>
          <w:tcPr>
            <w:tcW w:w="1211"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right"/>
              <w:textAlignment w:val="center"/>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i w:val="0"/>
                <w:color w:val="000000"/>
                <w:kern w:val="0"/>
                <w:sz w:val="18"/>
                <w:szCs w:val="18"/>
                <w:highlight w:val="none"/>
                <w:u w:val="none"/>
                <w:lang w:val="en-US" w:eastAsia="zh-CN" w:bidi="ar"/>
              </w:rPr>
              <w:t>294.1566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1963"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center"/>
              <w:textAlignment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color w:val="000000"/>
                <w:kern w:val="0"/>
                <w:sz w:val="18"/>
                <w:szCs w:val="18"/>
                <w:highlight w:val="none"/>
                <w:u w:val="none"/>
                <w:lang w:val="en-US" w:eastAsia="zh-CN" w:bidi="ar"/>
              </w:rPr>
              <w:t>基本建设性支出</w:t>
            </w:r>
          </w:p>
        </w:tc>
        <w:tc>
          <w:tcPr>
            <w:tcW w:w="1037" w:type="dxa"/>
            <w:noWrap w:val="0"/>
            <w:vAlign w:val="center"/>
          </w:tcPr>
          <w:p>
            <w:pPr>
              <w:pageBreakBefore w:val="0"/>
              <w:kinsoku/>
              <w:wordWrap/>
              <w:overflowPunct/>
              <w:topLinePunct w:val="0"/>
              <w:autoSpaceDE/>
              <w:bidi w:val="0"/>
              <w:adjustRightInd/>
              <w:spacing w:line="240" w:lineRule="auto"/>
              <w:jc w:val="center"/>
              <w:rPr>
                <w:rFonts w:hint="eastAsia" w:ascii="仿宋_GB2312" w:hAnsi="仿宋_GB2312" w:eastAsia="仿宋_GB2312" w:cs="仿宋_GB2312"/>
                <w:sz w:val="18"/>
                <w:szCs w:val="18"/>
                <w:highlight w:val="none"/>
              </w:rPr>
            </w:pPr>
          </w:p>
        </w:tc>
        <w:tc>
          <w:tcPr>
            <w:tcW w:w="1140" w:type="dxa"/>
            <w:noWrap w:val="0"/>
            <w:vAlign w:val="center"/>
          </w:tcPr>
          <w:p>
            <w:pPr>
              <w:pageBreakBefore w:val="0"/>
              <w:kinsoku/>
              <w:wordWrap/>
              <w:overflowPunct/>
              <w:topLinePunct w:val="0"/>
              <w:autoSpaceDE/>
              <w:bidi w:val="0"/>
              <w:adjustRightInd/>
              <w:spacing w:line="240" w:lineRule="auto"/>
              <w:jc w:val="right"/>
              <w:rPr>
                <w:rFonts w:hint="eastAsia" w:ascii="仿宋_GB2312" w:hAnsi="仿宋_GB2312" w:eastAsia="仿宋_GB2312" w:cs="仿宋_GB2312"/>
                <w:sz w:val="18"/>
                <w:szCs w:val="18"/>
                <w:highlight w:val="none"/>
                <w:lang w:val="en-US" w:eastAsia="zh-CN"/>
              </w:rPr>
            </w:pPr>
          </w:p>
        </w:tc>
        <w:tc>
          <w:tcPr>
            <w:tcW w:w="760" w:type="dxa"/>
            <w:noWrap w:val="0"/>
            <w:vAlign w:val="center"/>
          </w:tcPr>
          <w:p>
            <w:pPr>
              <w:pageBreakBefore w:val="0"/>
              <w:kinsoku/>
              <w:wordWrap/>
              <w:overflowPunct/>
              <w:topLinePunct w:val="0"/>
              <w:autoSpaceDE/>
              <w:bidi w:val="0"/>
              <w:adjustRightInd/>
              <w:spacing w:line="240" w:lineRule="auto"/>
              <w:jc w:val="right"/>
              <w:rPr>
                <w:rFonts w:hint="eastAsia" w:ascii="仿宋_GB2312" w:hAnsi="仿宋_GB2312" w:eastAsia="仿宋_GB2312" w:cs="仿宋_GB2312"/>
                <w:sz w:val="18"/>
                <w:szCs w:val="18"/>
                <w:highlight w:val="none"/>
              </w:rPr>
            </w:pPr>
          </w:p>
        </w:tc>
        <w:tc>
          <w:tcPr>
            <w:tcW w:w="1079" w:type="dxa"/>
            <w:noWrap w:val="0"/>
            <w:vAlign w:val="center"/>
          </w:tcPr>
          <w:p>
            <w:pPr>
              <w:pageBreakBefore w:val="0"/>
              <w:kinsoku/>
              <w:wordWrap/>
              <w:overflowPunct/>
              <w:topLinePunct w:val="0"/>
              <w:autoSpaceDE/>
              <w:bidi w:val="0"/>
              <w:adjustRightInd/>
              <w:spacing w:line="240" w:lineRule="auto"/>
              <w:jc w:val="right"/>
              <w:rPr>
                <w:rFonts w:hint="eastAsia" w:ascii="仿宋_GB2312" w:hAnsi="仿宋_GB2312" w:eastAsia="仿宋_GB2312" w:cs="仿宋_GB2312"/>
                <w:sz w:val="18"/>
                <w:szCs w:val="18"/>
                <w:highlight w:val="none"/>
              </w:rPr>
            </w:pPr>
          </w:p>
        </w:tc>
        <w:tc>
          <w:tcPr>
            <w:tcW w:w="1150"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right"/>
              <w:textAlignment w:val="center"/>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i w:val="0"/>
                <w:color w:val="000000"/>
                <w:kern w:val="0"/>
                <w:sz w:val="18"/>
                <w:szCs w:val="18"/>
                <w:highlight w:val="none"/>
                <w:u w:val="none"/>
                <w:lang w:val="en-US" w:eastAsia="zh-CN" w:bidi="ar"/>
              </w:rPr>
              <w:t xml:space="preserve">126.2752 </w:t>
            </w:r>
          </w:p>
        </w:tc>
        <w:tc>
          <w:tcPr>
            <w:tcW w:w="1211"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right"/>
              <w:textAlignment w:val="center"/>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i w:val="0"/>
                <w:color w:val="000000"/>
                <w:kern w:val="0"/>
                <w:sz w:val="18"/>
                <w:szCs w:val="18"/>
                <w:highlight w:val="none"/>
                <w:u w:val="none"/>
                <w:lang w:val="en-US" w:eastAsia="zh-CN" w:bidi="ar"/>
              </w:rPr>
              <w:t>-126.2752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72" w:hRule="atLeast"/>
        </w:trPr>
        <w:tc>
          <w:tcPr>
            <w:tcW w:w="1963"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center"/>
              <w:textAlignment w:val="center"/>
              <w:rPr>
                <w:rFonts w:hint="eastAsia" w:ascii="仿宋_GB2312" w:hAnsi="仿宋_GB2312" w:eastAsia="仿宋_GB2312" w:cs="仿宋_GB2312"/>
                <w:i w:val="0"/>
                <w:color w:val="000000"/>
                <w:kern w:val="0"/>
                <w:sz w:val="18"/>
                <w:szCs w:val="18"/>
                <w:highlight w:val="none"/>
                <w:u w:val="none"/>
                <w:lang w:val="en-US" w:eastAsia="zh-CN" w:bidi="ar"/>
              </w:rPr>
            </w:pPr>
            <w:r>
              <w:rPr>
                <w:rFonts w:hint="eastAsia" w:ascii="仿宋_GB2312" w:hAnsi="仿宋_GB2312" w:eastAsia="仿宋_GB2312" w:cs="仿宋_GB2312"/>
                <w:i w:val="0"/>
                <w:color w:val="000000"/>
                <w:kern w:val="0"/>
                <w:sz w:val="18"/>
                <w:szCs w:val="18"/>
                <w:highlight w:val="none"/>
                <w:u w:val="none"/>
                <w:lang w:val="en-US" w:eastAsia="zh-CN" w:bidi="ar"/>
              </w:rPr>
              <w:t>合计</w:t>
            </w:r>
          </w:p>
        </w:tc>
        <w:tc>
          <w:tcPr>
            <w:tcW w:w="1037" w:type="dxa"/>
            <w:noWrap w:val="0"/>
            <w:vAlign w:val="center"/>
          </w:tcPr>
          <w:p>
            <w:pPr>
              <w:pageBreakBefore w:val="0"/>
              <w:kinsoku/>
              <w:wordWrap/>
              <w:overflowPunct/>
              <w:topLinePunct w:val="0"/>
              <w:autoSpaceDE/>
              <w:bidi w:val="0"/>
              <w:adjustRightInd/>
              <w:spacing w:line="240" w:lineRule="auto"/>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val="en-US" w:eastAsia="zh-CN"/>
              </w:rPr>
              <w:t>267.5128</w:t>
            </w:r>
          </w:p>
        </w:tc>
        <w:tc>
          <w:tcPr>
            <w:tcW w:w="1140"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right"/>
              <w:textAlignment w:val="center"/>
              <w:rPr>
                <w:rFonts w:hint="eastAsia" w:ascii="仿宋_GB2312" w:hAnsi="仿宋_GB2312" w:eastAsia="仿宋_GB2312" w:cs="仿宋_GB2312"/>
                <w:i w:val="0"/>
                <w:color w:val="000000"/>
                <w:kern w:val="0"/>
                <w:sz w:val="18"/>
                <w:szCs w:val="18"/>
                <w:highlight w:val="none"/>
                <w:u w:val="none"/>
                <w:lang w:val="en-US" w:eastAsia="zh-CN" w:bidi="ar"/>
              </w:rPr>
            </w:pPr>
            <w:r>
              <w:rPr>
                <w:rFonts w:hint="eastAsia" w:ascii="仿宋_GB2312" w:hAnsi="仿宋_GB2312" w:eastAsia="仿宋_GB2312" w:cs="仿宋_GB2312"/>
                <w:i w:val="0"/>
                <w:color w:val="000000"/>
                <w:kern w:val="0"/>
                <w:sz w:val="18"/>
                <w:szCs w:val="18"/>
                <w:highlight w:val="none"/>
                <w:u w:val="none"/>
                <w:lang w:val="en-US" w:eastAsia="zh-CN" w:bidi="ar"/>
              </w:rPr>
              <w:t>2065.6638</w:t>
            </w:r>
          </w:p>
        </w:tc>
        <w:tc>
          <w:tcPr>
            <w:tcW w:w="760" w:type="dxa"/>
            <w:noWrap w:val="0"/>
            <w:vAlign w:val="center"/>
          </w:tcPr>
          <w:p>
            <w:pPr>
              <w:pageBreakBefore w:val="0"/>
              <w:kinsoku/>
              <w:wordWrap/>
              <w:overflowPunct/>
              <w:topLinePunct w:val="0"/>
              <w:autoSpaceDE/>
              <w:bidi w:val="0"/>
              <w:adjustRightInd/>
              <w:spacing w:line="240" w:lineRule="auto"/>
              <w:jc w:val="right"/>
              <w:rPr>
                <w:rFonts w:hint="eastAsia" w:ascii="仿宋_GB2312" w:hAnsi="仿宋_GB2312" w:eastAsia="仿宋_GB2312" w:cs="仿宋_GB2312"/>
                <w:sz w:val="18"/>
                <w:szCs w:val="18"/>
                <w:highlight w:val="none"/>
              </w:rPr>
            </w:pPr>
          </w:p>
        </w:tc>
        <w:tc>
          <w:tcPr>
            <w:tcW w:w="1079"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right"/>
              <w:textAlignment w:val="center"/>
              <w:rPr>
                <w:rFonts w:hint="eastAsia" w:ascii="仿宋_GB2312" w:hAnsi="仿宋_GB2312" w:eastAsia="仿宋_GB2312" w:cs="仿宋_GB2312"/>
                <w:i w:val="0"/>
                <w:color w:val="000000"/>
                <w:kern w:val="0"/>
                <w:sz w:val="18"/>
                <w:szCs w:val="18"/>
                <w:highlight w:val="none"/>
                <w:u w:val="none"/>
                <w:lang w:val="en-US" w:eastAsia="zh-CN" w:bidi="ar"/>
              </w:rPr>
            </w:pPr>
            <w:r>
              <w:rPr>
                <w:rFonts w:hint="eastAsia" w:ascii="仿宋_GB2312" w:hAnsi="仿宋_GB2312" w:eastAsia="仿宋_GB2312" w:cs="仿宋_GB2312"/>
                <w:i w:val="0"/>
                <w:color w:val="000000"/>
                <w:kern w:val="0"/>
                <w:sz w:val="18"/>
                <w:szCs w:val="18"/>
                <w:highlight w:val="none"/>
                <w:u w:val="none"/>
                <w:lang w:val="en-US" w:eastAsia="zh-CN" w:bidi="ar"/>
              </w:rPr>
              <w:t>2333.1766</w:t>
            </w:r>
          </w:p>
        </w:tc>
        <w:tc>
          <w:tcPr>
            <w:tcW w:w="1150"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right"/>
              <w:textAlignment w:val="center"/>
              <w:rPr>
                <w:rFonts w:hint="eastAsia" w:ascii="仿宋_GB2312" w:hAnsi="仿宋_GB2312" w:eastAsia="仿宋_GB2312" w:cs="仿宋_GB2312"/>
                <w:i w:val="0"/>
                <w:color w:val="000000"/>
                <w:kern w:val="0"/>
                <w:sz w:val="18"/>
                <w:szCs w:val="18"/>
                <w:highlight w:val="none"/>
                <w:u w:val="none"/>
                <w:lang w:val="en-US" w:eastAsia="zh-CN" w:bidi="ar"/>
              </w:rPr>
            </w:pPr>
            <w:r>
              <w:rPr>
                <w:rFonts w:hint="eastAsia" w:ascii="仿宋_GB2312" w:hAnsi="仿宋_GB2312" w:eastAsia="仿宋_GB2312" w:cs="仿宋_GB2312"/>
                <w:i w:val="0"/>
                <w:color w:val="000000"/>
                <w:kern w:val="0"/>
                <w:sz w:val="18"/>
                <w:szCs w:val="18"/>
                <w:highlight w:val="none"/>
                <w:u w:val="none"/>
                <w:lang w:val="en-US" w:eastAsia="zh-CN" w:bidi="ar"/>
              </w:rPr>
              <w:t xml:space="preserve">2345.5553 </w:t>
            </w:r>
          </w:p>
        </w:tc>
        <w:tc>
          <w:tcPr>
            <w:tcW w:w="1211"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right"/>
              <w:textAlignment w:val="center"/>
              <w:rPr>
                <w:rFonts w:hint="eastAsia" w:ascii="仿宋_GB2312" w:hAnsi="仿宋_GB2312" w:eastAsia="仿宋_GB2312" w:cs="仿宋_GB2312"/>
                <w:i w:val="0"/>
                <w:color w:val="000000"/>
                <w:kern w:val="0"/>
                <w:sz w:val="18"/>
                <w:szCs w:val="18"/>
                <w:highlight w:val="none"/>
                <w:u w:val="none"/>
                <w:lang w:val="en-US" w:eastAsia="zh-CN" w:bidi="ar"/>
              </w:rPr>
            </w:pPr>
            <w:r>
              <w:rPr>
                <w:rFonts w:hint="eastAsia" w:ascii="仿宋_GB2312" w:hAnsi="仿宋_GB2312" w:eastAsia="仿宋_GB2312" w:cs="仿宋_GB2312"/>
                <w:i w:val="0"/>
                <w:color w:val="000000"/>
                <w:kern w:val="0"/>
                <w:sz w:val="18"/>
                <w:szCs w:val="18"/>
                <w:highlight w:val="none"/>
                <w:u w:val="none"/>
                <w:lang w:val="en-US" w:eastAsia="zh-CN" w:bidi="ar"/>
              </w:rPr>
              <w:t>-12.3787</w:t>
            </w:r>
          </w:p>
        </w:tc>
      </w:tr>
    </w:tbl>
    <w:p>
      <w:pPr>
        <w:pageBreakBefore w:val="0"/>
        <w:kinsoku/>
        <w:wordWrap/>
        <w:overflowPunct/>
        <w:topLinePunct w:val="0"/>
        <w:autoSpaceDE/>
        <w:bidi w:val="0"/>
        <w:adjustRightInd/>
        <w:spacing w:line="600" w:lineRule="exact"/>
        <w:ind w:left="0" w:leftChars="0" w:right="0" w:rightChars="0" w:firstLine="643" w:firstLineChars="200"/>
        <w:rPr>
          <w:rFonts w:hint="eastAsia" w:ascii="仿宋_GB2312" w:hAnsi="仿宋_GB2312" w:eastAsia="仿宋_GB2312" w:cs="仿宋_GB2312"/>
          <w:b/>
          <w:bCs/>
          <w:color w:val="333333"/>
          <w:sz w:val="32"/>
          <w:szCs w:val="32"/>
          <w:highlight w:val="none"/>
          <w:shd w:val="clear" w:color="auto" w:fill="FFFFFF"/>
        </w:rPr>
      </w:pPr>
      <w:r>
        <w:rPr>
          <w:rFonts w:hint="eastAsia" w:ascii="仿宋_GB2312" w:hAnsi="仿宋_GB2312" w:eastAsia="仿宋_GB2312" w:cs="仿宋_GB2312"/>
          <w:b/>
          <w:bCs/>
          <w:color w:val="333333"/>
          <w:sz w:val="32"/>
          <w:szCs w:val="32"/>
          <w:highlight w:val="none"/>
          <w:shd w:val="clear" w:color="auto" w:fill="FFFFFF"/>
        </w:rPr>
        <w:t>1</w:t>
      </w:r>
      <w:r>
        <w:rPr>
          <w:rFonts w:hint="eastAsia" w:ascii="仿宋_GB2312" w:hAnsi="仿宋_GB2312" w:eastAsia="仿宋_GB2312" w:cs="仿宋_GB2312"/>
          <w:b/>
          <w:bCs/>
          <w:color w:val="333333"/>
          <w:sz w:val="32"/>
          <w:szCs w:val="32"/>
          <w:highlight w:val="none"/>
          <w:shd w:val="clear" w:color="auto" w:fill="FFFFFF"/>
          <w:lang w:eastAsia="zh-CN"/>
        </w:rPr>
        <w:t>、</w:t>
      </w:r>
      <w:r>
        <w:rPr>
          <w:rFonts w:hint="eastAsia" w:ascii="仿宋_GB2312" w:hAnsi="仿宋_GB2312" w:eastAsia="仿宋_GB2312" w:cs="仿宋_GB2312"/>
          <w:b/>
          <w:bCs/>
          <w:color w:val="333333"/>
          <w:sz w:val="32"/>
          <w:szCs w:val="32"/>
          <w:highlight w:val="none"/>
          <w:shd w:val="clear" w:color="auto" w:fill="FFFFFF"/>
        </w:rPr>
        <w:t>基本支出总额的使用和管理情况</w:t>
      </w:r>
    </w:p>
    <w:p>
      <w:pPr>
        <w:pageBreakBefore w:val="0"/>
        <w:kinsoku/>
        <w:wordWrap/>
        <w:overflowPunct/>
        <w:topLinePunct w:val="0"/>
        <w:autoSpaceDE/>
        <w:bidi w:val="0"/>
        <w:adjustRightInd/>
        <w:spacing w:line="600" w:lineRule="exact"/>
        <w:ind w:left="0" w:leftChars="0" w:right="0" w:rightChars="0" w:firstLine="640" w:firstLineChars="200"/>
        <w:rPr>
          <w:rFonts w:hint="eastAsia" w:ascii="仿宋_GB2312" w:hAnsi="仿宋_GB2312" w:eastAsia="仿宋_GB2312" w:cs="仿宋_GB2312"/>
          <w:color w:val="333333"/>
          <w:sz w:val="32"/>
          <w:szCs w:val="32"/>
          <w:highlight w:val="none"/>
          <w:shd w:val="clear" w:color="auto" w:fill="FFFFFF"/>
          <w:lang w:val="en-US" w:eastAsia="zh-CN"/>
        </w:rPr>
      </w:pPr>
      <w:r>
        <w:rPr>
          <w:rFonts w:hint="eastAsia" w:ascii="仿宋_GB2312" w:hAnsi="仿宋_GB2312" w:eastAsia="仿宋_GB2312" w:cs="仿宋_GB2312"/>
          <w:color w:val="333333"/>
          <w:sz w:val="32"/>
          <w:szCs w:val="32"/>
          <w:highlight w:val="none"/>
          <w:shd w:val="clear" w:color="auto" w:fill="FFFFFF"/>
        </w:rPr>
        <w:t>（1）本年基本支出总额</w:t>
      </w:r>
      <w:r>
        <w:rPr>
          <w:rFonts w:hint="eastAsia" w:ascii="仿宋_GB2312" w:hAnsi="仿宋_GB2312" w:eastAsia="仿宋_GB2312" w:cs="仿宋_GB2312"/>
          <w:color w:val="333333"/>
          <w:sz w:val="32"/>
          <w:szCs w:val="32"/>
          <w:highlight w:val="none"/>
          <w:shd w:val="clear" w:color="auto" w:fill="FFFFFF"/>
          <w:lang w:val="en-US" w:eastAsia="zh-CN"/>
        </w:rPr>
        <w:t>2345.5553</w:t>
      </w:r>
      <w:r>
        <w:rPr>
          <w:rFonts w:hint="eastAsia" w:ascii="仿宋_GB2312" w:hAnsi="仿宋_GB2312" w:eastAsia="仿宋_GB2312" w:cs="仿宋_GB2312"/>
          <w:color w:val="333333"/>
          <w:sz w:val="32"/>
          <w:szCs w:val="32"/>
          <w:highlight w:val="none"/>
          <w:shd w:val="clear" w:color="auto" w:fill="FFFFFF"/>
        </w:rPr>
        <w:t>万元，比</w:t>
      </w:r>
      <w:r>
        <w:rPr>
          <w:rFonts w:hint="eastAsia" w:ascii="仿宋_GB2312" w:hAnsi="仿宋_GB2312" w:eastAsia="仿宋_GB2312" w:cs="仿宋_GB2312"/>
          <w:color w:val="333333"/>
          <w:sz w:val="32"/>
          <w:szCs w:val="32"/>
          <w:highlight w:val="none"/>
          <w:shd w:val="clear" w:color="auto" w:fill="FFFFFF"/>
          <w:lang w:val="en-US" w:eastAsia="zh-CN"/>
        </w:rPr>
        <w:t>预算可用金额2333.1766万</w:t>
      </w:r>
      <w:r>
        <w:rPr>
          <w:rFonts w:hint="eastAsia" w:ascii="仿宋_GB2312" w:hAnsi="仿宋_GB2312" w:eastAsia="仿宋_GB2312" w:cs="仿宋_GB2312"/>
          <w:color w:val="333333"/>
          <w:sz w:val="32"/>
          <w:szCs w:val="32"/>
          <w:highlight w:val="none"/>
          <w:shd w:val="clear" w:color="auto" w:fill="FFFFFF"/>
        </w:rPr>
        <w:t>元</w:t>
      </w:r>
      <w:r>
        <w:rPr>
          <w:rFonts w:hint="eastAsia" w:ascii="仿宋_GB2312" w:hAnsi="仿宋_GB2312" w:eastAsia="仿宋_GB2312" w:cs="仿宋_GB2312"/>
          <w:color w:val="333333"/>
          <w:sz w:val="32"/>
          <w:szCs w:val="32"/>
          <w:highlight w:val="none"/>
          <w:shd w:val="clear" w:color="auto" w:fill="FFFFFF"/>
          <w:lang w:eastAsia="zh-CN"/>
        </w:rPr>
        <w:t>（包括年初结转资金</w:t>
      </w:r>
      <w:r>
        <w:rPr>
          <w:rFonts w:hint="eastAsia" w:ascii="仿宋_GB2312" w:hAnsi="仿宋_GB2312" w:eastAsia="仿宋_GB2312" w:cs="仿宋_GB2312"/>
          <w:color w:val="333333"/>
          <w:sz w:val="32"/>
          <w:szCs w:val="32"/>
          <w:highlight w:val="none"/>
          <w:shd w:val="clear" w:color="auto" w:fill="FFFFFF"/>
          <w:lang w:val="en-US" w:eastAsia="zh-CN"/>
        </w:rPr>
        <w:t>267.5128万元、本年预算支出2065.6638万元</w:t>
      </w:r>
      <w:r>
        <w:rPr>
          <w:rFonts w:hint="eastAsia" w:ascii="仿宋_GB2312" w:hAnsi="仿宋_GB2312" w:eastAsia="仿宋_GB2312" w:cs="仿宋_GB2312"/>
          <w:color w:val="333333"/>
          <w:sz w:val="32"/>
          <w:szCs w:val="32"/>
          <w:highlight w:val="none"/>
          <w:shd w:val="clear" w:color="auto" w:fill="FFFFFF"/>
          <w:lang w:eastAsia="zh-CN"/>
        </w:rPr>
        <w:t>），超支</w:t>
      </w:r>
      <w:r>
        <w:rPr>
          <w:rFonts w:hint="eastAsia" w:ascii="仿宋_GB2312" w:hAnsi="仿宋_GB2312" w:eastAsia="仿宋_GB2312" w:cs="仿宋_GB2312"/>
          <w:color w:val="333333"/>
          <w:sz w:val="32"/>
          <w:szCs w:val="32"/>
          <w:highlight w:val="none"/>
          <w:shd w:val="clear" w:color="auto" w:fill="FFFFFF"/>
          <w:lang w:val="en-US" w:eastAsia="zh-CN"/>
        </w:rPr>
        <w:t>12.3787</w:t>
      </w:r>
      <w:r>
        <w:rPr>
          <w:rFonts w:hint="eastAsia" w:ascii="仿宋_GB2312" w:hAnsi="仿宋_GB2312" w:eastAsia="仿宋_GB2312" w:cs="仿宋_GB2312"/>
          <w:color w:val="333333"/>
          <w:sz w:val="32"/>
          <w:szCs w:val="32"/>
          <w:highlight w:val="none"/>
          <w:shd w:val="clear" w:color="auto" w:fill="FFFFFF"/>
          <w:lang w:eastAsia="zh-CN"/>
        </w:rPr>
        <w:t>万元，其中工资福利支出超支</w:t>
      </w:r>
      <w:r>
        <w:rPr>
          <w:rFonts w:hint="eastAsia" w:ascii="仿宋_GB2312" w:hAnsi="仿宋_GB2312" w:eastAsia="仿宋_GB2312" w:cs="仿宋_GB2312"/>
          <w:color w:val="333333"/>
          <w:sz w:val="32"/>
          <w:szCs w:val="32"/>
          <w:highlight w:val="none"/>
          <w:shd w:val="clear" w:color="auto" w:fill="FFFFFF"/>
          <w:lang w:val="en-US" w:eastAsia="zh-CN"/>
        </w:rPr>
        <w:t>409.2866</w:t>
      </w:r>
      <w:r>
        <w:rPr>
          <w:rFonts w:hint="eastAsia" w:ascii="仿宋_GB2312" w:hAnsi="仿宋_GB2312" w:eastAsia="仿宋_GB2312" w:cs="仿宋_GB2312"/>
          <w:color w:val="333333"/>
          <w:sz w:val="32"/>
          <w:szCs w:val="32"/>
          <w:highlight w:val="none"/>
          <w:shd w:val="clear" w:color="auto" w:fill="FFFFFF"/>
          <w:lang w:eastAsia="zh-CN"/>
        </w:rPr>
        <w:t>万元，商品和服务支出结余</w:t>
      </w:r>
      <w:r>
        <w:rPr>
          <w:rFonts w:hint="eastAsia" w:ascii="仿宋_GB2312" w:hAnsi="仿宋_GB2312" w:eastAsia="仿宋_GB2312" w:cs="仿宋_GB2312"/>
          <w:color w:val="333333"/>
          <w:sz w:val="32"/>
          <w:szCs w:val="32"/>
          <w:highlight w:val="none"/>
          <w:shd w:val="clear" w:color="auto" w:fill="FFFFFF"/>
          <w:lang w:val="en-US" w:eastAsia="zh-CN"/>
        </w:rPr>
        <w:t>229.0265</w:t>
      </w:r>
      <w:r>
        <w:rPr>
          <w:rFonts w:hint="eastAsia" w:ascii="仿宋_GB2312" w:hAnsi="仿宋_GB2312" w:eastAsia="仿宋_GB2312" w:cs="仿宋_GB2312"/>
          <w:color w:val="333333"/>
          <w:sz w:val="32"/>
          <w:szCs w:val="32"/>
          <w:highlight w:val="none"/>
          <w:shd w:val="clear" w:color="auto" w:fill="FFFFFF"/>
          <w:lang w:eastAsia="zh-CN"/>
        </w:rPr>
        <w:t>万元，对个人和家庭的补助结余</w:t>
      </w:r>
      <w:r>
        <w:rPr>
          <w:rFonts w:hint="eastAsia" w:ascii="仿宋_GB2312" w:hAnsi="仿宋_GB2312" w:eastAsia="仿宋_GB2312" w:cs="仿宋_GB2312"/>
          <w:color w:val="333333"/>
          <w:sz w:val="32"/>
          <w:szCs w:val="32"/>
          <w:highlight w:val="none"/>
          <w:shd w:val="clear" w:color="auto" w:fill="FFFFFF"/>
          <w:lang w:val="en-US" w:eastAsia="zh-CN"/>
        </w:rPr>
        <w:t>294.1566万元</w:t>
      </w:r>
      <w:r>
        <w:rPr>
          <w:rFonts w:hint="eastAsia" w:ascii="仿宋_GB2312" w:hAnsi="仿宋_GB2312" w:eastAsia="仿宋_GB2312" w:cs="仿宋_GB2312"/>
          <w:color w:val="333333"/>
          <w:sz w:val="32"/>
          <w:szCs w:val="32"/>
          <w:highlight w:val="none"/>
          <w:shd w:val="clear" w:color="auto" w:fill="FFFFFF"/>
          <w:lang w:eastAsia="zh-CN"/>
        </w:rPr>
        <w:t>，</w:t>
      </w:r>
      <w:r>
        <w:rPr>
          <w:rFonts w:hint="eastAsia" w:ascii="仿宋_GB2312" w:hAnsi="仿宋_GB2312" w:eastAsia="仿宋_GB2312" w:cs="仿宋_GB2312"/>
          <w:color w:val="333333"/>
          <w:sz w:val="32"/>
          <w:szCs w:val="32"/>
          <w:highlight w:val="none"/>
          <w:shd w:val="clear" w:color="auto" w:fill="FFFFFF"/>
          <w:lang w:val="en-US" w:eastAsia="zh-CN"/>
        </w:rPr>
        <w:t>基本建设性支出超支126.2752万元。</w:t>
      </w:r>
    </w:p>
    <w:p>
      <w:pPr>
        <w:pageBreakBefore w:val="0"/>
        <w:kinsoku/>
        <w:wordWrap/>
        <w:overflowPunct/>
        <w:topLinePunct w:val="0"/>
        <w:autoSpaceDE/>
        <w:bidi w:val="0"/>
        <w:adjustRightInd/>
        <w:spacing w:line="600" w:lineRule="exact"/>
        <w:ind w:left="0" w:leftChars="0" w:right="0" w:rightChars="0" w:firstLine="640" w:firstLineChars="200"/>
        <w:rPr>
          <w:rFonts w:hint="eastAsia" w:ascii="仿宋_GB2312" w:hAnsi="仿宋_GB2312" w:eastAsia="仿宋_GB2312" w:cs="仿宋_GB2312"/>
          <w:color w:val="333333"/>
          <w:sz w:val="32"/>
          <w:szCs w:val="32"/>
          <w:highlight w:val="none"/>
          <w:shd w:val="clear" w:color="auto" w:fill="FFFFFF"/>
          <w:lang w:val="en-US" w:eastAsia="zh-CN"/>
        </w:rPr>
      </w:pPr>
      <w:r>
        <w:rPr>
          <w:rFonts w:hint="eastAsia" w:ascii="仿宋_GB2312" w:hAnsi="仿宋_GB2312" w:eastAsia="仿宋_GB2312" w:cs="仿宋_GB2312"/>
          <w:color w:val="333333"/>
          <w:sz w:val="32"/>
          <w:szCs w:val="32"/>
          <w:highlight w:val="none"/>
          <w:shd w:val="clear" w:color="auto" w:fill="FFFFFF"/>
        </w:rPr>
        <w:t>（2）</w:t>
      </w:r>
      <w:r>
        <w:rPr>
          <w:rFonts w:hint="eastAsia" w:ascii="仿宋_GB2312" w:hAnsi="仿宋_GB2312" w:eastAsia="仿宋_GB2312" w:cs="仿宋_GB2312"/>
          <w:color w:val="333333"/>
          <w:sz w:val="32"/>
          <w:szCs w:val="32"/>
          <w:highlight w:val="none"/>
          <w:shd w:val="clear" w:color="auto" w:fill="FFFFFF"/>
          <w:lang w:eastAsia="zh-CN"/>
        </w:rPr>
        <w:t>基本支出中：工资福利支出占总基本支出的比例</w:t>
      </w:r>
      <w:r>
        <w:rPr>
          <w:rFonts w:hint="eastAsia" w:ascii="仿宋_GB2312" w:hAnsi="仿宋_GB2312" w:eastAsia="仿宋_GB2312" w:cs="仿宋_GB2312"/>
          <w:color w:val="333333"/>
          <w:sz w:val="32"/>
          <w:szCs w:val="32"/>
          <w:highlight w:val="none"/>
          <w:shd w:val="clear" w:color="auto" w:fill="FFFFFF"/>
          <w:lang w:val="en-US" w:eastAsia="zh-CN"/>
        </w:rPr>
        <w:t>68.2%</w:t>
      </w:r>
      <w:r>
        <w:rPr>
          <w:rFonts w:hint="eastAsia" w:ascii="仿宋_GB2312" w:hAnsi="仿宋_GB2312" w:eastAsia="仿宋_GB2312" w:cs="仿宋_GB2312"/>
          <w:color w:val="333333"/>
          <w:sz w:val="32"/>
          <w:szCs w:val="32"/>
          <w:highlight w:val="none"/>
          <w:shd w:val="clear" w:color="auto" w:fill="FFFFFF"/>
          <w:lang w:eastAsia="zh-CN"/>
        </w:rPr>
        <w:t>，商品和服务支出占总基本支出比例</w:t>
      </w:r>
      <w:r>
        <w:rPr>
          <w:rFonts w:hint="eastAsia" w:ascii="仿宋_GB2312" w:hAnsi="仿宋_GB2312" w:eastAsia="仿宋_GB2312" w:cs="仿宋_GB2312"/>
          <w:color w:val="333333"/>
          <w:sz w:val="32"/>
          <w:szCs w:val="32"/>
          <w:highlight w:val="none"/>
          <w:shd w:val="clear" w:color="auto" w:fill="FFFFFF"/>
          <w:lang w:val="en-US" w:eastAsia="zh-CN"/>
        </w:rPr>
        <w:t>15.02%</w:t>
      </w:r>
      <w:r>
        <w:rPr>
          <w:rFonts w:hint="eastAsia" w:ascii="仿宋_GB2312" w:hAnsi="仿宋_GB2312" w:eastAsia="仿宋_GB2312" w:cs="仿宋_GB2312"/>
          <w:color w:val="333333"/>
          <w:sz w:val="32"/>
          <w:szCs w:val="32"/>
          <w:highlight w:val="none"/>
          <w:shd w:val="clear" w:color="auto" w:fill="FFFFFF"/>
          <w:lang w:eastAsia="zh-CN"/>
        </w:rPr>
        <w:t>，对个人和家庭的补助支出占总基本支出的比例</w:t>
      </w:r>
      <w:r>
        <w:rPr>
          <w:rFonts w:hint="eastAsia" w:ascii="仿宋_GB2312" w:hAnsi="仿宋_GB2312" w:eastAsia="仿宋_GB2312" w:cs="仿宋_GB2312"/>
          <w:color w:val="333333"/>
          <w:sz w:val="32"/>
          <w:szCs w:val="32"/>
          <w:highlight w:val="none"/>
          <w:shd w:val="clear" w:color="auto" w:fill="FFFFFF"/>
          <w:lang w:val="en-US" w:eastAsia="zh-CN"/>
        </w:rPr>
        <w:t>11.39%，基本建设性支出</w:t>
      </w:r>
      <w:r>
        <w:rPr>
          <w:rFonts w:hint="eastAsia" w:ascii="仿宋_GB2312" w:hAnsi="仿宋_GB2312" w:eastAsia="仿宋_GB2312" w:cs="仿宋_GB2312"/>
          <w:color w:val="333333"/>
          <w:sz w:val="32"/>
          <w:szCs w:val="32"/>
          <w:highlight w:val="none"/>
          <w:shd w:val="clear" w:color="auto" w:fill="FFFFFF"/>
          <w:lang w:eastAsia="zh-CN"/>
        </w:rPr>
        <w:t>占总基本支出比例</w:t>
      </w:r>
      <w:r>
        <w:rPr>
          <w:rFonts w:hint="eastAsia" w:ascii="仿宋_GB2312" w:hAnsi="仿宋_GB2312" w:eastAsia="仿宋_GB2312" w:cs="仿宋_GB2312"/>
          <w:color w:val="333333"/>
          <w:sz w:val="32"/>
          <w:szCs w:val="32"/>
          <w:highlight w:val="none"/>
          <w:shd w:val="clear" w:color="auto" w:fill="FFFFFF"/>
          <w:lang w:val="en-US" w:eastAsia="zh-CN"/>
        </w:rPr>
        <w:t>5.39%。</w:t>
      </w:r>
    </w:p>
    <w:p>
      <w:pPr>
        <w:pageBreakBefore w:val="0"/>
        <w:kinsoku/>
        <w:wordWrap/>
        <w:overflowPunct/>
        <w:topLinePunct w:val="0"/>
        <w:autoSpaceDE/>
        <w:bidi w:val="0"/>
        <w:adjustRightInd/>
        <w:spacing w:line="600" w:lineRule="exact"/>
        <w:ind w:left="0" w:leftChars="0" w:right="0" w:rightChars="0" w:firstLine="643" w:firstLineChars="200"/>
        <w:rPr>
          <w:rFonts w:hint="eastAsia" w:ascii="仿宋_GB2312" w:hAnsi="仿宋_GB2312" w:eastAsia="仿宋_GB2312" w:cs="仿宋_GB2312"/>
          <w:b/>
          <w:bCs/>
          <w:color w:val="333333"/>
          <w:sz w:val="32"/>
          <w:szCs w:val="32"/>
          <w:highlight w:val="none"/>
          <w:shd w:val="clear" w:color="auto" w:fill="FFFFFF"/>
        </w:rPr>
      </w:pPr>
      <w:r>
        <w:rPr>
          <w:rFonts w:hint="eastAsia" w:ascii="仿宋_GB2312" w:hAnsi="仿宋_GB2312" w:eastAsia="仿宋_GB2312" w:cs="仿宋_GB2312"/>
          <w:b/>
          <w:bCs/>
          <w:color w:val="333333"/>
          <w:sz w:val="32"/>
          <w:szCs w:val="32"/>
          <w:highlight w:val="none"/>
          <w:shd w:val="clear" w:color="auto" w:fill="FFFFFF"/>
        </w:rPr>
        <w:t>2</w:t>
      </w:r>
      <w:r>
        <w:rPr>
          <w:rFonts w:hint="eastAsia" w:ascii="仿宋_GB2312" w:hAnsi="仿宋_GB2312" w:eastAsia="仿宋_GB2312" w:cs="仿宋_GB2312"/>
          <w:b/>
          <w:bCs/>
          <w:color w:val="333333"/>
          <w:sz w:val="32"/>
          <w:szCs w:val="32"/>
          <w:highlight w:val="none"/>
          <w:shd w:val="clear" w:color="auto" w:fill="FFFFFF"/>
          <w:lang w:eastAsia="zh-CN"/>
        </w:rPr>
        <w:t>、</w:t>
      </w:r>
      <w:r>
        <w:rPr>
          <w:rFonts w:hint="eastAsia" w:ascii="仿宋_GB2312" w:hAnsi="仿宋_GB2312" w:eastAsia="仿宋_GB2312" w:cs="仿宋_GB2312"/>
          <w:b/>
          <w:bCs/>
          <w:color w:val="333333"/>
          <w:sz w:val="32"/>
          <w:szCs w:val="32"/>
          <w:highlight w:val="none"/>
          <w:shd w:val="clear" w:color="auto" w:fill="FFFFFF"/>
        </w:rPr>
        <w:t>基本支出总额各支出项目管理情况</w:t>
      </w:r>
    </w:p>
    <w:p>
      <w:pPr>
        <w:pageBreakBefore w:val="0"/>
        <w:kinsoku/>
        <w:wordWrap/>
        <w:overflowPunct/>
        <w:topLinePunct w:val="0"/>
        <w:autoSpaceDE/>
        <w:bidi w:val="0"/>
        <w:adjustRightInd/>
        <w:spacing w:line="600" w:lineRule="exact"/>
        <w:ind w:left="0" w:leftChars="0" w:right="0" w:rightChars="0" w:firstLine="640" w:firstLineChars="200"/>
        <w:rPr>
          <w:rFonts w:hint="eastAsia" w:ascii="仿宋_GB2312" w:hAnsi="仿宋_GB2312" w:eastAsia="仿宋_GB2312" w:cs="仿宋_GB2312"/>
          <w:color w:val="333333"/>
          <w:sz w:val="32"/>
          <w:szCs w:val="32"/>
          <w:highlight w:val="none"/>
          <w:shd w:val="clear" w:color="auto" w:fill="FFFFFF"/>
          <w:lang w:val="en-US" w:eastAsia="zh-CN"/>
        </w:rPr>
      </w:pPr>
      <w:r>
        <w:rPr>
          <w:rFonts w:hint="eastAsia" w:ascii="仿宋_GB2312" w:hAnsi="仿宋_GB2312" w:eastAsia="仿宋_GB2312" w:cs="仿宋_GB2312"/>
          <w:color w:val="333333"/>
          <w:sz w:val="32"/>
          <w:szCs w:val="32"/>
          <w:highlight w:val="none"/>
          <w:shd w:val="clear" w:color="auto" w:fill="FFFFFF"/>
        </w:rPr>
        <w:t>从上所述基本支出超支</w:t>
      </w:r>
      <w:r>
        <w:rPr>
          <w:rFonts w:hint="eastAsia" w:ascii="仿宋_GB2312" w:hAnsi="仿宋_GB2312" w:eastAsia="仿宋_GB2312" w:cs="仿宋_GB2312"/>
          <w:color w:val="333333"/>
          <w:sz w:val="32"/>
          <w:szCs w:val="32"/>
          <w:highlight w:val="none"/>
          <w:shd w:val="clear" w:color="auto" w:fill="FFFFFF"/>
          <w:lang w:val="en-US" w:eastAsia="zh-CN"/>
        </w:rPr>
        <w:t>12.3787</w:t>
      </w:r>
      <w:r>
        <w:rPr>
          <w:rFonts w:hint="eastAsia" w:ascii="仿宋_GB2312" w:hAnsi="仿宋_GB2312" w:eastAsia="仿宋_GB2312" w:cs="仿宋_GB2312"/>
          <w:color w:val="333333"/>
          <w:sz w:val="32"/>
          <w:szCs w:val="32"/>
          <w:highlight w:val="none"/>
          <w:shd w:val="clear" w:color="auto" w:fill="FFFFFF"/>
        </w:rPr>
        <w:t>万元，</w:t>
      </w:r>
      <w:r>
        <w:rPr>
          <w:rFonts w:hint="eastAsia" w:ascii="仿宋_GB2312" w:hAnsi="仿宋_GB2312" w:eastAsia="仿宋_GB2312" w:cs="仿宋_GB2312"/>
          <w:color w:val="333333"/>
          <w:sz w:val="32"/>
          <w:szCs w:val="32"/>
          <w:highlight w:val="none"/>
          <w:shd w:val="clear" w:color="auto" w:fill="FFFFFF"/>
          <w:lang w:val="en-US" w:eastAsia="zh-CN"/>
        </w:rPr>
        <w:t xml:space="preserve"> 总的来说基本支出预算和实际支出持平，但内部项目支出的结构在预算和实际支出方面有较大的差异，主要表现为：工资福利费超支409.2866万元，</w:t>
      </w:r>
      <w:r>
        <w:rPr>
          <w:rFonts w:hint="eastAsia" w:ascii="仿宋_GB2312" w:hAnsi="仿宋_GB2312" w:eastAsia="仿宋_GB2312" w:cs="仿宋_GB2312"/>
          <w:color w:val="333333"/>
          <w:sz w:val="32"/>
          <w:szCs w:val="32"/>
          <w:highlight w:val="none"/>
          <w:shd w:val="clear" w:color="auto" w:fill="FFFFFF"/>
          <w:lang w:eastAsia="zh-CN"/>
        </w:rPr>
        <w:t>商品和服务支出结余</w:t>
      </w:r>
      <w:r>
        <w:rPr>
          <w:rFonts w:hint="eastAsia" w:ascii="仿宋_GB2312" w:hAnsi="仿宋_GB2312" w:eastAsia="仿宋_GB2312" w:cs="仿宋_GB2312"/>
          <w:color w:val="333333"/>
          <w:sz w:val="32"/>
          <w:szCs w:val="32"/>
          <w:highlight w:val="none"/>
          <w:shd w:val="clear" w:color="auto" w:fill="FFFFFF"/>
          <w:lang w:val="en-US" w:eastAsia="zh-CN"/>
        </w:rPr>
        <w:t>229.0265</w:t>
      </w:r>
      <w:r>
        <w:rPr>
          <w:rFonts w:hint="eastAsia" w:ascii="仿宋_GB2312" w:hAnsi="仿宋_GB2312" w:eastAsia="仿宋_GB2312" w:cs="仿宋_GB2312"/>
          <w:color w:val="333333"/>
          <w:sz w:val="32"/>
          <w:szCs w:val="32"/>
          <w:highlight w:val="none"/>
          <w:shd w:val="clear" w:color="auto" w:fill="FFFFFF"/>
          <w:lang w:eastAsia="zh-CN"/>
        </w:rPr>
        <w:t>万元，对个人和家庭的补助结余</w:t>
      </w:r>
      <w:r>
        <w:rPr>
          <w:rFonts w:hint="eastAsia" w:ascii="仿宋_GB2312" w:hAnsi="仿宋_GB2312" w:eastAsia="仿宋_GB2312" w:cs="仿宋_GB2312"/>
          <w:color w:val="333333"/>
          <w:sz w:val="32"/>
          <w:szCs w:val="32"/>
          <w:highlight w:val="none"/>
          <w:shd w:val="clear" w:color="auto" w:fill="FFFFFF"/>
          <w:lang w:val="en-US" w:eastAsia="zh-CN"/>
        </w:rPr>
        <w:t>294.1566万元。</w:t>
      </w:r>
    </w:p>
    <w:p>
      <w:pPr>
        <w:pageBreakBefore w:val="0"/>
        <w:kinsoku/>
        <w:wordWrap/>
        <w:overflowPunct/>
        <w:topLinePunct w:val="0"/>
        <w:autoSpaceDE/>
        <w:bidi w:val="0"/>
        <w:adjustRightInd/>
        <w:spacing w:line="600" w:lineRule="exact"/>
        <w:ind w:left="0" w:leftChars="0" w:right="0" w:rightChars="0" w:firstLine="640" w:firstLineChars="200"/>
        <w:rPr>
          <w:rFonts w:hint="eastAsia" w:ascii="仿宋_GB2312" w:hAnsi="仿宋_GB2312" w:eastAsia="仿宋_GB2312" w:cs="仿宋_GB2312"/>
          <w:color w:val="333333"/>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sym w:font="Wingdings" w:char="F081"/>
      </w:r>
      <w:r>
        <w:rPr>
          <w:rFonts w:hint="eastAsia" w:ascii="仿宋_GB2312" w:hAnsi="仿宋_GB2312" w:eastAsia="仿宋_GB2312" w:cs="仿宋_GB2312"/>
          <w:color w:val="333333"/>
          <w:sz w:val="32"/>
          <w:szCs w:val="32"/>
          <w:highlight w:val="none"/>
          <w:shd w:val="clear" w:color="auto" w:fill="FFFFFF"/>
          <w:lang w:val="en-US" w:eastAsia="zh-CN"/>
        </w:rPr>
        <w:t>工资福利费超支409.2866万元，主要原因如下：</w:t>
      </w:r>
    </w:p>
    <w:p>
      <w:pPr>
        <w:pageBreakBefore w:val="0"/>
        <w:kinsoku/>
        <w:wordWrap/>
        <w:overflowPunct/>
        <w:topLinePunct w:val="0"/>
        <w:autoSpaceDE/>
        <w:bidi w:val="0"/>
        <w:adjustRightInd/>
        <w:spacing w:line="600" w:lineRule="exact"/>
        <w:ind w:left="0" w:leftChars="0" w:right="0" w:rightChars="0" w:firstLine="640" w:firstLineChars="200"/>
        <w:rPr>
          <w:rFonts w:hint="eastAsia" w:ascii="仿宋_GB2312" w:hAnsi="仿宋_GB2312" w:eastAsia="仿宋_GB2312" w:cs="仿宋_GB2312"/>
          <w:color w:val="333333"/>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一是</w:t>
      </w:r>
      <w:r>
        <w:rPr>
          <w:rFonts w:hint="eastAsia" w:ascii="仿宋_GB2312" w:hAnsi="仿宋_GB2312" w:eastAsia="仿宋_GB2312" w:cs="仿宋_GB2312"/>
          <w:color w:val="333333"/>
          <w:sz w:val="32"/>
          <w:szCs w:val="32"/>
          <w:highlight w:val="none"/>
          <w:shd w:val="clear" w:color="auto" w:fill="FFFFFF"/>
          <w:lang w:val="en-US" w:eastAsia="zh-CN"/>
        </w:rPr>
        <w:t>津贴补贴</w:t>
      </w:r>
      <w:r>
        <w:rPr>
          <w:rFonts w:hint="eastAsia" w:ascii="仿宋_GB2312" w:hAnsi="仿宋_GB2312" w:eastAsia="仿宋_GB2312" w:cs="仿宋_GB2312"/>
          <w:color w:val="auto"/>
          <w:sz w:val="32"/>
          <w:szCs w:val="32"/>
          <w:highlight w:val="none"/>
          <w:shd w:val="clear" w:color="auto" w:fill="FFFFFF"/>
          <w:lang w:val="en-US" w:eastAsia="zh-CN"/>
        </w:rPr>
        <w:t>预</w:t>
      </w:r>
      <w:r>
        <w:rPr>
          <w:rFonts w:hint="eastAsia" w:ascii="仿宋_GB2312" w:hAnsi="仿宋_GB2312" w:eastAsia="仿宋_GB2312" w:cs="仿宋_GB2312"/>
          <w:color w:val="333333"/>
          <w:sz w:val="32"/>
          <w:szCs w:val="32"/>
          <w:highlight w:val="none"/>
          <w:shd w:val="clear" w:color="auto" w:fill="FFFFFF"/>
          <w:lang w:val="en-US" w:eastAsia="zh-CN"/>
        </w:rPr>
        <w:t>算支出347.264万元，实际支出528.6318万元，超支181.3678万元。实际支出明细：2017年1-12月津补贴350.7378 万元、补发2016年7月-2017年12月津补贴119.6172万元、2017年1-12月乡镇工作补贴32.93万元、局2015年一次性生活补贴（退休）21.9188万元、其他津补贴3.428万元 。</w:t>
      </w:r>
    </w:p>
    <w:p>
      <w:pPr>
        <w:pageBreakBefore w:val="0"/>
        <w:shd w:val="clear" w:color="auto" w:fill="auto"/>
        <w:kinsoku/>
        <w:wordWrap/>
        <w:overflowPunct/>
        <w:topLinePunct w:val="0"/>
        <w:autoSpaceDE/>
        <w:bidi w:val="0"/>
        <w:adjustRightInd/>
        <w:spacing w:line="600" w:lineRule="exact"/>
        <w:ind w:left="0" w:leftChars="0" w:right="0" w:rightChars="0" w:firstLine="640" w:firstLineChars="200"/>
        <w:rPr>
          <w:rFonts w:hint="eastAsia" w:ascii="仿宋_GB2312" w:hAnsi="仿宋_GB2312" w:eastAsia="仿宋_GB2312" w:cs="仿宋_GB2312"/>
          <w:color w:val="333333"/>
          <w:sz w:val="32"/>
          <w:szCs w:val="32"/>
          <w:highlight w:val="none"/>
          <w:shd w:val="clear" w:color="auto" w:fill="FFFFFF"/>
          <w:lang w:val="en-US" w:eastAsia="zh-CN"/>
        </w:rPr>
      </w:pPr>
      <w:r>
        <w:rPr>
          <w:rFonts w:hint="eastAsia" w:ascii="仿宋_GB2312" w:hAnsi="仿宋_GB2312" w:eastAsia="仿宋_GB2312" w:cs="仿宋_GB2312"/>
          <w:color w:val="333333"/>
          <w:sz w:val="32"/>
          <w:szCs w:val="32"/>
          <w:highlight w:val="none"/>
          <w:shd w:val="clear" w:color="auto" w:fill="FFFFFF"/>
          <w:lang w:val="en-US" w:eastAsia="zh-CN"/>
        </w:rPr>
        <w:t>二是</w:t>
      </w:r>
      <w:r>
        <w:rPr>
          <w:rFonts w:hint="eastAsia" w:ascii="仿宋_GB2312" w:hAnsi="仿宋_GB2312" w:eastAsia="仿宋_GB2312" w:cs="仿宋_GB2312"/>
          <w:color w:val="auto"/>
          <w:sz w:val="32"/>
          <w:szCs w:val="32"/>
          <w:highlight w:val="none"/>
          <w:shd w:val="clear" w:color="auto" w:fill="FFFFFF"/>
          <w:lang w:val="en-US" w:eastAsia="zh-CN"/>
        </w:rPr>
        <w:t>奖金</w:t>
      </w:r>
      <w:r>
        <w:rPr>
          <w:rFonts w:hint="eastAsia" w:ascii="仿宋_GB2312" w:hAnsi="仿宋_GB2312" w:eastAsia="仿宋_GB2312" w:cs="仿宋_GB2312"/>
          <w:color w:val="333333"/>
          <w:sz w:val="32"/>
          <w:szCs w:val="32"/>
          <w:highlight w:val="none"/>
          <w:shd w:val="clear" w:color="auto" w:fill="FFFFFF"/>
          <w:lang w:val="en-US" w:eastAsia="zh-CN"/>
        </w:rPr>
        <w:t>预算支出119.5万元，实际支出256.6989万元,超支137.1989万元。实际支出明细：2016年绩效考核奖金232.0589万元；其他奖金24.64万元。</w:t>
      </w:r>
    </w:p>
    <w:p>
      <w:pPr>
        <w:pageBreakBefore w:val="0"/>
        <w:shd w:val="clear" w:color="auto" w:fill="auto"/>
        <w:kinsoku/>
        <w:wordWrap/>
        <w:overflowPunct/>
        <w:topLinePunct w:val="0"/>
        <w:autoSpaceDE/>
        <w:bidi w:val="0"/>
        <w:adjustRightInd/>
        <w:spacing w:line="600" w:lineRule="exact"/>
        <w:ind w:left="0" w:leftChars="0" w:right="0" w:rightChars="0" w:firstLine="640" w:firstLineChars="200"/>
        <w:rPr>
          <w:rFonts w:hint="eastAsia" w:ascii="仿宋_GB2312" w:hAnsi="仿宋_GB2312" w:eastAsia="仿宋_GB2312" w:cs="仿宋_GB2312"/>
          <w:color w:val="333333"/>
          <w:sz w:val="32"/>
          <w:szCs w:val="32"/>
          <w:highlight w:val="none"/>
          <w:shd w:val="clear" w:color="auto" w:fill="FFFFFF"/>
          <w:lang w:val="en-US" w:eastAsia="zh-CN"/>
        </w:rPr>
      </w:pPr>
      <w:r>
        <w:rPr>
          <w:rFonts w:hint="eastAsia" w:ascii="仿宋_GB2312" w:hAnsi="仿宋_GB2312" w:eastAsia="仿宋_GB2312" w:cs="仿宋_GB2312"/>
          <w:color w:val="333333"/>
          <w:sz w:val="32"/>
          <w:szCs w:val="32"/>
          <w:highlight w:val="none"/>
          <w:shd w:val="clear" w:color="auto" w:fill="FFFFFF"/>
          <w:lang w:val="en-US" w:eastAsia="zh-CN"/>
        </w:rPr>
        <w:t>三是绩效工资福利预算支出98.994万元，实际支出107.0953万元,超支8.1013万元。实际支出明细：2016年行政人员考核奖金10.2314万元、2017年1-12月奖励性绩效工资96.8639万元；社会保障缴费12.3387万元，预算支出0万元，超支12.3387万元；伙食补助费支出2.5269万元，预算支出0万元，超支2.5269万元；其他工资福利支出83.9909万元，预算支出0万元，超支83.9909万元。</w:t>
      </w:r>
    </w:p>
    <w:p>
      <w:pPr>
        <w:pageBreakBefore w:val="0"/>
        <w:shd w:val="clear" w:color="auto" w:fill="auto"/>
        <w:kinsoku/>
        <w:wordWrap/>
        <w:overflowPunct/>
        <w:topLinePunct w:val="0"/>
        <w:autoSpaceDE/>
        <w:bidi w:val="0"/>
        <w:adjustRightInd/>
        <w:spacing w:line="600" w:lineRule="exact"/>
        <w:ind w:left="0" w:leftChars="0" w:right="0" w:rightChars="0" w:firstLine="640" w:firstLineChars="200"/>
        <w:rPr>
          <w:rFonts w:hint="eastAsia" w:ascii="仿宋_GB2312" w:hAnsi="仿宋_GB2312" w:eastAsia="仿宋_GB2312" w:cs="仿宋_GB2312"/>
          <w:color w:val="333333"/>
          <w:sz w:val="32"/>
          <w:szCs w:val="32"/>
          <w:highlight w:val="none"/>
          <w:shd w:val="clear" w:color="auto" w:fill="FFFFFF"/>
          <w:lang w:val="en-US" w:eastAsia="zh-CN"/>
        </w:rPr>
      </w:pPr>
      <w:r>
        <w:rPr>
          <w:rFonts w:hint="eastAsia" w:ascii="仿宋_GB2312" w:hAnsi="仿宋_GB2312" w:eastAsia="仿宋_GB2312" w:cs="仿宋_GB2312"/>
          <w:color w:val="333333"/>
          <w:sz w:val="32"/>
          <w:szCs w:val="32"/>
          <w:highlight w:val="none"/>
          <w:shd w:val="clear" w:color="auto" w:fill="FFFFFF"/>
          <w:lang w:val="en-US" w:eastAsia="zh-CN"/>
        </w:rPr>
        <w:sym w:font="Wingdings" w:char="F082"/>
      </w:r>
      <w:r>
        <w:rPr>
          <w:rFonts w:hint="eastAsia" w:ascii="仿宋_GB2312" w:hAnsi="仿宋_GB2312" w:eastAsia="仿宋_GB2312" w:cs="仿宋_GB2312"/>
          <w:color w:val="333333"/>
          <w:sz w:val="32"/>
          <w:szCs w:val="32"/>
          <w:highlight w:val="none"/>
          <w:shd w:val="clear" w:color="auto" w:fill="FFFFFF"/>
          <w:lang w:val="en-US" w:eastAsia="zh-CN"/>
        </w:rPr>
        <w:t>商品和服务支出节约229.0265万元，主要原因为年初结转资金没有指定具体使用方向，导致实际支出和指标下达功能分类的口径不一致。</w:t>
      </w:r>
    </w:p>
    <w:p>
      <w:pPr>
        <w:pageBreakBefore w:val="0"/>
        <w:shd w:val="clear" w:color="auto" w:fill="auto"/>
        <w:kinsoku/>
        <w:wordWrap/>
        <w:overflowPunct/>
        <w:topLinePunct w:val="0"/>
        <w:autoSpaceDE/>
        <w:bidi w:val="0"/>
        <w:adjustRightInd/>
        <w:spacing w:line="600" w:lineRule="exact"/>
        <w:ind w:left="0" w:leftChars="0" w:right="0" w:rightChars="0" w:firstLine="640" w:firstLineChars="200"/>
        <w:rPr>
          <w:rFonts w:hint="eastAsia" w:ascii="仿宋_GB2312" w:hAnsi="仿宋_GB2312" w:eastAsia="仿宋_GB2312" w:cs="仿宋_GB2312"/>
          <w:color w:val="333333"/>
          <w:sz w:val="32"/>
          <w:szCs w:val="32"/>
          <w:highlight w:val="none"/>
          <w:shd w:val="clear" w:color="auto" w:fill="FFFFFF"/>
          <w:lang w:val="en-US" w:eastAsia="zh-CN"/>
        </w:rPr>
      </w:pPr>
      <w:r>
        <w:rPr>
          <w:rFonts w:hint="eastAsia" w:ascii="仿宋_GB2312" w:hAnsi="仿宋_GB2312" w:eastAsia="仿宋_GB2312" w:cs="仿宋_GB2312"/>
          <w:color w:val="333333"/>
          <w:sz w:val="32"/>
          <w:szCs w:val="32"/>
          <w:highlight w:val="none"/>
          <w:shd w:val="clear" w:color="auto" w:fill="FFFFFF"/>
          <w:lang w:val="en-US" w:eastAsia="zh-CN"/>
        </w:rPr>
        <w:sym w:font="Wingdings" w:char="F083"/>
      </w:r>
      <w:r>
        <w:rPr>
          <w:rFonts w:hint="eastAsia" w:ascii="仿宋_GB2312" w:hAnsi="仿宋_GB2312" w:eastAsia="仿宋_GB2312" w:cs="仿宋_GB2312"/>
          <w:color w:val="333333"/>
          <w:sz w:val="32"/>
          <w:szCs w:val="32"/>
          <w:highlight w:val="none"/>
          <w:shd w:val="clear" w:color="auto" w:fill="FFFFFF"/>
          <w:lang w:val="en-US" w:eastAsia="zh-CN"/>
        </w:rPr>
        <w:t>对个人和家庭的补助结余294.1566万元，由于此项目与工资福利费项目的内容很多相似，故会计在核算的时候将部分个人和家庭的补助支出记入工资福利费项目内。</w:t>
      </w:r>
    </w:p>
    <w:p>
      <w:pPr>
        <w:pageBreakBefore w:val="0"/>
        <w:shd w:val="clear" w:color="auto" w:fill="auto"/>
        <w:kinsoku/>
        <w:wordWrap/>
        <w:overflowPunct/>
        <w:topLinePunct w:val="0"/>
        <w:autoSpaceDE/>
        <w:bidi w:val="0"/>
        <w:adjustRightInd/>
        <w:spacing w:line="600" w:lineRule="exact"/>
        <w:ind w:left="0" w:leftChars="0" w:right="0" w:rightChars="0" w:firstLine="640" w:firstLineChars="200"/>
        <w:rPr>
          <w:rFonts w:hint="eastAsia" w:ascii="楷体_GB2312" w:hAnsi="楷体_GB2312" w:eastAsia="楷体_GB2312" w:cs="楷体_GB2312"/>
          <w:b/>
          <w:bCs/>
          <w:color w:val="333333"/>
          <w:sz w:val="32"/>
          <w:szCs w:val="32"/>
          <w:highlight w:val="none"/>
          <w:shd w:val="clear" w:color="auto" w:fill="FFFFFF"/>
          <w:lang w:val="en-US" w:eastAsia="zh-CN"/>
        </w:rPr>
      </w:pPr>
      <w:r>
        <w:rPr>
          <w:rFonts w:hint="eastAsia" w:ascii="仿宋_GB2312" w:hAnsi="仿宋_GB2312" w:eastAsia="仿宋_GB2312" w:cs="仿宋_GB2312"/>
          <w:color w:val="333333"/>
          <w:sz w:val="32"/>
          <w:szCs w:val="32"/>
          <w:highlight w:val="none"/>
          <w:shd w:val="clear" w:color="auto" w:fill="FFFFFF"/>
          <w:lang w:val="en-US" w:eastAsia="zh-CN"/>
        </w:rPr>
        <w:t>④基本建设（设备购置）支出年初没有做预算，实际支出126.2752万元，超支126.2752万元。共中机关后花园建设项目95.00万元，2017年白牙市林业站标准化建设支出9.6218万元，石期市、鹿马桥、花桥3个林业站“一站式代理服务”建设支出11.1086万元，基层站建设场地清理整地支出0.8379万元，办公设置购置7.362万元，专用设备购置支出2.0449万元，其他基本建设支出0.3万元。</w:t>
      </w:r>
      <w:r>
        <w:rPr>
          <w:rFonts w:hint="eastAsia" w:ascii="仿宋_GB2312" w:hAnsi="仿宋_GB2312" w:eastAsia="仿宋_GB2312" w:cs="仿宋_GB2312"/>
          <w:color w:val="333333"/>
          <w:sz w:val="32"/>
          <w:szCs w:val="32"/>
          <w:highlight w:val="none"/>
          <w:shd w:val="clear" w:color="auto" w:fill="FFFFFF"/>
          <w:lang w:val="en-US" w:eastAsia="zh-CN"/>
        </w:rPr>
        <w:br w:type="textWrapping"/>
      </w:r>
      <w:bookmarkStart w:id="25" w:name="_Toc413785907"/>
      <w:r>
        <w:rPr>
          <w:rFonts w:hint="eastAsia" w:ascii="仿宋_GB2312" w:hAnsi="仿宋_GB2312" w:eastAsia="仿宋_GB2312" w:cs="仿宋_GB2312"/>
          <w:color w:val="333333"/>
          <w:sz w:val="32"/>
          <w:szCs w:val="32"/>
          <w:highlight w:val="none"/>
          <w:shd w:val="clear" w:color="auto" w:fill="FFFFFF"/>
          <w:lang w:val="en-US" w:eastAsia="zh-CN"/>
        </w:rPr>
        <w:t xml:space="preserve">    </w:t>
      </w:r>
      <w:r>
        <w:rPr>
          <w:rFonts w:hint="eastAsia" w:ascii="楷体_GB2312" w:hAnsi="楷体_GB2312" w:eastAsia="楷体_GB2312" w:cs="楷体_GB2312"/>
          <w:b/>
          <w:bCs/>
          <w:color w:val="333333"/>
          <w:sz w:val="32"/>
          <w:szCs w:val="32"/>
          <w:highlight w:val="none"/>
          <w:shd w:val="clear" w:color="auto" w:fill="FFFFFF"/>
          <w:lang w:val="en-US" w:eastAsia="zh-CN"/>
        </w:rPr>
        <w:t>（二）“三公经费”支出使用和管理情况</w:t>
      </w:r>
      <w:bookmarkEnd w:id="25"/>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333333"/>
          <w:sz w:val="32"/>
          <w:szCs w:val="32"/>
          <w:highlight w:val="none"/>
          <w:shd w:val="clear" w:color="auto" w:fill="FFFFFF"/>
          <w:lang w:eastAsia="zh-CN"/>
        </w:rPr>
        <w:t>县</w:t>
      </w:r>
      <w:r>
        <w:rPr>
          <w:rFonts w:hint="eastAsia" w:ascii="仿宋_GB2312" w:hAnsi="仿宋_GB2312" w:eastAsia="仿宋_GB2312" w:cs="仿宋_GB2312"/>
          <w:color w:val="333333"/>
          <w:sz w:val="32"/>
          <w:szCs w:val="32"/>
          <w:highlight w:val="none"/>
          <w:shd w:val="clear" w:color="auto" w:fill="FFFFFF"/>
        </w:rPr>
        <w:t>本级财政局“三公经费”总额本年预算和支出情况                                                单位：万元</w:t>
      </w:r>
    </w:p>
    <w:tbl>
      <w:tblPr>
        <w:tblStyle w:val="29"/>
        <w:tblW w:w="8040" w:type="dxa"/>
        <w:jc w:val="center"/>
        <w:tblInd w:w="684"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011"/>
        <w:gridCol w:w="1565"/>
        <w:gridCol w:w="2132"/>
        <w:gridCol w:w="233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540" w:hRule="atLeast"/>
          <w:jc w:val="center"/>
        </w:trPr>
        <w:tc>
          <w:tcPr>
            <w:tcW w:w="2011" w:type="dxa"/>
            <w:vMerge w:val="restart"/>
            <w:noWrap w:val="0"/>
            <w:vAlign w:val="center"/>
          </w:tcPr>
          <w:p>
            <w:pPr>
              <w:pageBreakBefore w:val="0"/>
              <w:kinsoku/>
              <w:wordWrap/>
              <w:overflowPunct/>
              <w:topLinePunct w:val="0"/>
              <w:autoSpaceDE/>
              <w:bidi w:val="0"/>
              <w:adjustRightInd/>
              <w:spacing w:line="240" w:lineRule="auto"/>
              <w:ind w:right="0" w:rightChars="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费用项目</w:t>
            </w:r>
          </w:p>
        </w:tc>
        <w:tc>
          <w:tcPr>
            <w:tcW w:w="1565" w:type="dxa"/>
            <w:noWrap w:val="0"/>
            <w:vAlign w:val="center"/>
          </w:tcPr>
          <w:p>
            <w:pPr>
              <w:pageBreakBefore w:val="0"/>
              <w:kinsoku/>
              <w:wordWrap/>
              <w:overflowPunct/>
              <w:topLinePunct w:val="0"/>
              <w:autoSpaceDE/>
              <w:bidi w:val="0"/>
              <w:adjustRightInd/>
              <w:spacing w:line="240" w:lineRule="auto"/>
              <w:ind w:left="0" w:leftChars="0" w:right="0" w:rightChars="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本年预算</w:t>
            </w:r>
          </w:p>
        </w:tc>
        <w:tc>
          <w:tcPr>
            <w:tcW w:w="2132" w:type="dxa"/>
            <w:noWrap w:val="0"/>
            <w:vAlign w:val="center"/>
          </w:tcPr>
          <w:p>
            <w:pPr>
              <w:pageBreakBefore w:val="0"/>
              <w:kinsoku/>
              <w:wordWrap/>
              <w:overflowPunct/>
              <w:topLinePunct w:val="0"/>
              <w:autoSpaceDE/>
              <w:bidi w:val="0"/>
              <w:adjustRightInd/>
              <w:spacing w:line="240" w:lineRule="auto"/>
              <w:ind w:left="0" w:leftChars="0" w:right="0" w:rightChars="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本年实际支出</w:t>
            </w:r>
          </w:p>
        </w:tc>
        <w:tc>
          <w:tcPr>
            <w:tcW w:w="2332" w:type="dxa"/>
            <w:noWrap w:val="0"/>
            <w:vAlign w:val="center"/>
          </w:tcPr>
          <w:p>
            <w:pPr>
              <w:pageBreakBefore w:val="0"/>
              <w:kinsoku/>
              <w:wordWrap/>
              <w:overflowPunct/>
              <w:topLinePunct w:val="0"/>
              <w:autoSpaceDE/>
              <w:bidi w:val="0"/>
              <w:adjustRightInd/>
              <w:spacing w:line="240" w:lineRule="auto"/>
              <w:ind w:left="0" w:leftChars="0" w:right="0" w:rightChars="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结余</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lang w:val="en-US" w:eastAsia="zh-CN"/>
              </w:rPr>
              <w:t>+</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rPr>
              <w:t>/超支</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lang w:val="en-US" w:eastAsia="zh-CN"/>
              </w:rPr>
              <w:t>-</w:t>
            </w:r>
            <w:r>
              <w:rPr>
                <w:rFonts w:hint="eastAsia" w:ascii="仿宋_GB2312" w:hAnsi="仿宋_GB2312" w:eastAsia="仿宋_GB2312" w:cs="仿宋_GB2312"/>
                <w:sz w:val="21"/>
                <w:szCs w:val="21"/>
                <w:highlight w:val="none"/>
                <w:lang w:eastAsia="zh-CN"/>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472" w:hRule="atLeast"/>
          <w:jc w:val="center"/>
        </w:trPr>
        <w:tc>
          <w:tcPr>
            <w:tcW w:w="2011" w:type="dxa"/>
            <w:vMerge w:val="continue"/>
            <w:noWrap w:val="0"/>
            <w:vAlign w:val="center"/>
          </w:tcPr>
          <w:p>
            <w:pPr>
              <w:pageBreakBefore w:val="0"/>
              <w:kinsoku/>
              <w:wordWrap/>
              <w:overflowPunct/>
              <w:topLinePunct w:val="0"/>
              <w:autoSpaceDE/>
              <w:bidi w:val="0"/>
              <w:adjustRightInd/>
              <w:spacing w:line="240" w:lineRule="auto"/>
              <w:ind w:left="0" w:leftChars="0" w:right="0" w:rightChars="0" w:firstLine="420" w:firstLineChars="200"/>
              <w:jc w:val="center"/>
              <w:rPr>
                <w:rFonts w:hint="eastAsia" w:ascii="仿宋_GB2312" w:hAnsi="仿宋_GB2312" w:eastAsia="仿宋_GB2312" w:cs="仿宋_GB2312"/>
                <w:sz w:val="21"/>
                <w:szCs w:val="21"/>
                <w:highlight w:val="none"/>
              </w:rPr>
            </w:pPr>
          </w:p>
        </w:tc>
        <w:tc>
          <w:tcPr>
            <w:tcW w:w="1565" w:type="dxa"/>
            <w:noWrap w:val="0"/>
            <w:vAlign w:val="center"/>
          </w:tcPr>
          <w:p>
            <w:pPr>
              <w:pageBreakBefore w:val="0"/>
              <w:kinsoku/>
              <w:wordWrap/>
              <w:overflowPunct/>
              <w:topLinePunct w:val="0"/>
              <w:autoSpaceDE/>
              <w:bidi w:val="0"/>
              <w:adjustRightInd/>
              <w:spacing w:line="240" w:lineRule="auto"/>
              <w:ind w:left="0" w:leftChars="0" w:right="0" w:rightChars="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基本支出</w:t>
            </w:r>
          </w:p>
        </w:tc>
        <w:tc>
          <w:tcPr>
            <w:tcW w:w="2132" w:type="dxa"/>
            <w:noWrap w:val="0"/>
            <w:vAlign w:val="center"/>
          </w:tcPr>
          <w:p>
            <w:pPr>
              <w:pageBreakBefore w:val="0"/>
              <w:kinsoku/>
              <w:wordWrap/>
              <w:overflowPunct/>
              <w:topLinePunct w:val="0"/>
              <w:autoSpaceDE/>
              <w:bidi w:val="0"/>
              <w:adjustRightInd/>
              <w:spacing w:line="240" w:lineRule="auto"/>
              <w:ind w:left="0" w:leftChars="0" w:right="0" w:rightChars="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基本支出</w:t>
            </w:r>
          </w:p>
        </w:tc>
        <w:tc>
          <w:tcPr>
            <w:tcW w:w="2332" w:type="dxa"/>
            <w:noWrap w:val="0"/>
            <w:vAlign w:val="center"/>
          </w:tcPr>
          <w:p>
            <w:pPr>
              <w:pageBreakBefore w:val="0"/>
              <w:kinsoku/>
              <w:wordWrap/>
              <w:overflowPunct/>
              <w:topLinePunct w:val="0"/>
              <w:autoSpaceDE/>
              <w:bidi w:val="0"/>
              <w:adjustRightInd/>
              <w:spacing w:line="240" w:lineRule="auto"/>
              <w:ind w:left="0" w:leftChars="0" w:right="0" w:rightChars="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基本支出</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472" w:hRule="atLeast"/>
          <w:jc w:val="center"/>
        </w:trPr>
        <w:tc>
          <w:tcPr>
            <w:tcW w:w="2011" w:type="dxa"/>
            <w:noWrap w:val="0"/>
            <w:vAlign w:val="center"/>
          </w:tcPr>
          <w:p>
            <w:pPr>
              <w:pageBreakBefore w:val="0"/>
              <w:kinsoku/>
              <w:wordWrap/>
              <w:overflowPunct/>
              <w:topLinePunct w:val="0"/>
              <w:autoSpaceDE/>
              <w:bidi w:val="0"/>
              <w:adjustRightInd/>
              <w:spacing w:line="240" w:lineRule="auto"/>
              <w:ind w:right="0" w:rightChars="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公务接待费</w:t>
            </w:r>
          </w:p>
        </w:tc>
        <w:tc>
          <w:tcPr>
            <w:tcW w:w="1565" w:type="dxa"/>
            <w:noWrap w:val="0"/>
            <w:vAlign w:val="center"/>
          </w:tcPr>
          <w:p>
            <w:pPr>
              <w:pageBreakBefore w:val="0"/>
              <w:kinsoku/>
              <w:wordWrap/>
              <w:overflowPunct/>
              <w:topLinePunct w:val="0"/>
              <w:autoSpaceDE/>
              <w:bidi w:val="0"/>
              <w:adjustRightInd/>
              <w:spacing w:line="240" w:lineRule="auto"/>
              <w:ind w:left="0" w:leftChars="0" w:right="0" w:rightChars="0"/>
              <w:jc w:val="right"/>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27.00</w:t>
            </w:r>
          </w:p>
        </w:tc>
        <w:tc>
          <w:tcPr>
            <w:tcW w:w="2132"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right"/>
              <w:textAlignment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i w:val="0"/>
                <w:color w:val="000000"/>
                <w:kern w:val="0"/>
                <w:sz w:val="21"/>
                <w:szCs w:val="21"/>
                <w:highlight w:val="none"/>
                <w:u w:val="none"/>
                <w:lang w:val="en-US" w:eastAsia="zh-CN" w:bidi="ar"/>
              </w:rPr>
              <w:t>26.9536</w:t>
            </w:r>
          </w:p>
        </w:tc>
        <w:tc>
          <w:tcPr>
            <w:tcW w:w="2332"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right"/>
              <w:textAlignment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i w:val="0"/>
                <w:color w:val="000000"/>
                <w:kern w:val="0"/>
                <w:sz w:val="21"/>
                <w:szCs w:val="21"/>
                <w:highlight w:val="none"/>
                <w:u w:val="none"/>
                <w:lang w:val="en-US" w:eastAsia="zh-CN" w:bidi="ar"/>
              </w:rPr>
              <w:t>0.0464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472" w:hRule="atLeast"/>
          <w:jc w:val="center"/>
        </w:trPr>
        <w:tc>
          <w:tcPr>
            <w:tcW w:w="2011" w:type="dxa"/>
            <w:noWrap w:val="0"/>
            <w:vAlign w:val="center"/>
          </w:tcPr>
          <w:p>
            <w:pPr>
              <w:pageBreakBefore w:val="0"/>
              <w:kinsoku/>
              <w:wordWrap/>
              <w:overflowPunct/>
              <w:topLinePunct w:val="0"/>
              <w:autoSpaceDE/>
              <w:bidi w:val="0"/>
              <w:adjustRightInd/>
              <w:spacing w:line="240" w:lineRule="auto"/>
              <w:ind w:right="0" w:rightChars="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公车运行维护费</w:t>
            </w:r>
          </w:p>
        </w:tc>
        <w:tc>
          <w:tcPr>
            <w:tcW w:w="1565" w:type="dxa"/>
            <w:noWrap w:val="0"/>
            <w:vAlign w:val="center"/>
          </w:tcPr>
          <w:p>
            <w:pPr>
              <w:pageBreakBefore w:val="0"/>
              <w:kinsoku/>
              <w:wordWrap/>
              <w:overflowPunct/>
              <w:topLinePunct w:val="0"/>
              <w:autoSpaceDE/>
              <w:bidi w:val="0"/>
              <w:adjustRightInd/>
              <w:spacing w:line="240" w:lineRule="auto"/>
              <w:ind w:left="0" w:leftChars="0" w:right="0" w:rightChars="0"/>
              <w:jc w:val="right"/>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20.00</w:t>
            </w:r>
          </w:p>
        </w:tc>
        <w:tc>
          <w:tcPr>
            <w:tcW w:w="2132"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right"/>
              <w:textAlignment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i w:val="0"/>
                <w:color w:val="000000"/>
                <w:kern w:val="0"/>
                <w:sz w:val="21"/>
                <w:szCs w:val="21"/>
                <w:highlight w:val="none"/>
                <w:u w:val="none"/>
                <w:lang w:val="en-US" w:eastAsia="zh-CN" w:bidi="ar"/>
              </w:rPr>
              <w:t>17.027</w:t>
            </w:r>
          </w:p>
        </w:tc>
        <w:tc>
          <w:tcPr>
            <w:tcW w:w="2332"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right"/>
              <w:textAlignment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i w:val="0"/>
                <w:color w:val="000000"/>
                <w:kern w:val="0"/>
                <w:sz w:val="21"/>
                <w:szCs w:val="21"/>
                <w:highlight w:val="none"/>
                <w:u w:val="none"/>
                <w:lang w:val="en-US" w:eastAsia="zh-CN" w:bidi="ar"/>
              </w:rPr>
              <w:t>2.973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472" w:hRule="atLeast"/>
          <w:jc w:val="center"/>
        </w:trPr>
        <w:tc>
          <w:tcPr>
            <w:tcW w:w="2011" w:type="dxa"/>
            <w:noWrap w:val="0"/>
            <w:vAlign w:val="center"/>
          </w:tcPr>
          <w:p>
            <w:pPr>
              <w:pageBreakBefore w:val="0"/>
              <w:kinsoku/>
              <w:wordWrap/>
              <w:overflowPunct/>
              <w:topLinePunct w:val="0"/>
              <w:autoSpaceDE/>
              <w:bidi w:val="0"/>
              <w:adjustRightInd/>
              <w:spacing w:line="240" w:lineRule="auto"/>
              <w:ind w:right="0" w:rightChars="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因公出国费用</w:t>
            </w:r>
          </w:p>
        </w:tc>
        <w:tc>
          <w:tcPr>
            <w:tcW w:w="1565" w:type="dxa"/>
            <w:noWrap w:val="0"/>
            <w:vAlign w:val="center"/>
          </w:tcPr>
          <w:p>
            <w:pPr>
              <w:pageBreakBefore w:val="0"/>
              <w:kinsoku/>
              <w:wordWrap/>
              <w:overflowPunct/>
              <w:topLinePunct w:val="0"/>
              <w:autoSpaceDE/>
              <w:bidi w:val="0"/>
              <w:adjustRightInd/>
              <w:spacing w:line="240" w:lineRule="auto"/>
              <w:ind w:left="0" w:leftChars="0" w:right="0" w:rightChars="0"/>
              <w:jc w:val="right"/>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0</w:t>
            </w:r>
          </w:p>
        </w:tc>
        <w:tc>
          <w:tcPr>
            <w:tcW w:w="2132" w:type="dxa"/>
            <w:noWrap w:val="0"/>
            <w:vAlign w:val="center"/>
          </w:tcPr>
          <w:p>
            <w:pPr>
              <w:pageBreakBefore w:val="0"/>
              <w:kinsoku/>
              <w:wordWrap/>
              <w:overflowPunct/>
              <w:topLinePunct w:val="0"/>
              <w:autoSpaceDE/>
              <w:bidi w:val="0"/>
              <w:adjustRightInd/>
              <w:spacing w:line="240" w:lineRule="auto"/>
              <w:jc w:val="right"/>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0</w:t>
            </w:r>
          </w:p>
        </w:tc>
        <w:tc>
          <w:tcPr>
            <w:tcW w:w="2332" w:type="dxa"/>
            <w:noWrap w:val="0"/>
            <w:vAlign w:val="center"/>
          </w:tcPr>
          <w:p>
            <w:pPr>
              <w:pageBreakBefore w:val="0"/>
              <w:kinsoku/>
              <w:wordWrap/>
              <w:overflowPunct/>
              <w:topLinePunct w:val="0"/>
              <w:autoSpaceDE/>
              <w:bidi w:val="0"/>
              <w:adjustRightInd/>
              <w:spacing w:line="240" w:lineRule="auto"/>
              <w:jc w:val="right"/>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574" w:hRule="atLeast"/>
          <w:jc w:val="center"/>
        </w:trPr>
        <w:tc>
          <w:tcPr>
            <w:tcW w:w="2011" w:type="dxa"/>
            <w:noWrap w:val="0"/>
            <w:vAlign w:val="center"/>
          </w:tcPr>
          <w:p>
            <w:pPr>
              <w:pageBreakBefore w:val="0"/>
              <w:kinsoku/>
              <w:wordWrap/>
              <w:overflowPunct/>
              <w:topLinePunct w:val="0"/>
              <w:autoSpaceDE/>
              <w:bidi w:val="0"/>
              <w:adjustRightInd/>
              <w:spacing w:line="240" w:lineRule="auto"/>
              <w:ind w:right="0" w:rightChars="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合计</w:t>
            </w:r>
          </w:p>
        </w:tc>
        <w:tc>
          <w:tcPr>
            <w:tcW w:w="1565" w:type="dxa"/>
            <w:noWrap w:val="0"/>
            <w:vAlign w:val="center"/>
          </w:tcPr>
          <w:p>
            <w:pPr>
              <w:pageBreakBefore w:val="0"/>
              <w:kinsoku/>
              <w:wordWrap/>
              <w:overflowPunct/>
              <w:topLinePunct w:val="0"/>
              <w:autoSpaceDE/>
              <w:bidi w:val="0"/>
              <w:adjustRightInd/>
              <w:spacing w:line="240" w:lineRule="auto"/>
              <w:ind w:left="0" w:leftChars="0" w:right="0" w:rightChars="0"/>
              <w:jc w:val="right"/>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47.00</w:t>
            </w:r>
          </w:p>
        </w:tc>
        <w:tc>
          <w:tcPr>
            <w:tcW w:w="2132"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right"/>
              <w:textAlignment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i w:val="0"/>
                <w:color w:val="000000"/>
                <w:kern w:val="0"/>
                <w:sz w:val="21"/>
                <w:szCs w:val="21"/>
                <w:highlight w:val="none"/>
                <w:u w:val="none"/>
                <w:lang w:val="en-US" w:eastAsia="zh-CN" w:bidi="ar"/>
              </w:rPr>
              <w:t>43.9806</w:t>
            </w:r>
          </w:p>
        </w:tc>
        <w:tc>
          <w:tcPr>
            <w:tcW w:w="2332"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right"/>
              <w:textAlignment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i w:val="0"/>
                <w:color w:val="000000"/>
                <w:kern w:val="0"/>
                <w:sz w:val="21"/>
                <w:szCs w:val="21"/>
                <w:highlight w:val="none"/>
                <w:u w:val="none"/>
                <w:lang w:val="en-US" w:eastAsia="zh-CN" w:bidi="ar"/>
              </w:rPr>
              <w:t>3.0194</w:t>
            </w:r>
          </w:p>
        </w:tc>
      </w:tr>
    </w:tbl>
    <w:p>
      <w:pPr>
        <w:pageBreakBefore w:val="0"/>
        <w:shd w:val="clear" w:color="auto" w:fill="auto"/>
        <w:kinsoku/>
        <w:wordWrap/>
        <w:overflowPunct/>
        <w:topLinePunct w:val="0"/>
        <w:autoSpaceDE/>
        <w:bidi w:val="0"/>
        <w:adjustRightInd/>
        <w:spacing w:line="600" w:lineRule="exact"/>
        <w:ind w:left="0" w:leftChars="0" w:right="0" w:rightChars="0" w:firstLine="640" w:firstLineChars="200"/>
        <w:rPr>
          <w:rFonts w:hint="eastAsia" w:ascii="仿宋_GB2312" w:hAnsi="仿宋_GB2312" w:eastAsia="仿宋_GB2312" w:cs="仿宋_GB2312"/>
          <w:color w:val="333333"/>
          <w:sz w:val="32"/>
          <w:szCs w:val="32"/>
          <w:highlight w:val="none"/>
          <w:shd w:val="clear" w:color="auto" w:fill="FFFFFF"/>
          <w:lang w:val="en-US" w:eastAsia="zh-CN"/>
        </w:rPr>
      </w:pPr>
      <w:r>
        <w:rPr>
          <w:rFonts w:hint="eastAsia" w:ascii="仿宋_GB2312" w:hAnsi="仿宋_GB2312" w:eastAsia="仿宋_GB2312" w:cs="仿宋_GB2312"/>
          <w:color w:val="333333"/>
          <w:sz w:val="32"/>
          <w:szCs w:val="32"/>
          <w:highlight w:val="none"/>
          <w:shd w:val="clear" w:color="auto" w:fill="FFFFFF"/>
          <w:lang w:val="en-US" w:eastAsia="zh-CN"/>
        </w:rPr>
        <w:t>从东安县林业局提供的县财政预算批复资料来看，2017年三公经费预算金额47万元，决算支出43.9806万元，结余3.0194万元。三公经费总体上控制较好。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highlight w:val="none"/>
          <w:shd w:val="clear" w:color="auto" w:fill="FFFFFF"/>
          <w:lang w:val="en-US" w:eastAsia="zh-CN"/>
        </w:rPr>
      </w:pPr>
      <w:r>
        <w:rPr>
          <w:rFonts w:hint="eastAsia" w:ascii="仿宋_GB2312" w:hAnsi="仿宋_GB2312" w:eastAsia="仿宋_GB2312" w:cs="仿宋_GB2312"/>
          <w:color w:val="333333"/>
          <w:sz w:val="32"/>
          <w:szCs w:val="32"/>
          <w:highlight w:val="none"/>
          <w:shd w:val="clear" w:color="auto" w:fill="FFFFFF"/>
        </w:rPr>
        <w:t>从三公经费的支出明细项目看，公务接待费支出</w:t>
      </w:r>
      <w:r>
        <w:rPr>
          <w:rFonts w:hint="eastAsia" w:ascii="仿宋_GB2312" w:hAnsi="仿宋_GB2312" w:eastAsia="仿宋_GB2312" w:cs="仿宋_GB2312"/>
          <w:color w:val="333333"/>
          <w:sz w:val="32"/>
          <w:szCs w:val="32"/>
          <w:highlight w:val="none"/>
          <w:shd w:val="clear" w:color="auto" w:fill="FFFFFF"/>
          <w:lang w:val="en-US" w:eastAsia="zh-CN"/>
        </w:rPr>
        <w:t>26.9536</w:t>
      </w:r>
      <w:r>
        <w:rPr>
          <w:rFonts w:hint="eastAsia" w:ascii="仿宋_GB2312" w:hAnsi="仿宋_GB2312" w:eastAsia="仿宋_GB2312" w:cs="仿宋_GB2312"/>
          <w:color w:val="333333"/>
          <w:sz w:val="32"/>
          <w:szCs w:val="32"/>
          <w:highlight w:val="none"/>
          <w:shd w:val="clear" w:color="auto" w:fill="FFFFFF"/>
        </w:rPr>
        <w:t>万元，</w:t>
      </w:r>
      <w:r>
        <w:rPr>
          <w:rFonts w:hint="eastAsia" w:ascii="仿宋_GB2312" w:hAnsi="仿宋_GB2312" w:eastAsia="仿宋_GB2312" w:cs="仿宋_GB2312"/>
          <w:color w:val="333333"/>
          <w:sz w:val="32"/>
          <w:szCs w:val="32"/>
          <w:highlight w:val="none"/>
          <w:shd w:val="clear" w:color="auto" w:fill="FFFFFF"/>
          <w:lang w:eastAsia="zh-CN"/>
        </w:rPr>
        <w:t>占比</w:t>
      </w:r>
      <w:r>
        <w:rPr>
          <w:rFonts w:hint="eastAsia" w:ascii="仿宋_GB2312" w:hAnsi="仿宋_GB2312" w:eastAsia="仿宋_GB2312" w:cs="仿宋_GB2312"/>
          <w:color w:val="333333"/>
          <w:sz w:val="32"/>
          <w:szCs w:val="32"/>
          <w:highlight w:val="none"/>
          <w:shd w:val="clear" w:color="auto" w:fill="FFFFFF"/>
          <w:lang w:val="en-US" w:eastAsia="zh-CN"/>
        </w:rPr>
        <w:t>61.29%；</w:t>
      </w:r>
      <w:r>
        <w:rPr>
          <w:rFonts w:hint="eastAsia" w:ascii="仿宋_GB2312" w:hAnsi="仿宋_GB2312" w:eastAsia="仿宋_GB2312" w:cs="仿宋_GB2312"/>
          <w:color w:val="333333"/>
          <w:sz w:val="32"/>
          <w:szCs w:val="32"/>
          <w:highlight w:val="none"/>
          <w:shd w:val="clear" w:color="auto" w:fill="FFFFFF"/>
        </w:rPr>
        <w:t>公车运行维护费</w:t>
      </w:r>
      <w:r>
        <w:rPr>
          <w:rFonts w:hint="eastAsia" w:ascii="仿宋_GB2312" w:hAnsi="仿宋_GB2312" w:eastAsia="仿宋_GB2312" w:cs="仿宋_GB2312"/>
          <w:color w:val="333333"/>
          <w:sz w:val="32"/>
          <w:szCs w:val="32"/>
          <w:highlight w:val="none"/>
          <w:shd w:val="clear" w:color="auto" w:fill="FFFFFF"/>
          <w:lang w:eastAsia="zh-CN"/>
        </w:rPr>
        <w:t>支出</w:t>
      </w:r>
      <w:r>
        <w:rPr>
          <w:rFonts w:hint="eastAsia" w:ascii="仿宋_GB2312" w:hAnsi="仿宋_GB2312" w:eastAsia="仿宋_GB2312" w:cs="仿宋_GB2312"/>
          <w:color w:val="333333"/>
          <w:sz w:val="32"/>
          <w:szCs w:val="32"/>
          <w:highlight w:val="none"/>
          <w:shd w:val="clear" w:color="auto" w:fill="FFFFFF"/>
          <w:lang w:val="en-US" w:eastAsia="zh-CN"/>
        </w:rPr>
        <w:t>17.027万元，占比38.71%。</w:t>
      </w:r>
    </w:p>
    <w:p>
      <w:pPr>
        <w:pageBreakBefore w:val="0"/>
        <w:widowControl w:val="0"/>
        <w:numPr>
          <w:ilvl w:val="0"/>
          <w:numId w:val="0"/>
        </w:numPr>
        <w:shd w:val="clear" w:color="auto" w:fill="auto"/>
        <w:kinsoku/>
        <w:wordWrap/>
        <w:overflowPunct/>
        <w:topLinePunct w:val="0"/>
        <w:autoSpaceDE/>
        <w:autoSpaceDN/>
        <w:bidi w:val="0"/>
        <w:adjustRightInd/>
        <w:snapToGrid/>
        <w:spacing w:line="600" w:lineRule="exact"/>
        <w:ind w:right="0" w:rightChars="0" w:firstLine="643" w:firstLineChars="200"/>
        <w:jc w:val="both"/>
        <w:textAlignment w:val="auto"/>
        <w:rPr>
          <w:rFonts w:hint="eastAsia" w:ascii="楷体_GB2312" w:hAnsi="楷体_GB2312" w:eastAsia="楷体_GB2312" w:cs="楷体_GB2312"/>
          <w:b/>
          <w:bCs/>
          <w:color w:val="333333"/>
          <w:sz w:val="32"/>
          <w:szCs w:val="32"/>
          <w:highlight w:val="none"/>
          <w:shd w:val="clear" w:color="auto" w:fill="FFFFFF"/>
          <w:lang w:val="en-US" w:eastAsia="zh-CN"/>
        </w:rPr>
      </w:pPr>
      <w:bookmarkStart w:id="26" w:name="_Toc413785908"/>
      <w:r>
        <w:rPr>
          <w:rFonts w:hint="eastAsia" w:ascii="楷体_GB2312" w:hAnsi="楷体_GB2312" w:eastAsia="楷体_GB2312" w:cs="楷体_GB2312"/>
          <w:b/>
          <w:bCs/>
          <w:color w:val="333333"/>
          <w:sz w:val="32"/>
          <w:szCs w:val="32"/>
          <w:highlight w:val="none"/>
          <w:shd w:val="clear" w:color="auto" w:fill="FFFFFF"/>
          <w:lang w:val="en-US" w:eastAsia="zh-CN"/>
        </w:rPr>
        <w:t>（三）专项支出管理和使用情况</w:t>
      </w:r>
      <w:bookmarkEnd w:id="26"/>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color w:val="333333"/>
          <w:sz w:val="32"/>
          <w:szCs w:val="32"/>
          <w:highlight w:val="none"/>
          <w:shd w:val="clear" w:color="auto" w:fill="FFFFFF"/>
        </w:rPr>
      </w:pPr>
      <w:r>
        <w:rPr>
          <w:rFonts w:hint="eastAsia" w:ascii="仿宋_GB2312" w:hAnsi="仿宋_GB2312" w:eastAsia="仿宋_GB2312" w:cs="仿宋_GB2312"/>
          <w:b/>
          <w:bCs/>
          <w:color w:val="333333"/>
          <w:sz w:val="32"/>
          <w:szCs w:val="32"/>
          <w:highlight w:val="none"/>
          <w:shd w:val="clear" w:color="auto" w:fill="FFFFFF"/>
        </w:rPr>
        <w:t>专项资金预算投入情况</w:t>
      </w:r>
      <w:r>
        <w:rPr>
          <w:rFonts w:hint="eastAsia" w:ascii="仿宋_GB2312" w:hAnsi="仿宋_GB2312" w:eastAsia="仿宋_GB2312" w:cs="仿宋_GB2312"/>
          <w:color w:val="333333"/>
          <w:sz w:val="32"/>
          <w:szCs w:val="32"/>
          <w:highlight w:val="none"/>
          <w:shd w:val="clear" w:color="auto" w:fill="FFFFFF"/>
        </w:rPr>
        <w:t xml:space="preserve">                           </w:t>
      </w:r>
    </w:p>
    <w:p>
      <w:pPr>
        <w:pageBreakBefore w:val="0"/>
        <w:kinsoku/>
        <w:wordWrap/>
        <w:overflowPunct/>
        <w:topLinePunct w:val="0"/>
        <w:autoSpaceDE/>
        <w:bidi w:val="0"/>
        <w:adjustRightInd/>
        <w:spacing w:line="600" w:lineRule="exact"/>
        <w:ind w:left="0" w:leftChars="0" w:right="0" w:rightChars="0" w:firstLine="640" w:firstLineChars="200"/>
        <w:jc w:val="right"/>
        <w:rPr>
          <w:rFonts w:hint="eastAsia" w:ascii="仿宋_GB2312" w:hAnsi="仿宋_GB2312" w:eastAsia="仿宋_GB2312" w:cs="仿宋_GB2312"/>
          <w:color w:val="333333"/>
          <w:sz w:val="32"/>
          <w:szCs w:val="32"/>
          <w:highlight w:val="none"/>
          <w:shd w:val="clear" w:color="auto" w:fill="FFFFFF"/>
        </w:rPr>
      </w:pPr>
      <w:r>
        <w:rPr>
          <w:rFonts w:hint="eastAsia" w:ascii="仿宋_GB2312" w:hAnsi="仿宋_GB2312" w:eastAsia="仿宋_GB2312" w:cs="仿宋_GB2312"/>
          <w:color w:val="333333"/>
          <w:sz w:val="32"/>
          <w:szCs w:val="32"/>
          <w:highlight w:val="none"/>
          <w:shd w:val="clear" w:color="auto" w:fill="FFFFFF"/>
        </w:rPr>
        <w:t xml:space="preserve"> 单位：万元</w:t>
      </w:r>
    </w:p>
    <w:tbl>
      <w:tblPr>
        <w:tblStyle w:val="29"/>
        <w:tblW w:w="8100" w:type="dxa"/>
        <w:jc w:val="center"/>
        <w:tblInd w:w="533" w:type="dxa"/>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117"/>
        <w:gridCol w:w="1026"/>
        <w:gridCol w:w="643"/>
        <w:gridCol w:w="694"/>
        <w:gridCol w:w="1096"/>
        <w:gridCol w:w="1217"/>
        <w:gridCol w:w="1307"/>
      </w:tblGrid>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451" w:hRule="atLeast"/>
          <w:jc w:val="center"/>
        </w:trPr>
        <w:tc>
          <w:tcPr>
            <w:tcW w:w="2117" w:type="dxa"/>
            <w:vMerge w:val="restart"/>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center"/>
              <w:textAlignment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color w:val="000000"/>
                <w:kern w:val="0"/>
                <w:sz w:val="18"/>
                <w:szCs w:val="18"/>
                <w:highlight w:val="none"/>
                <w:u w:val="none"/>
                <w:lang w:val="en-US" w:eastAsia="zh-CN" w:bidi="ar"/>
              </w:rPr>
              <w:t>项目</w:t>
            </w:r>
          </w:p>
        </w:tc>
        <w:tc>
          <w:tcPr>
            <w:tcW w:w="1026"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center"/>
              <w:textAlignment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color w:val="000000"/>
                <w:kern w:val="0"/>
                <w:sz w:val="18"/>
                <w:szCs w:val="18"/>
                <w:highlight w:val="none"/>
                <w:u w:val="none"/>
                <w:lang w:val="en-US" w:eastAsia="zh-CN" w:bidi="ar"/>
              </w:rPr>
              <w:t>上年</w:t>
            </w:r>
          </w:p>
        </w:tc>
        <w:tc>
          <w:tcPr>
            <w:tcW w:w="643"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center"/>
              <w:textAlignment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color w:val="000000"/>
                <w:kern w:val="0"/>
                <w:sz w:val="18"/>
                <w:szCs w:val="18"/>
                <w:highlight w:val="none"/>
                <w:u w:val="none"/>
                <w:lang w:val="en-US" w:eastAsia="zh-CN" w:bidi="ar"/>
              </w:rPr>
              <w:t>本年</w:t>
            </w:r>
          </w:p>
        </w:tc>
        <w:tc>
          <w:tcPr>
            <w:tcW w:w="694"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center"/>
              <w:textAlignment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color w:val="000000"/>
                <w:kern w:val="0"/>
                <w:sz w:val="18"/>
                <w:szCs w:val="18"/>
                <w:highlight w:val="none"/>
                <w:u w:val="none"/>
                <w:lang w:val="en-US" w:eastAsia="zh-CN" w:bidi="ar"/>
              </w:rPr>
              <w:t>财政</w:t>
            </w:r>
          </w:p>
        </w:tc>
        <w:tc>
          <w:tcPr>
            <w:tcW w:w="1096"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center"/>
              <w:textAlignment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color w:val="000000"/>
                <w:kern w:val="0"/>
                <w:sz w:val="18"/>
                <w:szCs w:val="18"/>
                <w:highlight w:val="none"/>
                <w:u w:val="none"/>
                <w:lang w:val="en-US" w:eastAsia="zh-CN" w:bidi="ar"/>
              </w:rPr>
              <w:t>可用</w:t>
            </w:r>
          </w:p>
        </w:tc>
        <w:tc>
          <w:tcPr>
            <w:tcW w:w="1217"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center"/>
              <w:textAlignment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color w:val="000000"/>
                <w:kern w:val="0"/>
                <w:sz w:val="18"/>
                <w:szCs w:val="18"/>
                <w:highlight w:val="none"/>
                <w:u w:val="none"/>
                <w:lang w:val="en-US" w:eastAsia="zh-CN" w:bidi="ar"/>
              </w:rPr>
              <w:t>决算</w:t>
            </w:r>
          </w:p>
        </w:tc>
        <w:tc>
          <w:tcPr>
            <w:tcW w:w="1307"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center"/>
              <w:textAlignment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color w:val="000000"/>
                <w:kern w:val="0"/>
                <w:sz w:val="18"/>
                <w:szCs w:val="18"/>
                <w:highlight w:val="none"/>
                <w:u w:val="none"/>
                <w:lang w:val="en-US" w:eastAsia="zh-CN" w:bidi="ar"/>
              </w:rPr>
              <w:t>结余/</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451" w:hRule="atLeast"/>
          <w:jc w:val="center"/>
        </w:trPr>
        <w:tc>
          <w:tcPr>
            <w:tcW w:w="2117" w:type="dxa"/>
            <w:vMerge w:val="continue"/>
            <w:noWrap w:val="0"/>
            <w:vAlign w:val="center"/>
          </w:tcPr>
          <w:p>
            <w:pPr>
              <w:pageBreakBefore w:val="0"/>
              <w:kinsoku/>
              <w:wordWrap/>
              <w:overflowPunct/>
              <w:topLinePunct w:val="0"/>
              <w:autoSpaceDE/>
              <w:bidi w:val="0"/>
              <w:adjustRightInd/>
              <w:spacing w:line="240" w:lineRule="auto"/>
              <w:jc w:val="center"/>
              <w:rPr>
                <w:rFonts w:hint="eastAsia" w:ascii="仿宋_GB2312" w:hAnsi="仿宋_GB2312" w:eastAsia="仿宋_GB2312" w:cs="仿宋_GB2312"/>
                <w:sz w:val="18"/>
                <w:szCs w:val="18"/>
                <w:highlight w:val="none"/>
                <w:lang w:eastAsia="zh-CN"/>
              </w:rPr>
            </w:pPr>
          </w:p>
        </w:tc>
        <w:tc>
          <w:tcPr>
            <w:tcW w:w="1026"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center"/>
              <w:textAlignment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color w:val="000000"/>
                <w:kern w:val="0"/>
                <w:sz w:val="18"/>
                <w:szCs w:val="18"/>
                <w:highlight w:val="none"/>
                <w:u w:val="none"/>
                <w:lang w:val="en-US" w:eastAsia="zh-CN" w:bidi="ar"/>
              </w:rPr>
              <w:t>结余</w:t>
            </w:r>
          </w:p>
        </w:tc>
        <w:tc>
          <w:tcPr>
            <w:tcW w:w="643"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center"/>
              <w:textAlignment w:val="center"/>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i w:val="0"/>
                <w:color w:val="000000"/>
                <w:kern w:val="0"/>
                <w:sz w:val="18"/>
                <w:szCs w:val="18"/>
                <w:highlight w:val="none"/>
                <w:u w:val="none"/>
                <w:lang w:val="en-US" w:eastAsia="zh-CN" w:bidi="ar"/>
              </w:rPr>
              <w:t>预算</w:t>
            </w:r>
          </w:p>
        </w:tc>
        <w:tc>
          <w:tcPr>
            <w:tcW w:w="694"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center"/>
              <w:textAlignment w:val="center"/>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i w:val="0"/>
                <w:color w:val="000000"/>
                <w:kern w:val="0"/>
                <w:sz w:val="18"/>
                <w:szCs w:val="18"/>
                <w:highlight w:val="none"/>
                <w:u w:val="none"/>
                <w:lang w:val="en-US" w:eastAsia="zh-CN" w:bidi="ar"/>
              </w:rPr>
              <w:t>追加</w:t>
            </w:r>
          </w:p>
        </w:tc>
        <w:tc>
          <w:tcPr>
            <w:tcW w:w="1096"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center"/>
              <w:textAlignment w:val="center"/>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i w:val="0"/>
                <w:color w:val="000000"/>
                <w:kern w:val="0"/>
                <w:sz w:val="18"/>
                <w:szCs w:val="18"/>
                <w:highlight w:val="none"/>
                <w:u w:val="none"/>
                <w:lang w:val="en-US" w:eastAsia="zh-CN" w:bidi="ar"/>
              </w:rPr>
              <w:t>预算</w:t>
            </w:r>
          </w:p>
        </w:tc>
        <w:tc>
          <w:tcPr>
            <w:tcW w:w="1217"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center"/>
              <w:textAlignment w:val="center"/>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i w:val="0"/>
                <w:color w:val="000000"/>
                <w:kern w:val="0"/>
                <w:sz w:val="18"/>
                <w:szCs w:val="18"/>
                <w:highlight w:val="none"/>
                <w:u w:val="none"/>
                <w:lang w:val="en-US" w:eastAsia="zh-CN" w:bidi="ar"/>
              </w:rPr>
              <w:t>金额</w:t>
            </w:r>
          </w:p>
        </w:tc>
        <w:tc>
          <w:tcPr>
            <w:tcW w:w="1307"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center"/>
              <w:textAlignment w:val="center"/>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i w:val="0"/>
                <w:color w:val="000000"/>
                <w:kern w:val="0"/>
                <w:sz w:val="18"/>
                <w:szCs w:val="18"/>
                <w:highlight w:val="none"/>
                <w:u w:val="none"/>
                <w:lang w:val="en-US" w:eastAsia="zh-CN" w:bidi="ar"/>
              </w:rPr>
              <w:t>超支</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451" w:hRule="atLeast"/>
          <w:jc w:val="center"/>
        </w:trPr>
        <w:tc>
          <w:tcPr>
            <w:tcW w:w="2117"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both"/>
              <w:textAlignment w:val="center"/>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i w:val="0"/>
                <w:color w:val="000000"/>
                <w:kern w:val="0"/>
                <w:sz w:val="18"/>
                <w:szCs w:val="18"/>
                <w:highlight w:val="none"/>
                <w:u w:val="none"/>
                <w:lang w:val="en-US" w:eastAsia="zh-CN" w:bidi="ar"/>
              </w:rPr>
              <w:t>森林防火公益金支出</w:t>
            </w:r>
          </w:p>
        </w:tc>
        <w:tc>
          <w:tcPr>
            <w:tcW w:w="1026" w:type="dxa"/>
            <w:noWrap w:val="0"/>
            <w:vAlign w:val="center"/>
          </w:tcPr>
          <w:p>
            <w:pPr>
              <w:pageBreakBefore w:val="0"/>
              <w:kinsoku/>
              <w:wordWrap/>
              <w:overflowPunct/>
              <w:topLinePunct w:val="0"/>
              <w:autoSpaceDE/>
              <w:bidi w:val="0"/>
              <w:adjustRightInd/>
              <w:spacing w:line="240" w:lineRule="auto"/>
              <w:jc w:val="center"/>
              <w:rPr>
                <w:rFonts w:hint="eastAsia" w:ascii="仿宋_GB2312" w:hAnsi="仿宋_GB2312" w:eastAsia="仿宋_GB2312" w:cs="仿宋_GB2312"/>
                <w:sz w:val="18"/>
                <w:szCs w:val="18"/>
                <w:highlight w:val="none"/>
              </w:rPr>
            </w:pPr>
          </w:p>
        </w:tc>
        <w:tc>
          <w:tcPr>
            <w:tcW w:w="643" w:type="dxa"/>
            <w:noWrap w:val="0"/>
            <w:vAlign w:val="center"/>
          </w:tcPr>
          <w:p>
            <w:pPr>
              <w:pageBreakBefore w:val="0"/>
              <w:kinsoku/>
              <w:wordWrap/>
              <w:overflowPunct/>
              <w:topLinePunct w:val="0"/>
              <w:autoSpaceDE/>
              <w:bidi w:val="0"/>
              <w:adjustRightInd/>
              <w:spacing w:line="240" w:lineRule="auto"/>
              <w:jc w:val="right"/>
              <w:rPr>
                <w:rFonts w:hint="eastAsia" w:ascii="仿宋_GB2312" w:hAnsi="仿宋_GB2312" w:eastAsia="仿宋_GB2312" w:cs="仿宋_GB2312"/>
                <w:sz w:val="18"/>
                <w:szCs w:val="18"/>
                <w:highlight w:val="none"/>
                <w:lang w:eastAsia="zh-CN"/>
              </w:rPr>
            </w:pPr>
          </w:p>
        </w:tc>
        <w:tc>
          <w:tcPr>
            <w:tcW w:w="694" w:type="dxa"/>
            <w:noWrap w:val="0"/>
            <w:vAlign w:val="center"/>
          </w:tcPr>
          <w:p>
            <w:pPr>
              <w:pageBreakBefore w:val="0"/>
              <w:kinsoku/>
              <w:wordWrap/>
              <w:overflowPunct/>
              <w:topLinePunct w:val="0"/>
              <w:autoSpaceDE/>
              <w:bidi w:val="0"/>
              <w:adjustRightInd/>
              <w:spacing w:line="240" w:lineRule="auto"/>
              <w:jc w:val="right"/>
              <w:rPr>
                <w:rFonts w:hint="eastAsia" w:ascii="仿宋_GB2312" w:hAnsi="仿宋_GB2312" w:eastAsia="仿宋_GB2312" w:cs="仿宋_GB2312"/>
                <w:sz w:val="18"/>
                <w:szCs w:val="18"/>
                <w:highlight w:val="none"/>
              </w:rPr>
            </w:pPr>
          </w:p>
        </w:tc>
        <w:tc>
          <w:tcPr>
            <w:tcW w:w="1096" w:type="dxa"/>
            <w:noWrap w:val="0"/>
            <w:vAlign w:val="center"/>
          </w:tcPr>
          <w:p>
            <w:pPr>
              <w:pageBreakBefore w:val="0"/>
              <w:kinsoku/>
              <w:wordWrap/>
              <w:overflowPunct/>
              <w:topLinePunct w:val="0"/>
              <w:autoSpaceDE/>
              <w:bidi w:val="0"/>
              <w:adjustRightInd/>
              <w:spacing w:line="240" w:lineRule="auto"/>
              <w:jc w:val="right"/>
              <w:rPr>
                <w:rFonts w:hint="eastAsia" w:ascii="仿宋_GB2312" w:hAnsi="仿宋_GB2312" w:eastAsia="仿宋_GB2312" w:cs="仿宋_GB2312"/>
                <w:sz w:val="18"/>
                <w:szCs w:val="18"/>
                <w:highlight w:val="none"/>
                <w:lang w:eastAsia="zh-CN"/>
              </w:rPr>
            </w:pPr>
          </w:p>
        </w:tc>
        <w:tc>
          <w:tcPr>
            <w:tcW w:w="1217"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right"/>
              <w:textAlignment w:val="center"/>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i w:val="0"/>
                <w:color w:val="000000"/>
                <w:kern w:val="0"/>
                <w:sz w:val="18"/>
                <w:szCs w:val="18"/>
                <w:highlight w:val="none"/>
                <w:u w:val="none"/>
                <w:lang w:val="en-US" w:eastAsia="zh-CN" w:bidi="ar"/>
              </w:rPr>
              <w:t xml:space="preserve">66.7951 </w:t>
            </w:r>
          </w:p>
        </w:tc>
        <w:tc>
          <w:tcPr>
            <w:tcW w:w="1307"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right"/>
              <w:textAlignment w:val="center"/>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i w:val="0"/>
                <w:color w:val="000000"/>
                <w:kern w:val="0"/>
                <w:sz w:val="18"/>
                <w:szCs w:val="18"/>
                <w:highlight w:val="none"/>
                <w:u w:val="none"/>
                <w:lang w:val="en-US" w:eastAsia="zh-CN" w:bidi="ar"/>
              </w:rPr>
              <w:t xml:space="preserve">-66.7951 </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451" w:hRule="atLeast"/>
          <w:jc w:val="center"/>
        </w:trPr>
        <w:tc>
          <w:tcPr>
            <w:tcW w:w="2117"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both"/>
              <w:textAlignment w:val="center"/>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i w:val="0"/>
                <w:color w:val="000000"/>
                <w:kern w:val="0"/>
                <w:sz w:val="18"/>
                <w:szCs w:val="18"/>
                <w:highlight w:val="none"/>
                <w:u w:val="none"/>
                <w:lang w:val="en-US" w:eastAsia="zh-CN" w:bidi="ar"/>
              </w:rPr>
              <w:t>油茶产业发展支出</w:t>
            </w:r>
          </w:p>
        </w:tc>
        <w:tc>
          <w:tcPr>
            <w:tcW w:w="1026" w:type="dxa"/>
            <w:noWrap w:val="0"/>
            <w:vAlign w:val="center"/>
          </w:tcPr>
          <w:p>
            <w:pPr>
              <w:pageBreakBefore w:val="0"/>
              <w:kinsoku/>
              <w:wordWrap/>
              <w:overflowPunct/>
              <w:topLinePunct w:val="0"/>
              <w:autoSpaceDE/>
              <w:bidi w:val="0"/>
              <w:adjustRightInd/>
              <w:spacing w:line="240" w:lineRule="auto"/>
              <w:jc w:val="center"/>
              <w:rPr>
                <w:rFonts w:hint="eastAsia" w:ascii="仿宋_GB2312" w:hAnsi="仿宋_GB2312" w:eastAsia="仿宋_GB2312" w:cs="仿宋_GB2312"/>
                <w:sz w:val="18"/>
                <w:szCs w:val="18"/>
                <w:highlight w:val="none"/>
              </w:rPr>
            </w:pPr>
          </w:p>
        </w:tc>
        <w:tc>
          <w:tcPr>
            <w:tcW w:w="643" w:type="dxa"/>
            <w:noWrap w:val="0"/>
            <w:vAlign w:val="center"/>
          </w:tcPr>
          <w:p>
            <w:pPr>
              <w:pageBreakBefore w:val="0"/>
              <w:kinsoku/>
              <w:wordWrap/>
              <w:overflowPunct/>
              <w:topLinePunct w:val="0"/>
              <w:autoSpaceDE/>
              <w:bidi w:val="0"/>
              <w:adjustRightInd/>
              <w:spacing w:line="240" w:lineRule="auto"/>
              <w:jc w:val="right"/>
              <w:rPr>
                <w:rFonts w:hint="eastAsia" w:ascii="仿宋_GB2312" w:hAnsi="仿宋_GB2312" w:eastAsia="仿宋_GB2312" w:cs="仿宋_GB2312"/>
                <w:sz w:val="18"/>
                <w:szCs w:val="18"/>
                <w:highlight w:val="none"/>
                <w:lang w:eastAsia="zh-CN"/>
              </w:rPr>
            </w:pPr>
          </w:p>
        </w:tc>
        <w:tc>
          <w:tcPr>
            <w:tcW w:w="694" w:type="dxa"/>
            <w:noWrap w:val="0"/>
            <w:vAlign w:val="center"/>
          </w:tcPr>
          <w:p>
            <w:pPr>
              <w:pageBreakBefore w:val="0"/>
              <w:kinsoku/>
              <w:wordWrap/>
              <w:overflowPunct/>
              <w:topLinePunct w:val="0"/>
              <w:autoSpaceDE/>
              <w:bidi w:val="0"/>
              <w:adjustRightInd/>
              <w:spacing w:line="240" w:lineRule="auto"/>
              <w:jc w:val="right"/>
              <w:rPr>
                <w:rFonts w:hint="eastAsia" w:ascii="仿宋_GB2312" w:hAnsi="仿宋_GB2312" w:eastAsia="仿宋_GB2312" w:cs="仿宋_GB2312"/>
                <w:sz w:val="18"/>
                <w:szCs w:val="18"/>
                <w:highlight w:val="none"/>
                <w:lang w:val="en-US" w:eastAsia="zh-CN"/>
              </w:rPr>
            </w:pPr>
          </w:p>
        </w:tc>
        <w:tc>
          <w:tcPr>
            <w:tcW w:w="1096" w:type="dxa"/>
            <w:noWrap w:val="0"/>
            <w:vAlign w:val="center"/>
          </w:tcPr>
          <w:p>
            <w:pPr>
              <w:pageBreakBefore w:val="0"/>
              <w:kinsoku/>
              <w:wordWrap/>
              <w:overflowPunct/>
              <w:topLinePunct w:val="0"/>
              <w:autoSpaceDE/>
              <w:bidi w:val="0"/>
              <w:adjustRightInd/>
              <w:spacing w:line="240" w:lineRule="auto"/>
              <w:jc w:val="right"/>
              <w:rPr>
                <w:rFonts w:hint="eastAsia" w:ascii="仿宋_GB2312" w:hAnsi="仿宋_GB2312" w:eastAsia="仿宋_GB2312" w:cs="仿宋_GB2312"/>
                <w:sz w:val="18"/>
                <w:szCs w:val="18"/>
                <w:highlight w:val="none"/>
                <w:lang w:eastAsia="zh-CN"/>
              </w:rPr>
            </w:pPr>
          </w:p>
        </w:tc>
        <w:tc>
          <w:tcPr>
            <w:tcW w:w="1217"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right"/>
              <w:textAlignment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color w:val="000000"/>
                <w:kern w:val="0"/>
                <w:sz w:val="18"/>
                <w:szCs w:val="18"/>
                <w:highlight w:val="none"/>
                <w:u w:val="none"/>
                <w:lang w:val="en-US" w:eastAsia="zh-CN" w:bidi="ar"/>
              </w:rPr>
              <w:t xml:space="preserve">8.4627 </w:t>
            </w:r>
          </w:p>
        </w:tc>
        <w:tc>
          <w:tcPr>
            <w:tcW w:w="1307"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right"/>
              <w:textAlignment w:val="center"/>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i w:val="0"/>
                <w:color w:val="000000"/>
                <w:kern w:val="0"/>
                <w:sz w:val="18"/>
                <w:szCs w:val="18"/>
                <w:highlight w:val="none"/>
                <w:u w:val="none"/>
                <w:lang w:val="en-US" w:eastAsia="zh-CN" w:bidi="ar"/>
              </w:rPr>
              <w:t xml:space="preserve">-8.4627 </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451" w:hRule="atLeast"/>
          <w:jc w:val="center"/>
        </w:trPr>
        <w:tc>
          <w:tcPr>
            <w:tcW w:w="2117"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left"/>
              <w:textAlignment w:val="center"/>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i w:val="0"/>
                <w:color w:val="000000"/>
                <w:kern w:val="0"/>
                <w:sz w:val="18"/>
                <w:szCs w:val="18"/>
                <w:highlight w:val="none"/>
                <w:u w:val="none"/>
                <w:lang w:val="en-US" w:eastAsia="zh-CN" w:bidi="ar"/>
              </w:rPr>
              <w:t>育林基金支出</w:t>
            </w:r>
          </w:p>
        </w:tc>
        <w:tc>
          <w:tcPr>
            <w:tcW w:w="1026" w:type="dxa"/>
            <w:noWrap w:val="0"/>
            <w:vAlign w:val="center"/>
          </w:tcPr>
          <w:p>
            <w:pPr>
              <w:pageBreakBefore w:val="0"/>
              <w:kinsoku/>
              <w:wordWrap/>
              <w:overflowPunct/>
              <w:topLinePunct w:val="0"/>
              <w:autoSpaceDE/>
              <w:bidi w:val="0"/>
              <w:adjustRightInd/>
              <w:spacing w:line="240" w:lineRule="auto"/>
              <w:jc w:val="center"/>
              <w:rPr>
                <w:rFonts w:hint="eastAsia" w:ascii="仿宋_GB2312" w:hAnsi="仿宋_GB2312" w:eastAsia="仿宋_GB2312" w:cs="仿宋_GB2312"/>
                <w:sz w:val="18"/>
                <w:szCs w:val="18"/>
                <w:highlight w:val="none"/>
              </w:rPr>
            </w:pPr>
          </w:p>
        </w:tc>
        <w:tc>
          <w:tcPr>
            <w:tcW w:w="643" w:type="dxa"/>
            <w:noWrap w:val="0"/>
            <w:vAlign w:val="center"/>
          </w:tcPr>
          <w:p>
            <w:pPr>
              <w:pageBreakBefore w:val="0"/>
              <w:kinsoku/>
              <w:wordWrap/>
              <w:overflowPunct/>
              <w:topLinePunct w:val="0"/>
              <w:autoSpaceDE/>
              <w:bidi w:val="0"/>
              <w:adjustRightInd/>
              <w:spacing w:line="240" w:lineRule="auto"/>
              <w:jc w:val="right"/>
              <w:rPr>
                <w:rFonts w:hint="eastAsia" w:ascii="仿宋_GB2312" w:hAnsi="仿宋_GB2312" w:eastAsia="仿宋_GB2312" w:cs="仿宋_GB2312"/>
                <w:sz w:val="18"/>
                <w:szCs w:val="18"/>
                <w:highlight w:val="none"/>
                <w:lang w:eastAsia="zh-CN"/>
              </w:rPr>
            </w:pPr>
          </w:p>
        </w:tc>
        <w:tc>
          <w:tcPr>
            <w:tcW w:w="694" w:type="dxa"/>
            <w:noWrap w:val="0"/>
            <w:vAlign w:val="center"/>
          </w:tcPr>
          <w:p>
            <w:pPr>
              <w:pageBreakBefore w:val="0"/>
              <w:kinsoku/>
              <w:wordWrap/>
              <w:overflowPunct/>
              <w:topLinePunct w:val="0"/>
              <w:autoSpaceDE/>
              <w:bidi w:val="0"/>
              <w:adjustRightInd/>
              <w:spacing w:line="240" w:lineRule="auto"/>
              <w:jc w:val="right"/>
              <w:rPr>
                <w:rFonts w:hint="eastAsia" w:ascii="仿宋_GB2312" w:hAnsi="仿宋_GB2312" w:eastAsia="仿宋_GB2312" w:cs="仿宋_GB2312"/>
                <w:sz w:val="18"/>
                <w:szCs w:val="18"/>
                <w:highlight w:val="none"/>
                <w:lang w:val="en-US" w:eastAsia="zh-CN"/>
              </w:rPr>
            </w:pPr>
          </w:p>
        </w:tc>
        <w:tc>
          <w:tcPr>
            <w:tcW w:w="1096" w:type="dxa"/>
            <w:noWrap w:val="0"/>
            <w:vAlign w:val="center"/>
          </w:tcPr>
          <w:p>
            <w:pPr>
              <w:pageBreakBefore w:val="0"/>
              <w:kinsoku/>
              <w:wordWrap/>
              <w:overflowPunct/>
              <w:topLinePunct w:val="0"/>
              <w:autoSpaceDE/>
              <w:bidi w:val="0"/>
              <w:adjustRightInd/>
              <w:spacing w:line="240" w:lineRule="auto"/>
              <w:jc w:val="right"/>
              <w:rPr>
                <w:rFonts w:hint="eastAsia" w:ascii="仿宋_GB2312" w:hAnsi="仿宋_GB2312" w:eastAsia="仿宋_GB2312" w:cs="仿宋_GB2312"/>
                <w:sz w:val="18"/>
                <w:szCs w:val="18"/>
                <w:highlight w:val="none"/>
                <w:lang w:eastAsia="zh-CN"/>
              </w:rPr>
            </w:pPr>
          </w:p>
        </w:tc>
        <w:tc>
          <w:tcPr>
            <w:tcW w:w="1217"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right"/>
              <w:textAlignment w:val="center"/>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i w:val="0"/>
                <w:color w:val="000000"/>
                <w:kern w:val="0"/>
                <w:sz w:val="18"/>
                <w:szCs w:val="18"/>
                <w:highlight w:val="none"/>
                <w:u w:val="none"/>
                <w:lang w:val="en-US" w:eastAsia="zh-CN" w:bidi="ar"/>
              </w:rPr>
              <w:t xml:space="preserve">143.3113 </w:t>
            </w:r>
          </w:p>
        </w:tc>
        <w:tc>
          <w:tcPr>
            <w:tcW w:w="1307"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right"/>
              <w:textAlignment w:val="center"/>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i w:val="0"/>
                <w:color w:val="000000"/>
                <w:kern w:val="0"/>
                <w:sz w:val="18"/>
                <w:szCs w:val="18"/>
                <w:highlight w:val="none"/>
                <w:u w:val="none"/>
                <w:lang w:val="en-US" w:eastAsia="zh-CN" w:bidi="ar"/>
              </w:rPr>
              <w:t xml:space="preserve">-143.3113 </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451" w:hRule="atLeast"/>
          <w:jc w:val="center"/>
        </w:trPr>
        <w:tc>
          <w:tcPr>
            <w:tcW w:w="2117"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left"/>
              <w:textAlignment w:val="center"/>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i w:val="0"/>
                <w:color w:val="000000"/>
                <w:kern w:val="0"/>
                <w:sz w:val="18"/>
                <w:szCs w:val="18"/>
                <w:highlight w:val="none"/>
                <w:u w:val="none"/>
                <w:lang w:val="en-US" w:eastAsia="zh-CN" w:bidi="ar"/>
              </w:rPr>
              <w:t>植被恢复费支出</w:t>
            </w:r>
          </w:p>
        </w:tc>
        <w:tc>
          <w:tcPr>
            <w:tcW w:w="1026" w:type="dxa"/>
            <w:noWrap w:val="0"/>
            <w:vAlign w:val="center"/>
          </w:tcPr>
          <w:p>
            <w:pPr>
              <w:pageBreakBefore w:val="0"/>
              <w:kinsoku/>
              <w:wordWrap/>
              <w:overflowPunct/>
              <w:topLinePunct w:val="0"/>
              <w:autoSpaceDE/>
              <w:bidi w:val="0"/>
              <w:adjustRightInd/>
              <w:spacing w:line="240" w:lineRule="auto"/>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val="en-US" w:eastAsia="zh-CN"/>
              </w:rPr>
              <w:t>273.00</w:t>
            </w:r>
          </w:p>
        </w:tc>
        <w:tc>
          <w:tcPr>
            <w:tcW w:w="643" w:type="dxa"/>
            <w:noWrap w:val="0"/>
            <w:vAlign w:val="center"/>
          </w:tcPr>
          <w:p>
            <w:pPr>
              <w:pageBreakBefore w:val="0"/>
              <w:kinsoku/>
              <w:wordWrap/>
              <w:overflowPunct/>
              <w:topLinePunct w:val="0"/>
              <w:autoSpaceDE/>
              <w:bidi w:val="0"/>
              <w:adjustRightInd/>
              <w:spacing w:line="240" w:lineRule="auto"/>
              <w:jc w:val="right"/>
              <w:rPr>
                <w:rFonts w:hint="eastAsia" w:ascii="仿宋_GB2312" w:hAnsi="仿宋_GB2312" w:eastAsia="仿宋_GB2312" w:cs="仿宋_GB2312"/>
                <w:sz w:val="18"/>
                <w:szCs w:val="18"/>
                <w:highlight w:val="none"/>
                <w:lang w:eastAsia="zh-CN"/>
              </w:rPr>
            </w:pPr>
          </w:p>
        </w:tc>
        <w:tc>
          <w:tcPr>
            <w:tcW w:w="694" w:type="dxa"/>
            <w:noWrap w:val="0"/>
            <w:vAlign w:val="center"/>
          </w:tcPr>
          <w:p>
            <w:pPr>
              <w:pageBreakBefore w:val="0"/>
              <w:kinsoku/>
              <w:wordWrap/>
              <w:overflowPunct/>
              <w:topLinePunct w:val="0"/>
              <w:autoSpaceDE/>
              <w:bidi w:val="0"/>
              <w:adjustRightInd/>
              <w:spacing w:line="240" w:lineRule="auto"/>
              <w:jc w:val="right"/>
              <w:rPr>
                <w:rFonts w:hint="eastAsia" w:ascii="仿宋_GB2312" w:hAnsi="仿宋_GB2312" w:eastAsia="仿宋_GB2312" w:cs="仿宋_GB2312"/>
                <w:sz w:val="18"/>
                <w:szCs w:val="18"/>
                <w:highlight w:val="none"/>
              </w:rPr>
            </w:pPr>
          </w:p>
        </w:tc>
        <w:tc>
          <w:tcPr>
            <w:tcW w:w="1096" w:type="dxa"/>
            <w:noWrap w:val="0"/>
            <w:vAlign w:val="center"/>
          </w:tcPr>
          <w:p>
            <w:pPr>
              <w:pageBreakBefore w:val="0"/>
              <w:kinsoku/>
              <w:wordWrap/>
              <w:overflowPunct/>
              <w:topLinePunct w:val="0"/>
              <w:autoSpaceDE/>
              <w:bidi w:val="0"/>
              <w:adjustRightInd/>
              <w:spacing w:line="240" w:lineRule="auto"/>
              <w:jc w:val="right"/>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val="en-US" w:eastAsia="zh-CN"/>
              </w:rPr>
              <w:t>273.00</w:t>
            </w:r>
          </w:p>
        </w:tc>
        <w:tc>
          <w:tcPr>
            <w:tcW w:w="1217"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right"/>
              <w:textAlignment w:val="center"/>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i w:val="0"/>
                <w:color w:val="000000"/>
                <w:kern w:val="0"/>
                <w:sz w:val="18"/>
                <w:szCs w:val="18"/>
                <w:highlight w:val="none"/>
                <w:u w:val="none"/>
                <w:lang w:val="en-US" w:eastAsia="zh-CN" w:bidi="ar"/>
              </w:rPr>
              <w:t xml:space="preserve">60.239 </w:t>
            </w:r>
          </w:p>
        </w:tc>
        <w:tc>
          <w:tcPr>
            <w:tcW w:w="1307"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right"/>
              <w:textAlignment w:val="center"/>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i w:val="0"/>
                <w:color w:val="000000"/>
                <w:kern w:val="0"/>
                <w:sz w:val="18"/>
                <w:szCs w:val="18"/>
                <w:highlight w:val="none"/>
                <w:u w:val="none"/>
                <w:lang w:val="en-US" w:eastAsia="zh-CN" w:bidi="ar"/>
              </w:rPr>
              <w:t xml:space="preserve">212.761 </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451" w:hRule="atLeast"/>
          <w:jc w:val="center"/>
        </w:trPr>
        <w:tc>
          <w:tcPr>
            <w:tcW w:w="2117"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left"/>
              <w:textAlignment w:val="center"/>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i w:val="0"/>
                <w:color w:val="000000"/>
                <w:kern w:val="0"/>
                <w:sz w:val="18"/>
                <w:szCs w:val="18"/>
                <w:highlight w:val="none"/>
                <w:u w:val="none"/>
                <w:lang w:val="en-US" w:eastAsia="zh-CN" w:bidi="ar"/>
              </w:rPr>
              <w:t>其他项目支出</w:t>
            </w:r>
          </w:p>
        </w:tc>
        <w:tc>
          <w:tcPr>
            <w:tcW w:w="1026" w:type="dxa"/>
            <w:noWrap w:val="0"/>
            <w:vAlign w:val="center"/>
          </w:tcPr>
          <w:p>
            <w:pPr>
              <w:pageBreakBefore w:val="0"/>
              <w:kinsoku/>
              <w:wordWrap/>
              <w:overflowPunct/>
              <w:topLinePunct w:val="0"/>
              <w:autoSpaceDE/>
              <w:bidi w:val="0"/>
              <w:adjustRightInd/>
              <w:spacing w:line="240" w:lineRule="auto"/>
              <w:jc w:val="center"/>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148.7904</w:t>
            </w:r>
          </w:p>
        </w:tc>
        <w:tc>
          <w:tcPr>
            <w:tcW w:w="643" w:type="dxa"/>
            <w:noWrap w:val="0"/>
            <w:vAlign w:val="center"/>
          </w:tcPr>
          <w:p>
            <w:pPr>
              <w:pageBreakBefore w:val="0"/>
              <w:kinsoku/>
              <w:wordWrap/>
              <w:overflowPunct/>
              <w:topLinePunct w:val="0"/>
              <w:autoSpaceDE/>
              <w:bidi w:val="0"/>
              <w:adjustRightInd/>
              <w:spacing w:line="240" w:lineRule="auto"/>
              <w:jc w:val="right"/>
              <w:rPr>
                <w:rFonts w:hint="eastAsia" w:ascii="仿宋_GB2312" w:hAnsi="仿宋_GB2312" w:eastAsia="仿宋_GB2312" w:cs="仿宋_GB2312"/>
                <w:sz w:val="18"/>
                <w:szCs w:val="18"/>
                <w:highlight w:val="none"/>
                <w:lang w:eastAsia="zh-CN"/>
              </w:rPr>
            </w:pPr>
          </w:p>
        </w:tc>
        <w:tc>
          <w:tcPr>
            <w:tcW w:w="694" w:type="dxa"/>
            <w:noWrap w:val="0"/>
            <w:vAlign w:val="center"/>
          </w:tcPr>
          <w:p>
            <w:pPr>
              <w:pageBreakBefore w:val="0"/>
              <w:kinsoku/>
              <w:wordWrap/>
              <w:overflowPunct/>
              <w:topLinePunct w:val="0"/>
              <w:autoSpaceDE/>
              <w:bidi w:val="0"/>
              <w:adjustRightInd/>
              <w:spacing w:line="240" w:lineRule="auto"/>
              <w:jc w:val="right"/>
              <w:rPr>
                <w:rFonts w:hint="eastAsia" w:ascii="仿宋_GB2312" w:hAnsi="仿宋_GB2312" w:eastAsia="仿宋_GB2312" w:cs="仿宋_GB2312"/>
                <w:sz w:val="18"/>
                <w:szCs w:val="18"/>
                <w:highlight w:val="none"/>
              </w:rPr>
            </w:pPr>
          </w:p>
        </w:tc>
        <w:tc>
          <w:tcPr>
            <w:tcW w:w="1096" w:type="dxa"/>
            <w:noWrap w:val="0"/>
            <w:vAlign w:val="center"/>
          </w:tcPr>
          <w:p>
            <w:pPr>
              <w:pageBreakBefore w:val="0"/>
              <w:kinsoku/>
              <w:wordWrap/>
              <w:overflowPunct/>
              <w:topLinePunct w:val="0"/>
              <w:autoSpaceDE/>
              <w:bidi w:val="0"/>
              <w:adjustRightInd/>
              <w:spacing w:line="240" w:lineRule="auto"/>
              <w:jc w:val="right"/>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val="en-US" w:eastAsia="zh-CN"/>
              </w:rPr>
              <w:t>148.7904</w:t>
            </w:r>
          </w:p>
        </w:tc>
        <w:tc>
          <w:tcPr>
            <w:tcW w:w="1217"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right"/>
              <w:textAlignment w:val="center"/>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i w:val="0"/>
                <w:color w:val="000000"/>
                <w:kern w:val="0"/>
                <w:sz w:val="18"/>
                <w:szCs w:val="18"/>
                <w:highlight w:val="none"/>
                <w:u w:val="none"/>
                <w:lang w:val="en-US" w:eastAsia="zh-CN" w:bidi="ar"/>
              </w:rPr>
              <w:t xml:space="preserve">345.4918 </w:t>
            </w:r>
          </w:p>
        </w:tc>
        <w:tc>
          <w:tcPr>
            <w:tcW w:w="1307"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right"/>
              <w:textAlignment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color w:val="000000"/>
                <w:kern w:val="0"/>
                <w:sz w:val="18"/>
                <w:szCs w:val="18"/>
                <w:highlight w:val="none"/>
                <w:u w:val="none"/>
                <w:lang w:val="en-US" w:eastAsia="zh-CN" w:bidi="ar"/>
              </w:rPr>
              <w:t xml:space="preserve">-196.7014 </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451" w:hRule="atLeast"/>
          <w:jc w:val="center"/>
        </w:trPr>
        <w:tc>
          <w:tcPr>
            <w:tcW w:w="2117"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left"/>
              <w:textAlignment w:val="center"/>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i w:val="0"/>
                <w:color w:val="000000"/>
                <w:kern w:val="0"/>
                <w:sz w:val="18"/>
                <w:szCs w:val="18"/>
                <w:highlight w:val="none"/>
                <w:u w:val="none"/>
                <w:lang w:val="en-US" w:eastAsia="zh-CN" w:bidi="ar"/>
              </w:rPr>
              <w:t>有害生物防治</w:t>
            </w:r>
          </w:p>
        </w:tc>
        <w:tc>
          <w:tcPr>
            <w:tcW w:w="1026" w:type="dxa"/>
            <w:noWrap w:val="0"/>
            <w:vAlign w:val="center"/>
          </w:tcPr>
          <w:p>
            <w:pPr>
              <w:pageBreakBefore w:val="0"/>
              <w:kinsoku/>
              <w:wordWrap/>
              <w:overflowPunct/>
              <w:topLinePunct w:val="0"/>
              <w:autoSpaceDE/>
              <w:bidi w:val="0"/>
              <w:adjustRightInd/>
              <w:spacing w:line="240" w:lineRule="auto"/>
              <w:jc w:val="center"/>
              <w:rPr>
                <w:rFonts w:hint="eastAsia" w:ascii="仿宋_GB2312" w:hAnsi="仿宋_GB2312" w:eastAsia="仿宋_GB2312" w:cs="仿宋_GB2312"/>
                <w:sz w:val="18"/>
                <w:szCs w:val="18"/>
                <w:highlight w:val="none"/>
              </w:rPr>
            </w:pPr>
          </w:p>
        </w:tc>
        <w:tc>
          <w:tcPr>
            <w:tcW w:w="643" w:type="dxa"/>
            <w:noWrap w:val="0"/>
            <w:vAlign w:val="center"/>
          </w:tcPr>
          <w:p>
            <w:pPr>
              <w:pageBreakBefore w:val="0"/>
              <w:kinsoku/>
              <w:wordWrap/>
              <w:overflowPunct/>
              <w:topLinePunct w:val="0"/>
              <w:autoSpaceDE/>
              <w:bidi w:val="0"/>
              <w:adjustRightInd/>
              <w:spacing w:line="240" w:lineRule="auto"/>
              <w:jc w:val="right"/>
              <w:rPr>
                <w:rFonts w:hint="eastAsia" w:ascii="仿宋_GB2312" w:hAnsi="仿宋_GB2312" w:eastAsia="仿宋_GB2312" w:cs="仿宋_GB2312"/>
                <w:sz w:val="18"/>
                <w:szCs w:val="18"/>
                <w:highlight w:val="none"/>
                <w:lang w:eastAsia="zh-CN"/>
              </w:rPr>
            </w:pPr>
          </w:p>
        </w:tc>
        <w:tc>
          <w:tcPr>
            <w:tcW w:w="694" w:type="dxa"/>
            <w:noWrap w:val="0"/>
            <w:vAlign w:val="center"/>
          </w:tcPr>
          <w:p>
            <w:pPr>
              <w:pageBreakBefore w:val="0"/>
              <w:kinsoku/>
              <w:wordWrap/>
              <w:overflowPunct/>
              <w:topLinePunct w:val="0"/>
              <w:autoSpaceDE/>
              <w:bidi w:val="0"/>
              <w:adjustRightInd/>
              <w:spacing w:line="240" w:lineRule="auto"/>
              <w:jc w:val="right"/>
              <w:rPr>
                <w:rFonts w:hint="eastAsia" w:ascii="仿宋_GB2312" w:hAnsi="仿宋_GB2312" w:eastAsia="仿宋_GB2312" w:cs="仿宋_GB2312"/>
                <w:sz w:val="18"/>
                <w:szCs w:val="18"/>
                <w:highlight w:val="none"/>
                <w:lang w:val="en-US" w:eastAsia="zh-CN"/>
              </w:rPr>
            </w:pPr>
          </w:p>
        </w:tc>
        <w:tc>
          <w:tcPr>
            <w:tcW w:w="1096" w:type="dxa"/>
            <w:noWrap w:val="0"/>
            <w:vAlign w:val="center"/>
          </w:tcPr>
          <w:p>
            <w:pPr>
              <w:pageBreakBefore w:val="0"/>
              <w:kinsoku/>
              <w:wordWrap/>
              <w:overflowPunct/>
              <w:topLinePunct w:val="0"/>
              <w:autoSpaceDE/>
              <w:bidi w:val="0"/>
              <w:adjustRightInd/>
              <w:spacing w:line="240" w:lineRule="auto"/>
              <w:jc w:val="right"/>
              <w:rPr>
                <w:rFonts w:hint="eastAsia" w:ascii="仿宋_GB2312" w:hAnsi="仿宋_GB2312" w:eastAsia="仿宋_GB2312" w:cs="仿宋_GB2312"/>
                <w:sz w:val="18"/>
                <w:szCs w:val="18"/>
                <w:highlight w:val="none"/>
                <w:lang w:eastAsia="zh-CN"/>
              </w:rPr>
            </w:pPr>
          </w:p>
        </w:tc>
        <w:tc>
          <w:tcPr>
            <w:tcW w:w="1217"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right"/>
              <w:textAlignment w:val="center"/>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i w:val="0"/>
                <w:color w:val="000000"/>
                <w:kern w:val="0"/>
                <w:sz w:val="18"/>
                <w:szCs w:val="18"/>
                <w:highlight w:val="none"/>
                <w:u w:val="none"/>
                <w:lang w:val="en-US" w:eastAsia="zh-CN" w:bidi="ar"/>
              </w:rPr>
              <w:t xml:space="preserve">106.9362 </w:t>
            </w:r>
          </w:p>
        </w:tc>
        <w:tc>
          <w:tcPr>
            <w:tcW w:w="1307"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right"/>
              <w:textAlignment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color w:val="000000"/>
                <w:kern w:val="0"/>
                <w:sz w:val="18"/>
                <w:szCs w:val="18"/>
                <w:highlight w:val="none"/>
                <w:u w:val="none"/>
                <w:lang w:val="en-US" w:eastAsia="zh-CN" w:bidi="ar"/>
              </w:rPr>
              <w:t xml:space="preserve">-106.9362 </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451" w:hRule="atLeast"/>
          <w:jc w:val="center"/>
        </w:trPr>
        <w:tc>
          <w:tcPr>
            <w:tcW w:w="2117"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left"/>
              <w:textAlignment w:val="center"/>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i w:val="0"/>
                <w:color w:val="000000"/>
                <w:kern w:val="0"/>
                <w:sz w:val="18"/>
                <w:szCs w:val="18"/>
                <w:highlight w:val="none"/>
                <w:u w:val="none"/>
                <w:lang w:val="en-US" w:eastAsia="zh-CN" w:bidi="ar"/>
              </w:rPr>
              <w:t>林区道路建设</w:t>
            </w:r>
          </w:p>
        </w:tc>
        <w:tc>
          <w:tcPr>
            <w:tcW w:w="1026" w:type="dxa"/>
            <w:noWrap w:val="0"/>
            <w:vAlign w:val="center"/>
          </w:tcPr>
          <w:p>
            <w:pPr>
              <w:pageBreakBefore w:val="0"/>
              <w:kinsoku/>
              <w:wordWrap/>
              <w:overflowPunct/>
              <w:topLinePunct w:val="0"/>
              <w:autoSpaceDE/>
              <w:bidi w:val="0"/>
              <w:adjustRightInd/>
              <w:spacing w:line="240" w:lineRule="auto"/>
              <w:jc w:val="center"/>
              <w:rPr>
                <w:rFonts w:hint="eastAsia" w:ascii="仿宋_GB2312" w:hAnsi="仿宋_GB2312" w:eastAsia="仿宋_GB2312" w:cs="仿宋_GB2312"/>
                <w:sz w:val="18"/>
                <w:szCs w:val="18"/>
                <w:highlight w:val="none"/>
              </w:rPr>
            </w:pPr>
          </w:p>
        </w:tc>
        <w:tc>
          <w:tcPr>
            <w:tcW w:w="643" w:type="dxa"/>
            <w:noWrap w:val="0"/>
            <w:vAlign w:val="center"/>
          </w:tcPr>
          <w:p>
            <w:pPr>
              <w:pageBreakBefore w:val="0"/>
              <w:kinsoku/>
              <w:wordWrap/>
              <w:overflowPunct/>
              <w:topLinePunct w:val="0"/>
              <w:autoSpaceDE/>
              <w:bidi w:val="0"/>
              <w:adjustRightInd/>
              <w:spacing w:line="240" w:lineRule="auto"/>
              <w:jc w:val="right"/>
              <w:rPr>
                <w:rFonts w:hint="eastAsia" w:ascii="仿宋_GB2312" w:hAnsi="仿宋_GB2312" w:eastAsia="仿宋_GB2312" w:cs="仿宋_GB2312"/>
                <w:sz w:val="18"/>
                <w:szCs w:val="18"/>
                <w:highlight w:val="none"/>
                <w:lang w:eastAsia="zh-CN"/>
              </w:rPr>
            </w:pPr>
          </w:p>
        </w:tc>
        <w:tc>
          <w:tcPr>
            <w:tcW w:w="694" w:type="dxa"/>
            <w:noWrap w:val="0"/>
            <w:vAlign w:val="center"/>
          </w:tcPr>
          <w:p>
            <w:pPr>
              <w:pageBreakBefore w:val="0"/>
              <w:kinsoku/>
              <w:wordWrap/>
              <w:overflowPunct/>
              <w:topLinePunct w:val="0"/>
              <w:autoSpaceDE/>
              <w:bidi w:val="0"/>
              <w:adjustRightInd/>
              <w:spacing w:line="240" w:lineRule="auto"/>
              <w:jc w:val="right"/>
              <w:rPr>
                <w:rFonts w:hint="eastAsia" w:ascii="仿宋_GB2312" w:hAnsi="仿宋_GB2312" w:eastAsia="仿宋_GB2312" w:cs="仿宋_GB2312"/>
                <w:sz w:val="18"/>
                <w:szCs w:val="18"/>
                <w:highlight w:val="none"/>
              </w:rPr>
            </w:pPr>
          </w:p>
        </w:tc>
        <w:tc>
          <w:tcPr>
            <w:tcW w:w="1096" w:type="dxa"/>
            <w:noWrap w:val="0"/>
            <w:vAlign w:val="center"/>
          </w:tcPr>
          <w:p>
            <w:pPr>
              <w:pageBreakBefore w:val="0"/>
              <w:kinsoku/>
              <w:wordWrap/>
              <w:overflowPunct/>
              <w:topLinePunct w:val="0"/>
              <w:autoSpaceDE/>
              <w:bidi w:val="0"/>
              <w:adjustRightInd/>
              <w:spacing w:line="240" w:lineRule="auto"/>
              <w:jc w:val="right"/>
              <w:rPr>
                <w:rFonts w:hint="eastAsia" w:ascii="仿宋_GB2312" w:hAnsi="仿宋_GB2312" w:eastAsia="仿宋_GB2312" w:cs="仿宋_GB2312"/>
                <w:sz w:val="18"/>
                <w:szCs w:val="18"/>
                <w:highlight w:val="none"/>
                <w:lang w:eastAsia="zh-CN"/>
              </w:rPr>
            </w:pPr>
          </w:p>
        </w:tc>
        <w:tc>
          <w:tcPr>
            <w:tcW w:w="1217"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right"/>
              <w:textAlignment w:val="center"/>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i w:val="0"/>
                <w:color w:val="000000"/>
                <w:kern w:val="0"/>
                <w:sz w:val="18"/>
                <w:szCs w:val="18"/>
                <w:highlight w:val="none"/>
                <w:u w:val="none"/>
                <w:lang w:val="en-US" w:eastAsia="zh-CN" w:bidi="ar"/>
              </w:rPr>
              <w:t xml:space="preserve">27 </w:t>
            </w:r>
          </w:p>
        </w:tc>
        <w:tc>
          <w:tcPr>
            <w:tcW w:w="1307"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right"/>
              <w:textAlignment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color w:val="000000"/>
                <w:kern w:val="0"/>
                <w:sz w:val="18"/>
                <w:szCs w:val="18"/>
                <w:highlight w:val="none"/>
                <w:u w:val="none"/>
                <w:lang w:val="en-US" w:eastAsia="zh-CN" w:bidi="ar"/>
              </w:rPr>
              <w:t xml:space="preserve">-27 </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451" w:hRule="atLeast"/>
          <w:jc w:val="center"/>
        </w:trPr>
        <w:tc>
          <w:tcPr>
            <w:tcW w:w="2117"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left"/>
              <w:textAlignment w:val="center"/>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i w:val="0"/>
                <w:color w:val="000000"/>
                <w:kern w:val="0"/>
                <w:sz w:val="18"/>
                <w:szCs w:val="18"/>
                <w:highlight w:val="none"/>
                <w:u w:val="none"/>
                <w:lang w:val="en-US" w:eastAsia="zh-CN" w:bidi="ar"/>
              </w:rPr>
              <w:t>森林资源调查</w:t>
            </w:r>
          </w:p>
        </w:tc>
        <w:tc>
          <w:tcPr>
            <w:tcW w:w="1026" w:type="dxa"/>
            <w:noWrap w:val="0"/>
            <w:vAlign w:val="center"/>
          </w:tcPr>
          <w:p>
            <w:pPr>
              <w:pageBreakBefore w:val="0"/>
              <w:kinsoku/>
              <w:wordWrap/>
              <w:overflowPunct/>
              <w:topLinePunct w:val="0"/>
              <w:autoSpaceDE/>
              <w:bidi w:val="0"/>
              <w:adjustRightInd/>
              <w:spacing w:line="240" w:lineRule="auto"/>
              <w:jc w:val="center"/>
              <w:rPr>
                <w:rFonts w:hint="eastAsia" w:ascii="仿宋_GB2312" w:hAnsi="仿宋_GB2312" w:eastAsia="仿宋_GB2312" w:cs="仿宋_GB2312"/>
                <w:sz w:val="18"/>
                <w:szCs w:val="18"/>
                <w:highlight w:val="none"/>
              </w:rPr>
            </w:pPr>
          </w:p>
        </w:tc>
        <w:tc>
          <w:tcPr>
            <w:tcW w:w="643" w:type="dxa"/>
            <w:noWrap w:val="0"/>
            <w:vAlign w:val="center"/>
          </w:tcPr>
          <w:p>
            <w:pPr>
              <w:pageBreakBefore w:val="0"/>
              <w:kinsoku/>
              <w:wordWrap/>
              <w:overflowPunct/>
              <w:topLinePunct w:val="0"/>
              <w:autoSpaceDE/>
              <w:bidi w:val="0"/>
              <w:adjustRightInd/>
              <w:spacing w:line="240" w:lineRule="auto"/>
              <w:jc w:val="right"/>
              <w:rPr>
                <w:rFonts w:hint="eastAsia" w:ascii="仿宋_GB2312" w:hAnsi="仿宋_GB2312" w:eastAsia="仿宋_GB2312" w:cs="仿宋_GB2312"/>
                <w:sz w:val="18"/>
                <w:szCs w:val="18"/>
                <w:highlight w:val="none"/>
                <w:lang w:val="en-US" w:eastAsia="zh-CN"/>
              </w:rPr>
            </w:pPr>
          </w:p>
        </w:tc>
        <w:tc>
          <w:tcPr>
            <w:tcW w:w="694" w:type="dxa"/>
            <w:noWrap w:val="0"/>
            <w:vAlign w:val="center"/>
          </w:tcPr>
          <w:p>
            <w:pPr>
              <w:pageBreakBefore w:val="0"/>
              <w:kinsoku/>
              <w:wordWrap/>
              <w:overflowPunct/>
              <w:topLinePunct w:val="0"/>
              <w:autoSpaceDE/>
              <w:bidi w:val="0"/>
              <w:adjustRightInd/>
              <w:spacing w:line="240" w:lineRule="auto"/>
              <w:jc w:val="right"/>
              <w:rPr>
                <w:rFonts w:hint="eastAsia" w:ascii="仿宋_GB2312" w:hAnsi="仿宋_GB2312" w:eastAsia="仿宋_GB2312" w:cs="仿宋_GB2312"/>
                <w:sz w:val="18"/>
                <w:szCs w:val="18"/>
                <w:highlight w:val="none"/>
                <w:lang w:eastAsia="zh-CN"/>
              </w:rPr>
            </w:pPr>
          </w:p>
        </w:tc>
        <w:tc>
          <w:tcPr>
            <w:tcW w:w="1096" w:type="dxa"/>
            <w:noWrap w:val="0"/>
            <w:vAlign w:val="center"/>
          </w:tcPr>
          <w:p>
            <w:pPr>
              <w:pageBreakBefore w:val="0"/>
              <w:kinsoku/>
              <w:wordWrap/>
              <w:overflowPunct/>
              <w:topLinePunct w:val="0"/>
              <w:autoSpaceDE/>
              <w:bidi w:val="0"/>
              <w:adjustRightInd/>
              <w:spacing w:line="240" w:lineRule="auto"/>
              <w:jc w:val="right"/>
              <w:rPr>
                <w:rFonts w:hint="eastAsia" w:ascii="仿宋_GB2312" w:hAnsi="仿宋_GB2312" w:eastAsia="仿宋_GB2312" w:cs="仿宋_GB2312"/>
                <w:sz w:val="18"/>
                <w:szCs w:val="18"/>
                <w:highlight w:val="none"/>
                <w:lang w:eastAsia="zh-CN"/>
              </w:rPr>
            </w:pPr>
          </w:p>
        </w:tc>
        <w:tc>
          <w:tcPr>
            <w:tcW w:w="1217"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right"/>
              <w:textAlignment w:val="center"/>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i w:val="0"/>
                <w:color w:val="000000"/>
                <w:kern w:val="0"/>
                <w:sz w:val="18"/>
                <w:szCs w:val="18"/>
                <w:highlight w:val="none"/>
                <w:u w:val="none"/>
                <w:lang w:val="en-US" w:eastAsia="zh-CN" w:bidi="ar"/>
              </w:rPr>
              <w:t xml:space="preserve">5.2315 </w:t>
            </w:r>
          </w:p>
        </w:tc>
        <w:tc>
          <w:tcPr>
            <w:tcW w:w="1307"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right"/>
              <w:textAlignment w:val="center"/>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i w:val="0"/>
                <w:color w:val="000000"/>
                <w:kern w:val="0"/>
                <w:sz w:val="18"/>
                <w:szCs w:val="18"/>
                <w:highlight w:val="none"/>
                <w:u w:val="none"/>
                <w:lang w:val="en-US" w:eastAsia="zh-CN" w:bidi="ar"/>
              </w:rPr>
              <w:t xml:space="preserve">-5.2315 </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451" w:hRule="atLeast"/>
          <w:jc w:val="center"/>
        </w:trPr>
        <w:tc>
          <w:tcPr>
            <w:tcW w:w="2117"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left"/>
              <w:textAlignment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color w:val="000000"/>
                <w:kern w:val="0"/>
                <w:sz w:val="18"/>
                <w:szCs w:val="18"/>
                <w:highlight w:val="none"/>
                <w:u w:val="none"/>
                <w:lang w:val="en-US" w:eastAsia="zh-CN" w:bidi="ar"/>
              </w:rPr>
              <w:t>公益林</w:t>
            </w:r>
          </w:p>
        </w:tc>
        <w:tc>
          <w:tcPr>
            <w:tcW w:w="1026" w:type="dxa"/>
            <w:noWrap w:val="0"/>
            <w:vAlign w:val="center"/>
          </w:tcPr>
          <w:p>
            <w:pPr>
              <w:pageBreakBefore w:val="0"/>
              <w:kinsoku/>
              <w:wordWrap/>
              <w:overflowPunct/>
              <w:topLinePunct w:val="0"/>
              <w:autoSpaceDE/>
              <w:bidi w:val="0"/>
              <w:adjustRightInd/>
              <w:spacing w:line="240" w:lineRule="auto"/>
              <w:jc w:val="center"/>
              <w:rPr>
                <w:rFonts w:hint="eastAsia" w:ascii="仿宋_GB2312" w:hAnsi="仿宋_GB2312" w:eastAsia="仿宋_GB2312" w:cs="仿宋_GB2312"/>
                <w:sz w:val="18"/>
                <w:szCs w:val="18"/>
                <w:highlight w:val="none"/>
              </w:rPr>
            </w:pPr>
          </w:p>
        </w:tc>
        <w:tc>
          <w:tcPr>
            <w:tcW w:w="643" w:type="dxa"/>
            <w:noWrap w:val="0"/>
            <w:vAlign w:val="center"/>
          </w:tcPr>
          <w:p>
            <w:pPr>
              <w:pageBreakBefore w:val="0"/>
              <w:kinsoku/>
              <w:wordWrap/>
              <w:overflowPunct/>
              <w:topLinePunct w:val="0"/>
              <w:autoSpaceDE/>
              <w:bidi w:val="0"/>
              <w:adjustRightInd/>
              <w:spacing w:line="240" w:lineRule="auto"/>
              <w:jc w:val="right"/>
              <w:rPr>
                <w:rFonts w:hint="eastAsia" w:ascii="仿宋_GB2312" w:hAnsi="仿宋_GB2312" w:eastAsia="仿宋_GB2312" w:cs="仿宋_GB2312"/>
                <w:sz w:val="18"/>
                <w:szCs w:val="18"/>
                <w:highlight w:val="none"/>
                <w:lang w:eastAsia="zh-CN"/>
              </w:rPr>
            </w:pPr>
          </w:p>
        </w:tc>
        <w:tc>
          <w:tcPr>
            <w:tcW w:w="694" w:type="dxa"/>
            <w:noWrap w:val="0"/>
            <w:vAlign w:val="center"/>
          </w:tcPr>
          <w:p>
            <w:pPr>
              <w:pageBreakBefore w:val="0"/>
              <w:kinsoku/>
              <w:wordWrap/>
              <w:overflowPunct/>
              <w:topLinePunct w:val="0"/>
              <w:autoSpaceDE/>
              <w:bidi w:val="0"/>
              <w:adjustRightInd/>
              <w:spacing w:line="240" w:lineRule="auto"/>
              <w:jc w:val="right"/>
              <w:rPr>
                <w:rFonts w:hint="eastAsia" w:ascii="仿宋_GB2312" w:hAnsi="仿宋_GB2312" w:eastAsia="仿宋_GB2312" w:cs="仿宋_GB2312"/>
                <w:sz w:val="18"/>
                <w:szCs w:val="18"/>
                <w:highlight w:val="none"/>
                <w:lang w:eastAsia="zh-CN"/>
              </w:rPr>
            </w:pPr>
          </w:p>
        </w:tc>
        <w:tc>
          <w:tcPr>
            <w:tcW w:w="1096" w:type="dxa"/>
            <w:noWrap w:val="0"/>
            <w:vAlign w:val="center"/>
          </w:tcPr>
          <w:p>
            <w:pPr>
              <w:pageBreakBefore w:val="0"/>
              <w:kinsoku/>
              <w:wordWrap/>
              <w:overflowPunct/>
              <w:topLinePunct w:val="0"/>
              <w:autoSpaceDE/>
              <w:bidi w:val="0"/>
              <w:adjustRightInd/>
              <w:spacing w:line="240" w:lineRule="auto"/>
              <w:jc w:val="right"/>
              <w:rPr>
                <w:rFonts w:hint="eastAsia" w:ascii="仿宋_GB2312" w:hAnsi="仿宋_GB2312" w:eastAsia="仿宋_GB2312" w:cs="仿宋_GB2312"/>
                <w:sz w:val="18"/>
                <w:szCs w:val="18"/>
                <w:highlight w:val="none"/>
                <w:lang w:eastAsia="zh-CN"/>
              </w:rPr>
            </w:pPr>
          </w:p>
        </w:tc>
        <w:tc>
          <w:tcPr>
            <w:tcW w:w="1217"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right"/>
              <w:textAlignment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color w:val="000000"/>
                <w:kern w:val="0"/>
                <w:sz w:val="18"/>
                <w:szCs w:val="18"/>
                <w:highlight w:val="none"/>
                <w:u w:val="none"/>
                <w:lang w:val="en-US" w:eastAsia="zh-CN" w:bidi="ar"/>
              </w:rPr>
              <w:t xml:space="preserve">24.6699 </w:t>
            </w:r>
          </w:p>
        </w:tc>
        <w:tc>
          <w:tcPr>
            <w:tcW w:w="1307"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right"/>
              <w:textAlignment w:val="center"/>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i w:val="0"/>
                <w:color w:val="000000"/>
                <w:kern w:val="0"/>
                <w:sz w:val="18"/>
                <w:szCs w:val="18"/>
                <w:highlight w:val="none"/>
                <w:u w:val="none"/>
                <w:lang w:val="en-US" w:eastAsia="zh-CN" w:bidi="ar"/>
              </w:rPr>
              <w:t xml:space="preserve">-24.6699 </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451" w:hRule="atLeast"/>
          <w:jc w:val="center"/>
        </w:trPr>
        <w:tc>
          <w:tcPr>
            <w:tcW w:w="2117"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left"/>
              <w:textAlignment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color w:val="000000"/>
                <w:kern w:val="0"/>
                <w:sz w:val="18"/>
                <w:szCs w:val="18"/>
                <w:highlight w:val="none"/>
                <w:u w:val="none"/>
                <w:lang w:val="en-US" w:eastAsia="zh-CN" w:bidi="ar"/>
              </w:rPr>
              <w:t>森保支出</w:t>
            </w:r>
          </w:p>
        </w:tc>
        <w:tc>
          <w:tcPr>
            <w:tcW w:w="1026" w:type="dxa"/>
            <w:noWrap w:val="0"/>
            <w:vAlign w:val="center"/>
          </w:tcPr>
          <w:p>
            <w:pPr>
              <w:pageBreakBefore w:val="0"/>
              <w:kinsoku/>
              <w:wordWrap/>
              <w:overflowPunct/>
              <w:topLinePunct w:val="0"/>
              <w:autoSpaceDE/>
              <w:bidi w:val="0"/>
              <w:adjustRightInd/>
              <w:spacing w:line="240" w:lineRule="auto"/>
              <w:jc w:val="center"/>
              <w:rPr>
                <w:rFonts w:hint="eastAsia" w:ascii="仿宋_GB2312" w:hAnsi="仿宋_GB2312" w:eastAsia="仿宋_GB2312" w:cs="仿宋_GB2312"/>
                <w:sz w:val="18"/>
                <w:szCs w:val="18"/>
                <w:highlight w:val="none"/>
              </w:rPr>
            </w:pPr>
          </w:p>
        </w:tc>
        <w:tc>
          <w:tcPr>
            <w:tcW w:w="643" w:type="dxa"/>
            <w:noWrap w:val="0"/>
            <w:vAlign w:val="center"/>
          </w:tcPr>
          <w:p>
            <w:pPr>
              <w:pageBreakBefore w:val="0"/>
              <w:kinsoku/>
              <w:wordWrap/>
              <w:overflowPunct/>
              <w:topLinePunct w:val="0"/>
              <w:autoSpaceDE/>
              <w:bidi w:val="0"/>
              <w:adjustRightInd/>
              <w:spacing w:line="240" w:lineRule="auto"/>
              <w:jc w:val="right"/>
              <w:rPr>
                <w:rFonts w:hint="eastAsia" w:ascii="仿宋_GB2312" w:hAnsi="仿宋_GB2312" w:eastAsia="仿宋_GB2312" w:cs="仿宋_GB2312"/>
                <w:sz w:val="18"/>
                <w:szCs w:val="18"/>
                <w:highlight w:val="none"/>
                <w:lang w:val="en-US" w:eastAsia="zh-CN"/>
              </w:rPr>
            </w:pPr>
          </w:p>
        </w:tc>
        <w:tc>
          <w:tcPr>
            <w:tcW w:w="694" w:type="dxa"/>
            <w:noWrap w:val="0"/>
            <w:vAlign w:val="center"/>
          </w:tcPr>
          <w:p>
            <w:pPr>
              <w:pageBreakBefore w:val="0"/>
              <w:kinsoku/>
              <w:wordWrap/>
              <w:overflowPunct/>
              <w:topLinePunct w:val="0"/>
              <w:autoSpaceDE/>
              <w:bidi w:val="0"/>
              <w:adjustRightInd/>
              <w:spacing w:line="240" w:lineRule="auto"/>
              <w:jc w:val="right"/>
              <w:rPr>
                <w:rFonts w:hint="eastAsia" w:ascii="仿宋_GB2312" w:hAnsi="仿宋_GB2312" w:eastAsia="仿宋_GB2312" w:cs="仿宋_GB2312"/>
                <w:sz w:val="18"/>
                <w:szCs w:val="18"/>
                <w:highlight w:val="none"/>
                <w:lang w:val="en-US" w:eastAsia="zh-CN"/>
              </w:rPr>
            </w:pPr>
          </w:p>
        </w:tc>
        <w:tc>
          <w:tcPr>
            <w:tcW w:w="1096" w:type="dxa"/>
            <w:noWrap w:val="0"/>
            <w:vAlign w:val="center"/>
          </w:tcPr>
          <w:p>
            <w:pPr>
              <w:pageBreakBefore w:val="0"/>
              <w:kinsoku/>
              <w:wordWrap/>
              <w:overflowPunct/>
              <w:topLinePunct w:val="0"/>
              <w:autoSpaceDE/>
              <w:bidi w:val="0"/>
              <w:adjustRightInd/>
              <w:spacing w:line="240" w:lineRule="auto"/>
              <w:jc w:val="right"/>
              <w:rPr>
                <w:rFonts w:hint="eastAsia" w:ascii="仿宋_GB2312" w:hAnsi="仿宋_GB2312" w:eastAsia="仿宋_GB2312" w:cs="仿宋_GB2312"/>
                <w:sz w:val="18"/>
                <w:szCs w:val="18"/>
                <w:highlight w:val="none"/>
                <w:lang w:val="en-US" w:eastAsia="zh-CN"/>
              </w:rPr>
            </w:pPr>
          </w:p>
        </w:tc>
        <w:tc>
          <w:tcPr>
            <w:tcW w:w="1217"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right"/>
              <w:textAlignment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color w:val="000000"/>
                <w:kern w:val="0"/>
                <w:sz w:val="18"/>
                <w:szCs w:val="18"/>
                <w:highlight w:val="none"/>
                <w:u w:val="none"/>
                <w:lang w:val="en-US" w:eastAsia="zh-CN" w:bidi="ar"/>
              </w:rPr>
              <w:t xml:space="preserve">11.04 </w:t>
            </w:r>
          </w:p>
        </w:tc>
        <w:tc>
          <w:tcPr>
            <w:tcW w:w="1307"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right"/>
              <w:textAlignment w:val="center"/>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i w:val="0"/>
                <w:color w:val="000000"/>
                <w:kern w:val="0"/>
                <w:sz w:val="18"/>
                <w:szCs w:val="18"/>
                <w:highlight w:val="none"/>
                <w:u w:val="none"/>
                <w:lang w:val="en-US" w:eastAsia="zh-CN" w:bidi="ar"/>
              </w:rPr>
              <w:t xml:space="preserve">-11.04 </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451" w:hRule="atLeast"/>
          <w:jc w:val="center"/>
        </w:trPr>
        <w:tc>
          <w:tcPr>
            <w:tcW w:w="2117"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left"/>
              <w:textAlignment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color w:val="000000"/>
                <w:kern w:val="0"/>
                <w:sz w:val="18"/>
                <w:szCs w:val="18"/>
                <w:highlight w:val="none"/>
                <w:u w:val="none"/>
                <w:lang w:val="en-US" w:eastAsia="zh-CN" w:bidi="ar"/>
              </w:rPr>
              <w:t>中央财补项目</w:t>
            </w:r>
          </w:p>
        </w:tc>
        <w:tc>
          <w:tcPr>
            <w:tcW w:w="1026" w:type="dxa"/>
            <w:noWrap w:val="0"/>
            <w:vAlign w:val="center"/>
          </w:tcPr>
          <w:p>
            <w:pPr>
              <w:pageBreakBefore w:val="0"/>
              <w:kinsoku/>
              <w:wordWrap/>
              <w:overflowPunct/>
              <w:topLinePunct w:val="0"/>
              <w:autoSpaceDE/>
              <w:bidi w:val="0"/>
              <w:adjustRightInd/>
              <w:spacing w:line="240" w:lineRule="auto"/>
              <w:jc w:val="center"/>
              <w:rPr>
                <w:rFonts w:hint="eastAsia" w:ascii="仿宋_GB2312" w:hAnsi="仿宋_GB2312" w:eastAsia="仿宋_GB2312" w:cs="仿宋_GB2312"/>
                <w:sz w:val="18"/>
                <w:szCs w:val="18"/>
                <w:highlight w:val="none"/>
              </w:rPr>
            </w:pPr>
          </w:p>
        </w:tc>
        <w:tc>
          <w:tcPr>
            <w:tcW w:w="643" w:type="dxa"/>
            <w:noWrap w:val="0"/>
            <w:vAlign w:val="center"/>
          </w:tcPr>
          <w:p>
            <w:pPr>
              <w:pageBreakBefore w:val="0"/>
              <w:kinsoku/>
              <w:wordWrap/>
              <w:overflowPunct/>
              <w:topLinePunct w:val="0"/>
              <w:autoSpaceDE/>
              <w:bidi w:val="0"/>
              <w:adjustRightInd/>
              <w:spacing w:line="240" w:lineRule="auto"/>
              <w:jc w:val="right"/>
              <w:rPr>
                <w:rFonts w:hint="eastAsia" w:ascii="仿宋_GB2312" w:hAnsi="仿宋_GB2312" w:eastAsia="仿宋_GB2312" w:cs="仿宋_GB2312"/>
                <w:sz w:val="18"/>
                <w:szCs w:val="18"/>
                <w:highlight w:val="none"/>
                <w:lang w:val="en-US" w:eastAsia="zh-CN"/>
              </w:rPr>
            </w:pPr>
          </w:p>
        </w:tc>
        <w:tc>
          <w:tcPr>
            <w:tcW w:w="694" w:type="dxa"/>
            <w:noWrap w:val="0"/>
            <w:vAlign w:val="center"/>
          </w:tcPr>
          <w:p>
            <w:pPr>
              <w:pageBreakBefore w:val="0"/>
              <w:kinsoku/>
              <w:wordWrap/>
              <w:overflowPunct/>
              <w:topLinePunct w:val="0"/>
              <w:autoSpaceDE/>
              <w:bidi w:val="0"/>
              <w:adjustRightInd/>
              <w:spacing w:line="240" w:lineRule="auto"/>
              <w:jc w:val="right"/>
              <w:rPr>
                <w:rFonts w:hint="eastAsia" w:ascii="仿宋_GB2312" w:hAnsi="仿宋_GB2312" w:eastAsia="仿宋_GB2312" w:cs="仿宋_GB2312"/>
                <w:sz w:val="18"/>
                <w:szCs w:val="18"/>
                <w:highlight w:val="none"/>
                <w:lang w:val="en-US" w:eastAsia="zh-CN"/>
              </w:rPr>
            </w:pPr>
          </w:p>
        </w:tc>
        <w:tc>
          <w:tcPr>
            <w:tcW w:w="1096" w:type="dxa"/>
            <w:noWrap w:val="0"/>
            <w:vAlign w:val="center"/>
          </w:tcPr>
          <w:p>
            <w:pPr>
              <w:pageBreakBefore w:val="0"/>
              <w:kinsoku/>
              <w:wordWrap/>
              <w:overflowPunct/>
              <w:topLinePunct w:val="0"/>
              <w:autoSpaceDE/>
              <w:bidi w:val="0"/>
              <w:adjustRightInd/>
              <w:spacing w:line="240" w:lineRule="auto"/>
              <w:jc w:val="right"/>
              <w:rPr>
                <w:rFonts w:hint="eastAsia" w:ascii="仿宋_GB2312" w:hAnsi="仿宋_GB2312" w:eastAsia="仿宋_GB2312" w:cs="仿宋_GB2312"/>
                <w:sz w:val="18"/>
                <w:szCs w:val="18"/>
                <w:highlight w:val="none"/>
                <w:lang w:val="en-US" w:eastAsia="zh-CN"/>
              </w:rPr>
            </w:pPr>
          </w:p>
        </w:tc>
        <w:tc>
          <w:tcPr>
            <w:tcW w:w="1217"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right"/>
              <w:textAlignment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color w:val="000000"/>
                <w:kern w:val="0"/>
                <w:sz w:val="18"/>
                <w:szCs w:val="18"/>
                <w:highlight w:val="none"/>
                <w:u w:val="none"/>
                <w:lang w:val="en-US" w:eastAsia="zh-CN" w:bidi="ar"/>
              </w:rPr>
              <w:t xml:space="preserve">86.6 </w:t>
            </w:r>
          </w:p>
        </w:tc>
        <w:tc>
          <w:tcPr>
            <w:tcW w:w="1307"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right"/>
              <w:textAlignment w:val="center"/>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i w:val="0"/>
                <w:color w:val="000000"/>
                <w:kern w:val="0"/>
                <w:sz w:val="18"/>
                <w:szCs w:val="18"/>
                <w:highlight w:val="none"/>
                <w:u w:val="none"/>
                <w:lang w:val="en-US" w:eastAsia="zh-CN" w:bidi="ar"/>
              </w:rPr>
              <w:t xml:space="preserve">-86.6 </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451" w:hRule="atLeast"/>
          <w:jc w:val="center"/>
        </w:trPr>
        <w:tc>
          <w:tcPr>
            <w:tcW w:w="2117"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left"/>
              <w:textAlignment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color w:val="000000"/>
                <w:kern w:val="0"/>
                <w:sz w:val="18"/>
                <w:szCs w:val="18"/>
                <w:highlight w:val="none"/>
                <w:u w:val="none"/>
                <w:lang w:val="en-US" w:eastAsia="zh-CN" w:bidi="ar"/>
              </w:rPr>
              <w:t>森林抚育</w:t>
            </w:r>
          </w:p>
        </w:tc>
        <w:tc>
          <w:tcPr>
            <w:tcW w:w="1026" w:type="dxa"/>
            <w:noWrap w:val="0"/>
            <w:vAlign w:val="center"/>
          </w:tcPr>
          <w:p>
            <w:pPr>
              <w:pageBreakBefore w:val="0"/>
              <w:kinsoku/>
              <w:wordWrap/>
              <w:overflowPunct/>
              <w:topLinePunct w:val="0"/>
              <w:autoSpaceDE/>
              <w:bidi w:val="0"/>
              <w:adjustRightInd/>
              <w:spacing w:line="240" w:lineRule="auto"/>
              <w:jc w:val="center"/>
              <w:rPr>
                <w:rFonts w:hint="eastAsia" w:ascii="仿宋_GB2312" w:hAnsi="仿宋_GB2312" w:eastAsia="仿宋_GB2312" w:cs="仿宋_GB2312"/>
                <w:sz w:val="18"/>
                <w:szCs w:val="18"/>
                <w:highlight w:val="none"/>
              </w:rPr>
            </w:pPr>
          </w:p>
        </w:tc>
        <w:tc>
          <w:tcPr>
            <w:tcW w:w="643"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right"/>
              <w:textAlignment w:val="center"/>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i w:val="0"/>
                <w:color w:val="000000"/>
                <w:kern w:val="0"/>
                <w:sz w:val="18"/>
                <w:szCs w:val="18"/>
                <w:highlight w:val="none"/>
                <w:u w:val="none"/>
                <w:lang w:val="en-US" w:eastAsia="zh-CN" w:bidi="ar"/>
              </w:rPr>
              <w:t>65</w:t>
            </w:r>
          </w:p>
        </w:tc>
        <w:tc>
          <w:tcPr>
            <w:tcW w:w="694" w:type="dxa"/>
            <w:noWrap w:val="0"/>
            <w:vAlign w:val="center"/>
          </w:tcPr>
          <w:p>
            <w:pPr>
              <w:pageBreakBefore w:val="0"/>
              <w:kinsoku/>
              <w:wordWrap/>
              <w:overflowPunct/>
              <w:topLinePunct w:val="0"/>
              <w:autoSpaceDE/>
              <w:bidi w:val="0"/>
              <w:adjustRightInd/>
              <w:spacing w:line="240" w:lineRule="auto"/>
              <w:jc w:val="right"/>
              <w:rPr>
                <w:rFonts w:hint="eastAsia" w:ascii="仿宋_GB2312" w:hAnsi="仿宋_GB2312" w:eastAsia="仿宋_GB2312" w:cs="仿宋_GB2312"/>
                <w:sz w:val="18"/>
                <w:szCs w:val="18"/>
                <w:highlight w:val="none"/>
                <w:lang w:val="en-US" w:eastAsia="zh-CN"/>
              </w:rPr>
            </w:pPr>
          </w:p>
        </w:tc>
        <w:tc>
          <w:tcPr>
            <w:tcW w:w="1096"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right"/>
              <w:textAlignment w:val="center"/>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i w:val="0"/>
                <w:color w:val="000000"/>
                <w:kern w:val="0"/>
                <w:sz w:val="18"/>
                <w:szCs w:val="18"/>
                <w:highlight w:val="none"/>
                <w:u w:val="none"/>
                <w:lang w:val="en-US" w:eastAsia="zh-CN" w:bidi="ar"/>
              </w:rPr>
              <w:t>65</w:t>
            </w:r>
          </w:p>
        </w:tc>
        <w:tc>
          <w:tcPr>
            <w:tcW w:w="1217"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right"/>
              <w:textAlignment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color w:val="000000"/>
                <w:kern w:val="0"/>
                <w:sz w:val="18"/>
                <w:szCs w:val="18"/>
                <w:highlight w:val="none"/>
                <w:u w:val="none"/>
                <w:lang w:val="en-US" w:eastAsia="zh-CN" w:bidi="ar"/>
              </w:rPr>
              <w:t xml:space="preserve">11.9488 </w:t>
            </w:r>
          </w:p>
        </w:tc>
        <w:tc>
          <w:tcPr>
            <w:tcW w:w="1307"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right"/>
              <w:textAlignment w:val="center"/>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i w:val="0"/>
                <w:color w:val="000000"/>
                <w:kern w:val="0"/>
                <w:sz w:val="18"/>
                <w:szCs w:val="18"/>
                <w:highlight w:val="none"/>
                <w:u w:val="none"/>
                <w:lang w:val="en-US" w:eastAsia="zh-CN" w:bidi="ar"/>
              </w:rPr>
              <w:t xml:space="preserve">53.0512 </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482" w:hRule="atLeast"/>
          <w:jc w:val="center"/>
        </w:trPr>
        <w:tc>
          <w:tcPr>
            <w:tcW w:w="2117"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center"/>
              <w:textAlignment w:val="center"/>
              <w:rPr>
                <w:rFonts w:hint="eastAsia" w:ascii="仿宋_GB2312" w:hAnsi="仿宋_GB2312" w:eastAsia="仿宋_GB2312" w:cs="仿宋_GB2312"/>
                <w:i w:val="0"/>
                <w:color w:val="000000"/>
                <w:kern w:val="0"/>
                <w:sz w:val="18"/>
                <w:szCs w:val="18"/>
                <w:highlight w:val="none"/>
                <w:u w:val="none"/>
                <w:lang w:val="en-US" w:eastAsia="zh-CN" w:bidi="ar"/>
              </w:rPr>
            </w:pPr>
            <w:r>
              <w:rPr>
                <w:rFonts w:hint="eastAsia" w:ascii="仿宋_GB2312" w:hAnsi="仿宋_GB2312" w:eastAsia="仿宋_GB2312" w:cs="仿宋_GB2312"/>
                <w:i w:val="0"/>
                <w:color w:val="000000"/>
                <w:kern w:val="0"/>
                <w:sz w:val="18"/>
                <w:szCs w:val="18"/>
                <w:highlight w:val="none"/>
                <w:u w:val="none"/>
                <w:lang w:val="en-US" w:eastAsia="zh-CN" w:bidi="ar"/>
              </w:rPr>
              <w:t>合  计</w:t>
            </w:r>
          </w:p>
        </w:tc>
        <w:tc>
          <w:tcPr>
            <w:tcW w:w="1026" w:type="dxa"/>
            <w:noWrap w:val="0"/>
            <w:vAlign w:val="center"/>
          </w:tcPr>
          <w:p>
            <w:pPr>
              <w:pageBreakBefore w:val="0"/>
              <w:kinsoku/>
              <w:wordWrap/>
              <w:overflowPunct/>
              <w:topLinePunct w:val="0"/>
              <w:autoSpaceDE/>
              <w:bidi w:val="0"/>
              <w:adjustRightInd/>
              <w:spacing w:line="240" w:lineRule="auto"/>
              <w:jc w:val="center"/>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421.7904</w:t>
            </w:r>
          </w:p>
        </w:tc>
        <w:tc>
          <w:tcPr>
            <w:tcW w:w="643"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right"/>
              <w:textAlignment w:val="center"/>
              <w:rPr>
                <w:rFonts w:hint="eastAsia" w:ascii="仿宋_GB2312" w:hAnsi="仿宋_GB2312" w:eastAsia="仿宋_GB2312" w:cs="仿宋_GB2312"/>
                <w:i w:val="0"/>
                <w:color w:val="000000"/>
                <w:kern w:val="0"/>
                <w:sz w:val="18"/>
                <w:szCs w:val="18"/>
                <w:highlight w:val="none"/>
                <w:u w:val="none"/>
                <w:lang w:val="en-US" w:eastAsia="zh-CN" w:bidi="ar"/>
              </w:rPr>
            </w:pPr>
            <w:r>
              <w:rPr>
                <w:rFonts w:hint="eastAsia" w:ascii="仿宋_GB2312" w:hAnsi="仿宋_GB2312" w:eastAsia="仿宋_GB2312" w:cs="仿宋_GB2312"/>
                <w:i w:val="0"/>
                <w:color w:val="000000"/>
                <w:kern w:val="0"/>
                <w:sz w:val="18"/>
                <w:szCs w:val="18"/>
                <w:highlight w:val="none"/>
                <w:u w:val="none"/>
                <w:lang w:val="en-US" w:eastAsia="zh-CN" w:bidi="ar"/>
              </w:rPr>
              <w:t>65</w:t>
            </w:r>
          </w:p>
        </w:tc>
        <w:tc>
          <w:tcPr>
            <w:tcW w:w="694" w:type="dxa"/>
            <w:noWrap w:val="0"/>
            <w:vAlign w:val="center"/>
          </w:tcPr>
          <w:p>
            <w:pPr>
              <w:pageBreakBefore w:val="0"/>
              <w:kinsoku/>
              <w:wordWrap/>
              <w:overflowPunct/>
              <w:topLinePunct w:val="0"/>
              <w:autoSpaceDE/>
              <w:bidi w:val="0"/>
              <w:adjustRightInd/>
              <w:spacing w:line="240" w:lineRule="auto"/>
              <w:jc w:val="right"/>
              <w:rPr>
                <w:rFonts w:hint="eastAsia" w:ascii="仿宋_GB2312" w:hAnsi="仿宋_GB2312" w:eastAsia="仿宋_GB2312" w:cs="仿宋_GB2312"/>
                <w:sz w:val="18"/>
                <w:szCs w:val="18"/>
                <w:highlight w:val="none"/>
                <w:lang w:val="en-US" w:eastAsia="zh-CN"/>
              </w:rPr>
            </w:pPr>
          </w:p>
        </w:tc>
        <w:tc>
          <w:tcPr>
            <w:tcW w:w="1096"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right"/>
              <w:textAlignment w:val="center"/>
              <w:rPr>
                <w:rFonts w:hint="eastAsia" w:ascii="仿宋_GB2312" w:hAnsi="仿宋_GB2312" w:eastAsia="仿宋_GB2312" w:cs="仿宋_GB2312"/>
                <w:i w:val="0"/>
                <w:color w:val="000000"/>
                <w:kern w:val="0"/>
                <w:sz w:val="18"/>
                <w:szCs w:val="18"/>
                <w:highlight w:val="none"/>
                <w:u w:val="none"/>
                <w:lang w:val="en-US" w:eastAsia="zh-CN" w:bidi="ar"/>
              </w:rPr>
            </w:pPr>
            <w:r>
              <w:rPr>
                <w:rFonts w:hint="eastAsia" w:ascii="仿宋_GB2312" w:hAnsi="仿宋_GB2312" w:eastAsia="仿宋_GB2312" w:cs="仿宋_GB2312"/>
                <w:i w:val="0"/>
                <w:color w:val="000000"/>
                <w:kern w:val="0"/>
                <w:sz w:val="18"/>
                <w:szCs w:val="18"/>
                <w:highlight w:val="none"/>
                <w:u w:val="none"/>
                <w:lang w:val="en-US" w:eastAsia="zh-CN" w:bidi="ar"/>
              </w:rPr>
              <w:t>486.7904</w:t>
            </w:r>
          </w:p>
        </w:tc>
        <w:tc>
          <w:tcPr>
            <w:tcW w:w="1217"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right"/>
              <w:textAlignment w:val="center"/>
              <w:rPr>
                <w:rFonts w:hint="eastAsia" w:ascii="仿宋_GB2312" w:hAnsi="仿宋_GB2312" w:eastAsia="仿宋_GB2312" w:cs="仿宋_GB2312"/>
                <w:i w:val="0"/>
                <w:color w:val="000000"/>
                <w:kern w:val="0"/>
                <w:sz w:val="18"/>
                <w:szCs w:val="18"/>
                <w:highlight w:val="none"/>
                <w:u w:val="none"/>
                <w:lang w:val="en-US" w:eastAsia="zh-CN" w:bidi="ar"/>
              </w:rPr>
            </w:pPr>
            <w:r>
              <w:rPr>
                <w:rFonts w:hint="eastAsia" w:ascii="仿宋_GB2312" w:hAnsi="仿宋_GB2312" w:eastAsia="仿宋_GB2312" w:cs="仿宋_GB2312"/>
                <w:i w:val="0"/>
                <w:color w:val="000000"/>
                <w:kern w:val="0"/>
                <w:sz w:val="18"/>
                <w:szCs w:val="18"/>
                <w:highlight w:val="none"/>
                <w:u w:val="none"/>
                <w:lang w:val="en-US" w:eastAsia="zh-CN" w:bidi="ar"/>
              </w:rPr>
              <w:t xml:space="preserve">897.7264 </w:t>
            </w:r>
          </w:p>
        </w:tc>
        <w:tc>
          <w:tcPr>
            <w:tcW w:w="1307" w:type="dxa"/>
            <w:noWrap w:val="0"/>
            <w:vAlign w:val="center"/>
          </w:tcPr>
          <w:p>
            <w:pPr>
              <w:keepNext w:val="0"/>
              <w:keepLines w:val="0"/>
              <w:pageBreakBefore w:val="0"/>
              <w:widowControl/>
              <w:suppressLineNumbers w:val="0"/>
              <w:kinsoku/>
              <w:wordWrap/>
              <w:overflowPunct/>
              <w:topLinePunct w:val="0"/>
              <w:autoSpaceDE/>
              <w:bidi w:val="0"/>
              <w:adjustRightInd/>
              <w:spacing w:line="240" w:lineRule="auto"/>
              <w:jc w:val="right"/>
              <w:textAlignment w:val="center"/>
              <w:rPr>
                <w:rFonts w:hint="eastAsia" w:ascii="仿宋_GB2312" w:hAnsi="仿宋_GB2312" w:eastAsia="仿宋_GB2312" w:cs="仿宋_GB2312"/>
                <w:i w:val="0"/>
                <w:color w:val="000000"/>
                <w:kern w:val="0"/>
                <w:sz w:val="18"/>
                <w:szCs w:val="18"/>
                <w:highlight w:val="none"/>
                <w:u w:val="none"/>
                <w:lang w:val="en-US" w:eastAsia="zh-CN" w:bidi="ar"/>
              </w:rPr>
            </w:pPr>
            <w:r>
              <w:rPr>
                <w:rFonts w:hint="eastAsia" w:ascii="仿宋_GB2312" w:hAnsi="仿宋_GB2312" w:eastAsia="仿宋_GB2312" w:cs="仿宋_GB2312"/>
                <w:i w:val="0"/>
                <w:color w:val="000000"/>
                <w:kern w:val="0"/>
                <w:sz w:val="18"/>
                <w:szCs w:val="18"/>
                <w:highlight w:val="none"/>
                <w:u w:val="none"/>
                <w:lang w:val="en-US" w:eastAsia="zh-CN" w:bidi="ar"/>
              </w:rPr>
              <w:t xml:space="preserve">-410.936 </w:t>
            </w:r>
          </w:p>
        </w:tc>
      </w:tr>
    </w:tbl>
    <w:p>
      <w:pPr>
        <w:pageBreakBefore w:val="0"/>
        <w:widowControl w:val="0"/>
        <w:kinsoku/>
        <w:wordWrap/>
        <w:overflowPunct/>
        <w:topLinePunct w:val="0"/>
        <w:autoSpaceDE/>
        <w:bidi w:val="0"/>
        <w:adjustRightInd/>
        <w:spacing w:line="600" w:lineRule="exact"/>
        <w:ind w:left="0" w:leftChars="0" w:right="0" w:rightChars="0" w:firstLine="640" w:firstLineChars="200"/>
        <w:textAlignment w:val="auto"/>
        <w:rPr>
          <w:rFonts w:hint="eastAsia" w:ascii="仿宋_GB2312" w:hAnsi="仿宋_GB2312" w:eastAsia="仿宋_GB2312" w:cs="仿宋_GB2312"/>
          <w:color w:val="333333"/>
          <w:sz w:val="32"/>
          <w:szCs w:val="32"/>
          <w:highlight w:val="none"/>
          <w:shd w:val="clear" w:color="auto" w:fill="FFFFFF"/>
          <w:lang w:val="en-US" w:eastAsia="zh-CN"/>
        </w:rPr>
      </w:pPr>
      <w:r>
        <w:rPr>
          <w:rFonts w:hint="eastAsia" w:ascii="仿宋_GB2312" w:hAnsi="仿宋_GB2312" w:eastAsia="仿宋_GB2312" w:cs="仿宋_GB2312"/>
          <w:color w:val="333333"/>
          <w:sz w:val="32"/>
          <w:szCs w:val="32"/>
          <w:highlight w:val="none"/>
          <w:shd w:val="clear" w:color="auto" w:fill="FFFFFF"/>
        </w:rPr>
        <w:t>项目实际</w:t>
      </w:r>
      <w:r>
        <w:rPr>
          <w:rFonts w:hint="eastAsia" w:ascii="仿宋_GB2312" w:hAnsi="仿宋_GB2312" w:eastAsia="仿宋_GB2312" w:cs="仿宋_GB2312"/>
          <w:color w:val="333333"/>
          <w:sz w:val="32"/>
          <w:szCs w:val="32"/>
          <w:highlight w:val="none"/>
          <w:shd w:val="clear" w:color="auto" w:fill="FFFFFF"/>
          <w:lang w:val="en-US" w:eastAsia="zh-CN"/>
        </w:rPr>
        <w:t>支出897.7264万元，县本级财政预算支出486.7904万元（其中包括本年预算支出65万元，上年结转支出421.7904万元），超支410.936万元。</w:t>
      </w:r>
    </w:p>
    <w:p>
      <w:pPr>
        <w:pageBreakBefore w:val="0"/>
        <w:widowControl w:val="0"/>
        <w:kinsoku/>
        <w:wordWrap/>
        <w:overflowPunct/>
        <w:topLinePunct w:val="0"/>
        <w:autoSpaceDE/>
        <w:bidi w:val="0"/>
        <w:adjustRightInd/>
        <w:spacing w:line="600" w:lineRule="exact"/>
        <w:ind w:left="0" w:leftChars="0" w:right="0" w:rightChars="0" w:firstLine="640" w:firstLineChars="200"/>
        <w:textAlignment w:val="auto"/>
        <w:rPr>
          <w:rFonts w:hint="eastAsia" w:ascii="仿宋_GB2312" w:hAnsi="仿宋_GB2312" w:eastAsia="仿宋_GB2312" w:cs="仿宋_GB2312"/>
          <w:color w:val="333333"/>
          <w:sz w:val="32"/>
          <w:szCs w:val="32"/>
          <w:highlight w:val="none"/>
          <w:shd w:val="clear" w:color="auto" w:fill="FFFFFF"/>
          <w:lang w:val="en-US" w:eastAsia="zh-CN"/>
        </w:rPr>
      </w:pPr>
      <w:r>
        <w:rPr>
          <w:rFonts w:hint="eastAsia" w:ascii="仿宋_GB2312" w:hAnsi="仿宋_GB2312" w:eastAsia="仿宋_GB2312" w:cs="仿宋_GB2312"/>
          <w:color w:val="333333"/>
          <w:sz w:val="32"/>
          <w:szCs w:val="32"/>
          <w:highlight w:val="none"/>
          <w:shd w:val="clear" w:color="auto" w:fill="FFFFFF"/>
          <w:lang w:val="en-US" w:eastAsia="zh-CN"/>
        </w:rPr>
        <w:t>项目</w:t>
      </w:r>
      <w:r>
        <w:rPr>
          <w:rFonts w:hint="eastAsia" w:ascii="仿宋_GB2312" w:hAnsi="仿宋_GB2312" w:eastAsia="仿宋_GB2312" w:cs="仿宋_GB2312"/>
          <w:color w:val="333333"/>
          <w:sz w:val="32"/>
          <w:szCs w:val="32"/>
          <w:highlight w:val="none"/>
          <w:shd w:val="clear" w:color="auto" w:fill="FFFFFF"/>
          <w:lang w:eastAsia="zh-CN"/>
        </w:rPr>
        <w:t>支出明细</w:t>
      </w:r>
      <w:r>
        <w:rPr>
          <w:rFonts w:hint="eastAsia" w:ascii="仿宋_GB2312" w:hAnsi="仿宋_GB2312" w:eastAsia="仿宋_GB2312" w:cs="仿宋_GB2312"/>
          <w:color w:val="333333"/>
          <w:sz w:val="32"/>
          <w:szCs w:val="32"/>
          <w:highlight w:val="none"/>
          <w:shd w:val="clear" w:color="auto" w:fill="FFFFFF"/>
          <w:lang w:val="en-US" w:eastAsia="zh-CN"/>
        </w:rPr>
        <w:t>：森林防火公益金支出66.7951万元、油茶产业发展支出8.4627万元、育林基金支出143.3113万元、植被恢复费支出60.239万元、其他项目支出345.4918万元、有害生物防治支出106.9362万元、林区道路建设支出27万元、森林资源调查支出5.2315万元、公益林支出24.6699万元、森保支出11.04万元、中央财补项目支出86.6万元、森林抚育支出11.9488万元。</w:t>
      </w:r>
    </w:p>
    <w:p>
      <w:pPr>
        <w:pageBreakBefore w:val="0"/>
        <w:widowControl w:val="0"/>
        <w:kinsoku/>
        <w:wordWrap/>
        <w:overflowPunct/>
        <w:topLinePunct w:val="0"/>
        <w:autoSpaceDE/>
        <w:bidi w:val="0"/>
        <w:adjustRightInd/>
        <w:spacing w:line="600" w:lineRule="exact"/>
        <w:ind w:left="0" w:leftChars="0" w:right="0" w:rightChars="0" w:firstLine="643" w:firstLineChars="200"/>
        <w:textAlignment w:val="auto"/>
        <w:rPr>
          <w:rFonts w:hint="eastAsia" w:ascii="仿宋_GB2312" w:hAnsi="仿宋_GB2312" w:eastAsia="仿宋_GB2312" w:cs="仿宋_GB2312"/>
          <w:b/>
          <w:bCs/>
          <w:color w:val="333333"/>
          <w:sz w:val="32"/>
          <w:szCs w:val="32"/>
          <w:highlight w:val="none"/>
          <w:shd w:val="clear" w:color="auto" w:fill="FFFFFF"/>
        </w:rPr>
      </w:pPr>
      <w:r>
        <w:rPr>
          <w:rFonts w:hint="eastAsia" w:ascii="仿宋_GB2312" w:hAnsi="仿宋_GB2312" w:eastAsia="仿宋_GB2312" w:cs="仿宋_GB2312"/>
          <w:b/>
          <w:bCs/>
          <w:color w:val="333333"/>
          <w:sz w:val="32"/>
          <w:szCs w:val="32"/>
          <w:highlight w:val="none"/>
          <w:shd w:val="clear" w:color="auto" w:fill="FFFFFF"/>
        </w:rPr>
        <w:t xml:space="preserve"> 2</w:t>
      </w:r>
      <w:r>
        <w:rPr>
          <w:rFonts w:hint="eastAsia" w:ascii="仿宋_GB2312" w:hAnsi="仿宋_GB2312" w:eastAsia="仿宋_GB2312" w:cs="仿宋_GB2312"/>
          <w:b/>
          <w:bCs/>
          <w:color w:val="333333"/>
          <w:sz w:val="32"/>
          <w:szCs w:val="32"/>
          <w:highlight w:val="none"/>
          <w:shd w:val="clear" w:color="auto" w:fill="FFFFFF"/>
          <w:lang w:eastAsia="zh-CN"/>
        </w:rPr>
        <w:t>、</w:t>
      </w:r>
      <w:r>
        <w:rPr>
          <w:rFonts w:hint="eastAsia" w:ascii="仿宋_GB2312" w:hAnsi="仿宋_GB2312" w:eastAsia="仿宋_GB2312" w:cs="仿宋_GB2312"/>
          <w:b/>
          <w:bCs/>
          <w:color w:val="333333"/>
          <w:sz w:val="32"/>
          <w:szCs w:val="32"/>
          <w:highlight w:val="none"/>
          <w:shd w:val="clear" w:color="auto" w:fill="FFFFFF"/>
        </w:rPr>
        <w:t>专项资金的管理情况</w:t>
      </w:r>
    </w:p>
    <w:p>
      <w:pPr>
        <w:pageBreakBefore w:val="0"/>
        <w:widowControl w:val="0"/>
        <w:kinsoku/>
        <w:wordWrap/>
        <w:overflowPunct/>
        <w:topLinePunct w:val="0"/>
        <w:autoSpaceDE/>
        <w:bidi w:val="0"/>
        <w:adjustRightInd/>
        <w:spacing w:line="600" w:lineRule="exact"/>
        <w:ind w:left="0" w:leftChars="0" w:right="0" w:rightChars="0" w:firstLine="640" w:firstLineChars="200"/>
        <w:textAlignment w:val="auto"/>
        <w:rPr>
          <w:rFonts w:hint="eastAsia" w:ascii="仿宋_GB2312" w:hAnsi="仿宋_GB2312" w:eastAsia="仿宋_GB2312" w:cs="仿宋_GB2312"/>
          <w:color w:val="333333"/>
          <w:sz w:val="32"/>
          <w:szCs w:val="32"/>
          <w:highlight w:val="none"/>
          <w:shd w:val="clear" w:color="auto" w:fill="FFFFFF"/>
          <w:lang w:val="en-US" w:eastAsia="zh-CN"/>
        </w:rPr>
      </w:pPr>
      <w:r>
        <w:rPr>
          <w:rFonts w:hint="eastAsia" w:ascii="仿宋_GB2312" w:hAnsi="仿宋_GB2312" w:eastAsia="仿宋_GB2312" w:cs="仿宋_GB2312"/>
          <w:color w:val="333333"/>
          <w:sz w:val="32"/>
          <w:szCs w:val="32"/>
          <w:highlight w:val="none"/>
          <w:shd w:val="clear" w:color="auto" w:fill="FFFFFF"/>
          <w:lang w:val="en-US" w:eastAsia="zh-CN"/>
        </w:rPr>
        <w:t>东安县林业局未能针对专项项目制定专项资金管理制度，专项资金未能按预算编制的项目设置明细科目核算。没有按项目内容开设明细账核算，账务处理不规范。</w:t>
      </w:r>
    </w:p>
    <w:bookmarkEnd w:id="24"/>
    <w:p>
      <w:pPr>
        <w:pStyle w:val="2"/>
        <w:pageBreakBefore w:val="0"/>
        <w:numPr>
          <w:ilvl w:val="0"/>
          <w:numId w:val="0"/>
        </w:numPr>
        <w:shd w:val="clear" w:color="auto" w:fill="auto"/>
        <w:kinsoku/>
        <w:wordWrap/>
        <w:overflowPunct/>
        <w:topLinePunct w:val="0"/>
        <w:autoSpaceDE/>
        <w:autoSpaceDN/>
        <w:bidi w:val="0"/>
        <w:adjustRightInd/>
        <w:snapToGrid/>
        <w:spacing w:before="0" w:after="0" w:line="600" w:lineRule="exact"/>
        <w:ind w:left="0" w:leftChars="0" w:right="0" w:rightChars="0" w:firstLine="640" w:firstLineChars="200"/>
        <w:textAlignment w:val="auto"/>
        <w:rPr>
          <w:rFonts w:hint="eastAsia" w:ascii="黑体" w:hAnsi="黑体" w:eastAsia="黑体" w:cs="黑体"/>
          <w:b w:val="0"/>
          <w:bCs w:val="0"/>
          <w:sz w:val="32"/>
          <w:szCs w:val="32"/>
          <w:highlight w:val="none"/>
          <w:lang w:eastAsia="zh-CN"/>
        </w:rPr>
      </w:pPr>
      <w:bookmarkStart w:id="27" w:name="_Toc413785910"/>
      <w:r>
        <w:rPr>
          <w:rFonts w:hint="eastAsia" w:ascii="黑体" w:hAnsi="黑体" w:eastAsia="黑体" w:cs="黑体"/>
          <w:b w:val="0"/>
          <w:bCs w:val="0"/>
          <w:sz w:val="32"/>
          <w:szCs w:val="32"/>
          <w:highlight w:val="none"/>
          <w:lang w:eastAsia="zh-CN"/>
        </w:rPr>
        <w:t>四、部门整体支出绩效情况</w:t>
      </w:r>
      <w:bookmarkEnd w:id="27"/>
    </w:p>
    <w:p>
      <w:pPr>
        <w:pageBreakBefore w:val="0"/>
        <w:widowControl w:val="0"/>
        <w:kinsoku/>
        <w:wordWrap/>
        <w:overflowPunct/>
        <w:topLinePunct w:val="0"/>
        <w:autoSpaceDE/>
        <w:bidi w:val="0"/>
        <w:adjustRightInd/>
        <w:spacing w:line="600" w:lineRule="exact"/>
        <w:ind w:left="0" w:leftChars="0" w:right="0" w:rightChars="0" w:firstLine="640" w:firstLineChars="200"/>
        <w:textAlignment w:val="auto"/>
        <w:rPr>
          <w:rFonts w:hint="eastAsia" w:ascii="仿宋_GB2312" w:hAnsi="仿宋_GB2312" w:eastAsia="仿宋_GB2312" w:cs="仿宋_GB2312"/>
          <w:color w:val="333333"/>
          <w:sz w:val="32"/>
          <w:szCs w:val="32"/>
          <w:highlight w:val="none"/>
          <w:shd w:val="clear" w:color="auto" w:fill="FFFFFF"/>
        </w:rPr>
      </w:pPr>
      <w:r>
        <w:rPr>
          <w:rFonts w:hint="eastAsia" w:ascii="仿宋_GB2312" w:hAnsi="仿宋_GB2312" w:eastAsia="仿宋_GB2312" w:cs="仿宋_GB2312"/>
          <w:color w:val="333333"/>
          <w:sz w:val="32"/>
          <w:szCs w:val="32"/>
          <w:highlight w:val="none"/>
          <w:shd w:val="clear" w:color="auto" w:fill="FFFFFF"/>
        </w:rPr>
        <w:t>通过前面对部门整体支出情况的概述和实际支出情况的分析，</w:t>
      </w:r>
      <w:r>
        <w:rPr>
          <w:rFonts w:hint="eastAsia" w:ascii="仿宋_GB2312" w:hAnsi="仿宋_GB2312" w:eastAsia="仿宋_GB2312" w:cs="仿宋_GB2312"/>
          <w:color w:val="333333"/>
          <w:sz w:val="32"/>
          <w:szCs w:val="32"/>
          <w:highlight w:val="none"/>
          <w:shd w:val="clear" w:color="auto" w:fill="FFFFFF"/>
          <w:lang w:eastAsia="zh-CN"/>
        </w:rPr>
        <w:t>东安县林业局</w:t>
      </w:r>
      <w:r>
        <w:rPr>
          <w:rFonts w:hint="eastAsia" w:ascii="仿宋_GB2312" w:hAnsi="仿宋_GB2312" w:eastAsia="仿宋_GB2312" w:cs="仿宋_GB2312"/>
          <w:color w:val="333333"/>
          <w:sz w:val="32"/>
          <w:szCs w:val="32"/>
          <w:highlight w:val="none"/>
          <w:shd w:val="clear" w:color="auto" w:fill="FFFFFF"/>
        </w:rPr>
        <w:t>部门整体支出绩效目标管理情况评价如下：</w:t>
      </w:r>
    </w:p>
    <w:p>
      <w:pPr>
        <w:pageBreakBefore w:val="0"/>
        <w:widowControl w:val="0"/>
        <w:numPr>
          <w:ilvl w:val="0"/>
          <w:numId w:val="0"/>
        </w:numPr>
        <w:shd w:val="clear" w:color="auto" w:fill="auto"/>
        <w:kinsoku/>
        <w:wordWrap/>
        <w:overflowPunct/>
        <w:topLinePunct w:val="0"/>
        <w:autoSpaceDE/>
        <w:autoSpaceDN/>
        <w:bidi w:val="0"/>
        <w:adjustRightInd/>
        <w:snapToGrid/>
        <w:spacing w:line="600" w:lineRule="exact"/>
        <w:ind w:right="0" w:rightChars="0" w:firstLine="643" w:firstLineChars="200"/>
        <w:jc w:val="both"/>
        <w:textAlignment w:val="auto"/>
        <w:rPr>
          <w:rFonts w:hint="eastAsia" w:ascii="楷体_GB2312" w:hAnsi="楷体_GB2312" w:eastAsia="楷体_GB2312" w:cs="楷体_GB2312"/>
          <w:b/>
          <w:bCs/>
          <w:color w:val="333333"/>
          <w:sz w:val="32"/>
          <w:szCs w:val="32"/>
          <w:highlight w:val="none"/>
          <w:shd w:val="clear" w:color="auto" w:fill="FFFFFF"/>
          <w:lang w:eastAsia="zh-CN"/>
        </w:rPr>
      </w:pPr>
      <w:bookmarkStart w:id="28" w:name="_Toc413785911"/>
      <w:r>
        <w:rPr>
          <w:rFonts w:hint="eastAsia" w:ascii="楷体_GB2312" w:hAnsi="楷体_GB2312" w:eastAsia="楷体_GB2312" w:cs="楷体_GB2312"/>
          <w:b/>
          <w:bCs/>
          <w:color w:val="333333"/>
          <w:sz w:val="32"/>
          <w:szCs w:val="32"/>
          <w:highlight w:val="none"/>
          <w:shd w:val="clear" w:color="auto" w:fill="FFFFFF"/>
          <w:lang w:eastAsia="zh-CN"/>
        </w:rPr>
        <w:t>（一）</w:t>
      </w:r>
      <w:r>
        <w:rPr>
          <w:rFonts w:hint="eastAsia" w:ascii="楷体_GB2312" w:hAnsi="楷体_GB2312" w:eastAsia="楷体_GB2312" w:cs="楷体_GB2312"/>
          <w:b/>
          <w:bCs/>
          <w:color w:val="333333"/>
          <w:sz w:val="32"/>
          <w:szCs w:val="32"/>
          <w:highlight w:val="none"/>
          <w:shd w:val="clear" w:color="auto" w:fill="FFFFFF"/>
          <w:lang w:val="en-US" w:eastAsia="zh-CN"/>
        </w:rPr>
        <w:t>经济性</w:t>
      </w:r>
      <w:r>
        <w:rPr>
          <w:rFonts w:hint="eastAsia" w:ascii="楷体_GB2312" w:hAnsi="楷体_GB2312" w:eastAsia="楷体_GB2312" w:cs="楷体_GB2312"/>
          <w:b/>
          <w:bCs/>
          <w:color w:val="333333"/>
          <w:sz w:val="32"/>
          <w:szCs w:val="32"/>
          <w:highlight w:val="none"/>
          <w:shd w:val="clear" w:color="auto" w:fill="FFFFFF"/>
          <w:lang w:eastAsia="zh-CN"/>
        </w:rPr>
        <w:t>评价</w:t>
      </w:r>
      <w:bookmarkEnd w:id="28"/>
    </w:p>
    <w:p>
      <w:pPr>
        <w:pageBreakBefore w:val="0"/>
        <w:widowControl w:val="0"/>
        <w:kinsoku/>
        <w:wordWrap/>
        <w:overflowPunct/>
        <w:topLinePunct w:val="0"/>
        <w:autoSpaceDE/>
        <w:bidi w:val="0"/>
        <w:adjustRightInd/>
        <w:spacing w:line="600" w:lineRule="exact"/>
        <w:ind w:left="0" w:leftChars="0" w:right="0" w:rightChars="0" w:firstLine="640" w:firstLineChars="200"/>
        <w:textAlignment w:val="auto"/>
        <w:rPr>
          <w:rFonts w:hint="eastAsia" w:ascii="仿宋_GB2312" w:hAnsi="仿宋_GB2312" w:eastAsia="仿宋_GB2312" w:cs="仿宋_GB2312"/>
          <w:color w:val="333333"/>
          <w:sz w:val="32"/>
          <w:szCs w:val="32"/>
          <w:highlight w:val="none"/>
          <w:shd w:val="clear" w:color="auto" w:fill="FFFFFF"/>
        </w:rPr>
      </w:pPr>
      <w:r>
        <w:rPr>
          <w:rFonts w:hint="eastAsia" w:ascii="仿宋_GB2312" w:hAnsi="仿宋_GB2312" w:eastAsia="仿宋_GB2312" w:cs="仿宋_GB2312"/>
          <w:color w:val="333333"/>
          <w:sz w:val="32"/>
          <w:szCs w:val="32"/>
          <w:highlight w:val="none"/>
          <w:shd w:val="clear" w:color="auto" w:fill="FFFFFF"/>
        </w:rPr>
        <w:t>201</w:t>
      </w:r>
      <w:r>
        <w:rPr>
          <w:rFonts w:hint="eastAsia" w:ascii="仿宋_GB2312" w:hAnsi="仿宋_GB2312" w:eastAsia="仿宋_GB2312" w:cs="仿宋_GB2312"/>
          <w:color w:val="333333"/>
          <w:sz w:val="32"/>
          <w:szCs w:val="32"/>
          <w:highlight w:val="none"/>
          <w:shd w:val="clear" w:color="auto" w:fill="FFFFFF"/>
          <w:lang w:val="en-US" w:eastAsia="zh-CN"/>
        </w:rPr>
        <w:t>7</w:t>
      </w:r>
      <w:r>
        <w:rPr>
          <w:rFonts w:hint="eastAsia" w:ascii="仿宋_GB2312" w:hAnsi="仿宋_GB2312" w:eastAsia="仿宋_GB2312" w:cs="仿宋_GB2312"/>
          <w:color w:val="333333"/>
          <w:sz w:val="32"/>
          <w:szCs w:val="32"/>
          <w:highlight w:val="none"/>
          <w:shd w:val="clear" w:color="auto" w:fill="FFFFFF"/>
        </w:rPr>
        <w:t>年预算配置：财政供养人员控制在预算编制以内，在职人员控制率小于100%；三公经费预算总额较上年没有增加，根据湘财预</w:t>
      </w:r>
      <w:r>
        <w:rPr>
          <w:rFonts w:hint="eastAsia" w:ascii="仿宋_GB2312" w:hAnsi="仿宋_GB2312" w:eastAsia="仿宋_GB2312" w:cs="仿宋_GB2312"/>
          <w:color w:val="333333"/>
          <w:sz w:val="32"/>
          <w:szCs w:val="32"/>
          <w:highlight w:val="none"/>
          <w:shd w:val="clear" w:color="auto" w:fill="FFFFFF"/>
          <w:lang w:val="en-US" w:eastAsia="zh-CN"/>
        </w:rPr>
        <w:t>[</w:t>
      </w:r>
      <w:r>
        <w:rPr>
          <w:rFonts w:hint="eastAsia" w:ascii="仿宋_GB2312" w:hAnsi="仿宋_GB2312" w:eastAsia="仿宋_GB2312" w:cs="仿宋_GB2312"/>
          <w:color w:val="333333"/>
          <w:sz w:val="32"/>
          <w:szCs w:val="32"/>
          <w:highlight w:val="none"/>
          <w:shd w:val="clear" w:color="auto" w:fill="FFFFFF"/>
        </w:rPr>
        <w:t>2013</w:t>
      </w:r>
      <w:r>
        <w:rPr>
          <w:rFonts w:hint="eastAsia" w:ascii="仿宋_GB2312" w:hAnsi="仿宋_GB2312" w:eastAsia="仿宋_GB2312" w:cs="仿宋_GB2312"/>
          <w:color w:val="333333"/>
          <w:sz w:val="32"/>
          <w:szCs w:val="32"/>
          <w:highlight w:val="none"/>
          <w:shd w:val="clear" w:color="auto" w:fill="FFFFFF"/>
          <w:lang w:val="en-US" w:eastAsia="zh-CN"/>
        </w:rPr>
        <w:t>]</w:t>
      </w:r>
      <w:r>
        <w:rPr>
          <w:rFonts w:hint="eastAsia" w:ascii="仿宋_GB2312" w:hAnsi="仿宋_GB2312" w:eastAsia="仿宋_GB2312" w:cs="仿宋_GB2312"/>
          <w:color w:val="333333"/>
          <w:sz w:val="32"/>
          <w:szCs w:val="32"/>
          <w:highlight w:val="none"/>
          <w:shd w:val="clear" w:color="auto" w:fill="FFFFFF"/>
        </w:rPr>
        <w:t>46号关于严控“三公经费”预算管理的通知，未来5年内，各部门“三公经费”预算原则上不再增加，因此三公经费的预算编制需从严控制。</w:t>
      </w:r>
    </w:p>
    <w:p>
      <w:pPr>
        <w:pageBreakBefore w:val="0"/>
        <w:widowControl w:val="0"/>
        <w:numPr>
          <w:ilvl w:val="0"/>
          <w:numId w:val="0"/>
        </w:numPr>
        <w:shd w:val="clear" w:color="auto" w:fill="auto"/>
        <w:kinsoku/>
        <w:wordWrap/>
        <w:overflowPunct/>
        <w:topLinePunct w:val="0"/>
        <w:autoSpaceDE/>
        <w:autoSpaceDN/>
        <w:bidi w:val="0"/>
        <w:adjustRightInd/>
        <w:snapToGrid/>
        <w:spacing w:line="600" w:lineRule="exact"/>
        <w:ind w:right="0" w:rightChars="0" w:firstLine="643" w:firstLineChars="200"/>
        <w:jc w:val="both"/>
        <w:textAlignment w:val="auto"/>
        <w:rPr>
          <w:rFonts w:hint="eastAsia" w:ascii="楷体_GB2312" w:hAnsi="楷体_GB2312" w:eastAsia="楷体_GB2312" w:cs="楷体_GB2312"/>
          <w:b/>
          <w:bCs/>
          <w:color w:val="333333"/>
          <w:sz w:val="32"/>
          <w:szCs w:val="32"/>
          <w:highlight w:val="none"/>
          <w:shd w:val="clear" w:color="auto" w:fill="FFFFFF"/>
          <w:lang w:eastAsia="zh-CN"/>
        </w:rPr>
      </w:pPr>
      <w:r>
        <w:rPr>
          <w:rFonts w:hint="eastAsia" w:ascii="楷体_GB2312" w:hAnsi="楷体_GB2312" w:eastAsia="楷体_GB2312" w:cs="楷体_GB2312"/>
          <w:b/>
          <w:bCs/>
          <w:color w:val="333333"/>
          <w:sz w:val="32"/>
          <w:szCs w:val="32"/>
          <w:highlight w:val="none"/>
          <w:shd w:val="clear" w:color="auto" w:fill="FFFFFF"/>
          <w:lang w:eastAsia="zh-CN"/>
        </w:rPr>
        <w:t>（二）效率性评价和有效性评价</w:t>
      </w:r>
    </w:p>
    <w:p>
      <w:pPr>
        <w:pageBreakBefore w:val="0"/>
        <w:kinsoku/>
        <w:wordWrap/>
        <w:overflowPunct/>
        <w:topLinePunct w:val="0"/>
        <w:autoSpaceDE/>
        <w:bidi w:val="0"/>
        <w:adjustRightInd/>
        <w:snapToGrid w:val="0"/>
        <w:spacing w:line="60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333333"/>
          <w:sz w:val="32"/>
          <w:szCs w:val="32"/>
          <w:highlight w:val="none"/>
          <w:shd w:val="clear" w:color="auto" w:fill="FFFFFF"/>
          <w:lang w:val="en-US" w:eastAsia="zh-CN"/>
        </w:rPr>
        <w:t>2017年东安县林业局各方面工作都完成得较好，主要表现在：</w:t>
      </w:r>
      <w:bookmarkStart w:id="29" w:name="_Toc413785913"/>
      <w:r>
        <w:rPr>
          <w:rFonts w:hint="eastAsia" w:ascii="仿宋_GB2312" w:hAnsi="仿宋_GB2312" w:eastAsia="仿宋_GB2312" w:cs="仿宋_GB2312"/>
          <w:color w:val="000000"/>
          <w:kern w:val="0"/>
          <w:sz w:val="32"/>
          <w:szCs w:val="32"/>
          <w:highlight w:val="none"/>
        </w:rPr>
        <w:t>(1)实施生态立县战略，致力推进增绿工程、全面建设美丽东安强化生态治理职责，大力推进裸露山地治理。对县林农放弃经营的石漠化土地，积极争取国家财政预算资金项目投入，先后投资近600万元，完成了井头圩镇宝峰、鲤鱼、满竹、长斐等村近5000亩“裸露山地”造林绿化任务，使得荒芜近50余年的“不毛之地”披上了绿装。推进以珠江防护林工程建设为主的防护林体系建设。年度新建珠江防护林工程体系林地1.5万亩。新造和改造油茶1.6万亩。新建速生丰产林1.2万亩。开展毛竹垦复2.3万亩，新建和维护改造林道16.8公里。投入资金160多万元，在石期市镇双杨村和井头圩镇大藕村建成了两个高标准的油茶低改基地。</w:t>
      </w:r>
    </w:p>
    <w:p>
      <w:pPr>
        <w:pageBreakBefore w:val="0"/>
        <w:kinsoku/>
        <w:wordWrap/>
        <w:overflowPunct/>
        <w:topLinePunct w:val="0"/>
        <w:autoSpaceDE/>
        <w:bidi w:val="0"/>
        <w:adjustRightInd/>
        <w:snapToGrid w:val="0"/>
        <w:spacing w:line="60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充分发挥林业部门的优势，扎实推进以美丽乡村、美丽通道、美丽机关建设为载体的美丽东安建设。一是整合林业项目资金180万元支持横塘镇白滩河村、鹿马桥镇简家岭村、南桥镇寺门马皇村、井头圩镇白竹村、兰家村和上大村、紫溪市镇高岩村等村开展以美丽乡村建设为内容的村道绿化和四旁绿化。芦洪市镇赵家井村美丽乡村建设成为全市示范基地。二是继续实施美丽通道建设，新增乡村道路绿化带150余公里，实现通道林带景观化。三是引导服务推进乡镇政府机关院落绿化美化。继续以创建美丽乡镇为契机，指导和服务乡镇机关绿化美化。一年来，南桥镇政府、横塘镇政府、端桥镇政府等对机关大院进行了绿化美化改造。</w:t>
      </w:r>
    </w:p>
    <w:p>
      <w:pPr>
        <w:pageBreakBefore w:val="0"/>
        <w:kinsoku/>
        <w:wordWrap/>
        <w:overflowPunct/>
        <w:topLinePunct w:val="0"/>
        <w:autoSpaceDE/>
        <w:bidi w:val="0"/>
        <w:adjustRightInd/>
        <w:snapToGrid w:val="0"/>
        <w:spacing w:line="60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(3)加强森林资源保护，严控各类森林灾害，坚守生态安全红线，严格资源管理，提升生态功能。我县的林地面积为217万亩，森林覆盖率为63.62%,省级以上的生态公益林面积为78.3万亩，湿地面积为4268公顷，保护面积为3936公顷，保护率92%。确保这些指标只升不降，我县自2016年来，在全县开展了森林禁伐减伐三年行动。对于国家级公益林、省级公益林，铁路、高速公路、国（省）道两旁第一层山脊以内的森林不得实施商业性采伐，实施森林禁伐面积84.89万亩。其他允许采伐的面积，每年要在上年度采伐量的基础上逐年递减20%，实现保护生态环境，提升群众生活水平，再现绿水青山的目的。</w:t>
      </w:r>
    </w:p>
    <w:p>
      <w:pPr>
        <w:pageBreakBefore w:val="0"/>
        <w:kinsoku/>
        <w:wordWrap/>
        <w:overflowPunct/>
        <w:topLinePunct w:val="0"/>
        <w:autoSpaceDE/>
        <w:bidi w:val="0"/>
        <w:adjustRightInd/>
        <w:snapToGrid w:val="0"/>
        <w:spacing w:line="60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4）加强对自然保护区、重点生态区有害生物的监测预警、灾情评估，提高应急防治能力、创新防治体制。2017年完成林业有害生物监测面积189.3万亩，监测覆盖率100%；全县有害生物发生面积7.49万亩，发生率3.44%，成灾面积0.12万亩，成灾率0.06%，5月上旬，筹集资金40多万元，对白牙市镇、横塘镇、石期市镇、井头圩镇、芦洪市镇和大盛镇等6个乡镇共41个村2.7万亩的马尾松毛虫越冬代开展了飞机施药防治。6月，又从省林科院森保所采购了2.2万亩赤眼蜂，对个别漏防区、预防区进行了生物防治。通过飞防+赤眼蜂双重防控措施，我县马尾松毛虫灾情得到了有效控制，没有大面积暴发成灾。防治费用通过向上级主管部门“要钱”、向保险公司“赔钱”、县林业局自己“出钱”的方式，没要林农了一分钱，没要县财政贴一分钱，没要林农派一个工，切实减轻了林农的负担，获得了林农的点赞。</w:t>
      </w:r>
    </w:p>
    <w:p>
      <w:pPr>
        <w:pageBreakBefore w:val="0"/>
        <w:kinsoku/>
        <w:wordWrap/>
        <w:overflowPunct/>
        <w:topLinePunct w:val="0"/>
        <w:autoSpaceDE/>
        <w:bidi w:val="0"/>
        <w:adjustRightInd/>
        <w:snapToGrid w:val="0"/>
        <w:spacing w:line="60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5）保护古树名木，打造东安特色。2017年我局拿出专项经费10万余元，全面完成了古树名木调查内外业工作。据统计，全县总株数全县古树名木3802株，隶属36科73属96种。群林40处，计面积21.8公顷，计436株。7月12日，我县以《关于公布全县古树名木名录的通知》（东政发〔2017〕256号）文件，公布了全县古树名木。2017年6—9月，历时4个月，对全县3802株古树制作了独一无二的二维码，12月底，对全县古树名木进行了二维码挂牌。用手机微信扫一扫二维码，手机终端就会出现该树的照片、树种、年龄等信息。目前为止，我县系全市第一个对古树名木进行二维码挂牌的县。</w:t>
      </w:r>
    </w:p>
    <w:p>
      <w:pPr>
        <w:pageBreakBefore w:val="0"/>
        <w:kinsoku/>
        <w:wordWrap/>
        <w:overflowPunct/>
        <w:topLinePunct w:val="0"/>
        <w:autoSpaceDE/>
        <w:bidi w:val="0"/>
        <w:adjustRightInd/>
        <w:snapToGrid w:val="0"/>
        <w:spacing w:line="60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(6)严厉打击毁林犯罪，确保森林资源安全。今年对全县范围内征占用林地办厂、采石开矿、建设工程项目等开展全面清查整顿。对依法取得手续的工程项目做好相关服务，对非法征占用林地的行为进行严厉打击。全县今年依法办理林地手续7宗，查处非法占用林地案件8起，其中刑事案件2起，行政案件6起，打击违法人员7人，有效遏制破坏林地资源违法犯罪，保护森林资源安全。全县共聘请兼职护林员452名，日常进行护林宣传，在重点时间节点、重要路段进行盘查，做到护林宣传和巡查常态化、科学化。对违反政府禁火令的违规用火、失火的违法犯罪行为，进行严厉打击。全县共查处13起火灾案件，其中刑事案件立案3起，侦破3起，查处野外非法用火案件10起，结案10起，处理违法人10人，森林火灾侦破率100%，责任追究率100%。全年共收缴野鸡20只、黑水鸡 20只、斑鸠10只、黄苇鳽10只、树蛙5公斤、蛇30条、白骨顶8只。收缴的活体放归大自然，死体则掩埋。没收非法采挖野生樟树3株。有效保护我县的森林资源安全。</w:t>
      </w:r>
    </w:p>
    <w:p>
      <w:pPr>
        <w:pageBreakBefore w:val="0"/>
        <w:kinsoku/>
        <w:wordWrap/>
        <w:overflowPunct/>
        <w:topLinePunct w:val="0"/>
        <w:autoSpaceDE/>
        <w:bidi w:val="0"/>
        <w:adjustRightInd/>
        <w:snapToGrid w:val="0"/>
        <w:spacing w:line="60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7）整合项目资金，抓好精准扶贫。全县的中央财政补贴造林项目、林区道路建设项目、珠江防护林项目、退耕还林、油茶新造低改、楠竹产业发展基金项目和生态公益林补偿等项目的统筹安排中，向贫困山区、贫困乡镇、贫困村倾斜，项目资金总共投入268.17万元。其中退耕还林项目142亩，1500元/亩，计21.3万元，中央财政补贴造林项目2010亩、200元/亩，计40.2万元，省级油茶发展资金项目4009.4亩、300元/亩，计90.27万元，楠竹产业发展基金项目1000亩，500元/亩，计50万元。生态公益林补偿4.58万亩，14.5元/亩，计66.4万元。在今年全县生态公益林护林员调整中，从符合条件的贫困户中筛选出110人安排为护林员，考核合格后工资不低于3000元/年。</w:t>
      </w:r>
    </w:p>
    <w:p>
      <w:pPr>
        <w:pageBreakBefore w:val="0"/>
        <w:kinsoku/>
        <w:wordWrap/>
        <w:overflowPunct/>
        <w:topLinePunct w:val="0"/>
        <w:autoSpaceDE/>
        <w:bidi w:val="0"/>
        <w:adjustRightInd/>
        <w:snapToGrid w:val="0"/>
        <w:spacing w:line="60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8）紫水河南岸风光带（含湿地公园）建设稳步推进。2017年3月7日成立了项目指挥部，制定了《紫水河南岸风光带项目建设方案》；3月10日，召开了指挥部全体工作人员第一次会议。4月10日前，完成了紫水河南岸风光带征地拆迁摸底工作和测绘工作。5月19日完成了紫水河南岸风光带项目招投标工作。6月1日，通过了《紫水河南岸风光带集体土地征收和房屋拆迁安置实施方案》,召开了征地拆迁动员大会，又分别于7月5日、17日召开了两次征地拆迁调度会。紫水河南岸风光带—聚德生态文化园自7月19日举行了开工仪式以来，已完成了土方回填、景观石、主园路、次园路、栈道、聚德楼主体及装修、抗滑桩等工程，园内雕塑拟将于2018年1月底完成安装，园内苗木种植拟将于年底前种植完毕。</w:t>
      </w:r>
    </w:p>
    <w:p>
      <w:pPr>
        <w:pageBreakBefore w:val="0"/>
        <w:kinsoku/>
        <w:wordWrap/>
        <w:overflowPunct/>
        <w:topLinePunct w:val="0"/>
        <w:autoSpaceDE/>
        <w:bidi w:val="0"/>
        <w:adjustRightInd/>
        <w:snapToGrid w:val="0"/>
        <w:spacing w:line="60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（9）打造“美丽机关”、改善基层办公居住条件。机关建设方面，结合 “美丽机关、美丽庭院”、“市级园林式单位”和 “健康机关”建设，共投入资金160多万元，对机关庭院进行了绿化美化亮化提质改造。通过周密部署、精心施工，机关庭院绿化覆盖率达45 %，形成了布局合理、造型新颖、以绿为主、色彩多样、乔灌结合、高低搭配的绿化美化新格局，单位庭院面貌焕然一新，干部职工办公环境进一步得到改善。为我县“省级园林县城”创建工作起到了示范作用。</w:t>
      </w:r>
    </w:p>
    <w:p>
      <w:pPr>
        <w:pageBreakBefore w:val="0"/>
        <w:kinsoku/>
        <w:wordWrap/>
        <w:overflowPunct/>
        <w:topLinePunct w:val="0"/>
        <w:autoSpaceDE/>
        <w:bidi w:val="0"/>
        <w:adjustRightInd/>
        <w:snapToGrid w:val="0"/>
        <w:spacing w:line="600" w:lineRule="exact"/>
        <w:ind w:firstLine="640" w:firstLineChars="200"/>
        <w:rPr>
          <w:rFonts w:hint="eastAsia" w:ascii="仿宋_GB2312" w:hAnsi="仿宋_GB2312" w:eastAsia="仿宋_GB2312" w:cs="仿宋_GB2312"/>
          <w:color w:val="333333"/>
          <w:sz w:val="32"/>
          <w:szCs w:val="32"/>
          <w:highlight w:val="none"/>
          <w:shd w:val="clear" w:color="auto" w:fill="FFFFFF"/>
          <w:lang w:eastAsia="zh-CN"/>
        </w:rPr>
      </w:pPr>
      <w:r>
        <w:rPr>
          <w:rFonts w:hint="eastAsia" w:ascii="仿宋_GB2312" w:hAnsi="仿宋_GB2312" w:eastAsia="仿宋_GB2312" w:cs="仿宋_GB2312"/>
          <w:color w:val="000000"/>
          <w:kern w:val="0"/>
          <w:sz w:val="32"/>
          <w:szCs w:val="32"/>
          <w:highlight w:val="none"/>
        </w:rPr>
        <w:t>（10）是全力推进“一站式、全程代理服务”。全县所有的乡镇林业站都实行了“一站式、全程代理服务”，投入资金20万元，对白牙市镇林业站作为标准化林业站进行建设，现已通过市级验收，正申请省级验收。其它各乡镇林业站“一站式”全程代理服务开展良好，自实施以来，群众办事方便，满意度大大增强，林业站工作人员的政策和业务水平也一并得到了提高，真正做到了群众少跑路，干部多办事，服务到实处，社会大和谐的良好局面。</w:t>
      </w:r>
    </w:p>
    <w:p>
      <w:pPr>
        <w:pageBreakBefore w:val="0"/>
        <w:widowControl w:val="0"/>
        <w:numPr>
          <w:ilvl w:val="0"/>
          <w:numId w:val="0"/>
        </w:numPr>
        <w:shd w:val="clear" w:color="auto" w:fill="auto"/>
        <w:kinsoku/>
        <w:wordWrap/>
        <w:overflowPunct/>
        <w:topLinePunct w:val="0"/>
        <w:autoSpaceDE/>
        <w:autoSpaceDN/>
        <w:bidi w:val="0"/>
        <w:adjustRightInd/>
        <w:snapToGrid/>
        <w:spacing w:line="600" w:lineRule="exact"/>
        <w:ind w:right="0" w:rightChars="0" w:firstLine="643" w:firstLineChars="200"/>
        <w:jc w:val="both"/>
        <w:textAlignment w:val="auto"/>
        <w:rPr>
          <w:rFonts w:hint="eastAsia" w:ascii="楷体_GB2312" w:hAnsi="楷体_GB2312" w:eastAsia="楷体_GB2312" w:cs="楷体_GB2312"/>
          <w:b/>
          <w:bCs/>
          <w:color w:val="333333"/>
          <w:sz w:val="32"/>
          <w:szCs w:val="32"/>
          <w:highlight w:val="none"/>
          <w:shd w:val="clear" w:color="auto" w:fill="FFFFFF"/>
        </w:rPr>
      </w:pPr>
      <w:r>
        <w:rPr>
          <w:rFonts w:hint="eastAsia" w:ascii="楷体_GB2312" w:hAnsi="楷体_GB2312" w:eastAsia="楷体_GB2312" w:cs="楷体_GB2312"/>
          <w:b/>
          <w:bCs/>
          <w:color w:val="333333"/>
          <w:sz w:val="32"/>
          <w:szCs w:val="32"/>
          <w:highlight w:val="none"/>
          <w:shd w:val="clear" w:color="auto" w:fill="FFFFFF"/>
          <w:lang w:eastAsia="zh-CN"/>
        </w:rPr>
        <w:t>（三）</w:t>
      </w:r>
      <w:r>
        <w:rPr>
          <w:rFonts w:hint="eastAsia" w:ascii="楷体_GB2312" w:hAnsi="楷体_GB2312" w:eastAsia="楷体_GB2312" w:cs="楷体_GB2312"/>
          <w:b/>
          <w:bCs/>
          <w:color w:val="333333"/>
          <w:sz w:val="32"/>
          <w:szCs w:val="32"/>
          <w:highlight w:val="none"/>
          <w:shd w:val="clear" w:color="auto" w:fill="FFFFFF"/>
        </w:rPr>
        <w:t>社会公众满意度评价</w:t>
      </w:r>
      <w:bookmarkEnd w:id="29"/>
    </w:p>
    <w:p>
      <w:pPr>
        <w:pageBreakBefore w:val="0"/>
        <w:widowControl w:val="0"/>
        <w:numPr>
          <w:ilvl w:val="0"/>
          <w:numId w:val="0"/>
        </w:numPr>
        <w:pBdr>
          <w:top w:val="single" w:color="FFFFFF" w:sz="4" w:space="1"/>
          <w:left w:val="single" w:color="FFFFFF" w:sz="4" w:space="0"/>
          <w:bottom w:val="single" w:color="FFFFFF" w:sz="4" w:space="13"/>
          <w:right w:val="single" w:color="FFFFFF" w:sz="4" w:space="10"/>
        </w:pBdr>
        <w:shd w:val="solid" w:color="FFFFFF" w:fill="auto"/>
        <w:kinsoku/>
        <w:wordWrap/>
        <w:overflowPunct/>
        <w:topLinePunct w:val="0"/>
        <w:autoSpaceDE/>
        <w:autoSpaceDN w:val="0"/>
        <w:bidi w:val="0"/>
        <w:adjustRightInd/>
        <w:snapToGrid w:val="0"/>
        <w:spacing w:line="600" w:lineRule="exact"/>
        <w:ind w:left="0" w:leftChars="0" w:right="0" w:rightChars="0" w:firstLine="640" w:firstLineChars="200"/>
        <w:textAlignment w:val="auto"/>
        <w:rPr>
          <w:rFonts w:hint="eastAsia" w:ascii="仿宋_GB2312" w:hAnsi="仿宋_GB2312" w:eastAsia="仿宋_GB2312" w:cs="仿宋_GB2312"/>
          <w:color w:val="333333"/>
          <w:sz w:val="32"/>
          <w:szCs w:val="32"/>
          <w:highlight w:val="none"/>
          <w:shd w:val="clear" w:color="auto" w:fill="FFFFFF"/>
        </w:rPr>
      </w:pPr>
      <w:r>
        <w:rPr>
          <w:rFonts w:hint="eastAsia" w:ascii="仿宋_GB2312" w:hAnsi="仿宋_GB2312" w:eastAsia="仿宋_GB2312" w:cs="仿宋_GB2312"/>
          <w:color w:val="333333"/>
          <w:sz w:val="32"/>
          <w:szCs w:val="32"/>
          <w:highlight w:val="none"/>
          <w:shd w:val="clear" w:color="auto" w:fill="FFFFFF"/>
          <w:lang w:val="en-US" w:eastAsia="zh-CN"/>
        </w:rPr>
        <w:t>2017年东安县林业局</w:t>
      </w:r>
      <w:r>
        <w:rPr>
          <w:rFonts w:hint="eastAsia" w:ascii="仿宋_GB2312" w:hAnsi="仿宋_GB2312" w:eastAsia="仿宋_GB2312" w:cs="仿宋_GB2312"/>
          <w:color w:val="333333"/>
          <w:sz w:val="32"/>
          <w:szCs w:val="32"/>
          <w:highlight w:val="none"/>
          <w:shd w:val="clear" w:color="auto" w:fill="FFFFFF"/>
        </w:rPr>
        <w:t>紧紧围绕预防犯罪、挤压犯罪、控制犯罪、打击犯罪，开展“六巡”机制：即县级领导带头巡逻、部门单位夜间巡逻、社区干部配合巡逻、乡镇义务巡逻、公安民警专职巡逻、巡特警、武警敏感节点联勤巡逻机制。同时，根据发案情况，及时调整防控重点和力量部署，健全完善夜巡查缉机制，抽调局机关民警和交警开展夜巡查缉工作，每日20时至23时由局机关民警分7个小组在城区开展夜巡，交警大队2个小组在舜帝广场路口和九嶷南路红绿灯路口设卡盘查，全面加强社会面管控，全力推进治安防控立体化。今年以来，全县刑事发案同比下降32.23%，群众安全感和满意度得到显著提升。</w:t>
      </w:r>
    </w:p>
    <w:p>
      <w:pPr>
        <w:pageBreakBefore w:val="0"/>
        <w:widowControl w:val="0"/>
        <w:numPr>
          <w:ilvl w:val="0"/>
          <w:numId w:val="0"/>
        </w:numPr>
        <w:pBdr>
          <w:top w:val="single" w:color="FFFFFF" w:sz="4" w:space="1"/>
          <w:left w:val="single" w:color="FFFFFF" w:sz="4" w:space="0"/>
          <w:bottom w:val="single" w:color="FFFFFF" w:sz="4" w:space="13"/>
          <w:right w:val="single" w:color="FFFFFF" w:sz="4" w:space="10"/>
        </w:pBdr>
        <w:shd w:val="solid" w:color="FFFFFF" w:fill="auto"/>
        <w:kinsoku/>
        <w:wordWrap/>
        <w:overflowPunct/>
        <w:topLinePunct w:val="0"/>
        <w:autoSpaceDE/>
        <w:autoSpaceDN w:val="0"/>
        <w:bidi w:val="0"/>
        <w:adjustRightInd/>
        <w:snapToGrid w:val="0"/>
        <w:spacing w:line="60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333333"/>
          <w:sz w:val="32"/>
          <w:szCs w:val="32"/>
          <w:highlight w:val="none"/>
          <w:shd w:val="clear" w:color="auto" w:fill="FFFFFF"/>
        </w:rPr>
        <w:t>综上述，通过逐项打分（详见“</w:t>
      </w:r>
      <w:r>
        <w:rPr>
          <w:rFonts w:hint="eastAsia" w:ascii="仿宋_GB2312" w:hAnsi="仿宋_GB2312" w:eastAsia="仿宋_GB2312" w:cs="仿宋_GB2312"/>
          <w:color w:val="333333"/>
          <w:sz w:val="32"/>
          <w:szCs w:val="32"/>
          <w:highlight w:val="none"/>
          <w:shd w:val="clear" w:color="auto" w:fill="FFFFFF"/>
          <w:lang w:eastAsia="zh-CN"/>
        </w:rPr>
        <w:t>东安县林业局</w:t>
      </w:r>
      <w:r>
        <w:rPr>
          <w:rFonts w:hint="eastAsia" w:ascii="仿宋_GB2312" w:hAnsi="仿宋_GB2312" w:eastAsia="仿宋_GB2312" w:cs="仿宋_GB2312"/>
          <w:color w:val="333333"/>
          <w:sz w:val="32"/>
          <w:szCs w:val="32"/>
          <w:highlight w:val="none"/>
          <w:shd w:val="clear" w:color="auto" w:fill="FFFFFF"/>
        </w:rPr>
        <w:t>201</w:t>
      </w:r>
      <w:r>
        <w:rPr>
          <w:rFonts w:hint="eastAsia" w:ascii="仿宋_GB2312" w:hAnsi="仿宋_GB2312" w:eastAsia="仿宋_GB2312" w:cs="仿宋_GB2312"/>
          <w:color w:val="333333"/>
          <w:sz w:val="32"/>
          <w:szCs w:val="32"/>
          <w:highlight w:val="none"/>
          <w:shd w:val="clear" w:color="auto" w:fill="FFFFFF"/>
          <w:lang w:val="en-US" w:eastAsia="zh-CN"/>
        </w:rPr>
        <w:t>7</w:t>
      </w:r>
      <w:r>
        <w:rPr>
          <w:rFonts w:hint="eastAsia" w:ascii="仿宋_GB2312" w:hAnsi="仿宋_GB2312" w:eastAsia="仿宋_GB2312" w:cs="仿宋_GB2312"/>
          <w:color w:val="333333"/>
          <w:sz w:val="32"/>
          <w:szCs w:val="32"/>
          <w:highlight w:val="none"/>
          <w:shd w:val="clear" w:color="auto" w:fill="FFFFFF"/>
        </w:rPr>
        <w:t>年度部门整体支出绩效评价表”）得分</w:t>
      </w:r>
      <w:r>
        <w:rPr>
          <w:rFonts w:hint="eastAsia" w:ascii="仿宋_GB2312" w:hAnsi="仿宋_GB2312" w:eastAsia="仿宋_GB2312" w:cs="仿宋_GB2312"/>
          <w:color w:val="auto"/>
          <w:sz w:val="32"/>
          <w:szCs w:val="32"/>
          <w:highlight w:val="none"/>
          <w:shd w:val="clear" w:color="auto" w:fill="FFFFFF"/>
        </w:rPr>
        <w:t>为</w:t>
      </w:r>
      <w:r>
        <w:rPr>
          <w:rFonts w:hint="eastAsia" w:ascii="仿宋_GB2312" w:hAnsi="仿宋_GB2312" w:eastAsia="仿宋_GB2312" w:cs="仿宋_GB2312"/>
          <w:color w:val="auto"/>
          <w:sz w:val="32"/>
          <w:szCs w:val="32"/>
          <w:highlight w:val="none"/>
          <w:shd w:val="clear" w:color="auto" w:fill="FFFFFF"/>
          <w:lang w:val="en-US" w:eastAsia="zh-CN"/>
        </w:rPr>
        <w:t>92</w:t>
      </w:r>
      <w:r>
        <w:rPr>
          <w:rFonts w:hint="eastAsia" w:ascii="仿宋_GB2312" w:hAnsi="仿宋_GB2312" w:eastAsia="仿宋_GB2312" w:cs="仿宋_GB2312"/>
          <w:color w:val="auto"/>
          <w:sz w:val="32"/>
          <w:szCs w:val="32"/>
          <w:highlight w:val="none"/>
          <w:shd w:val="clear" w:color="auto" w:fill="FFFFFF"/>
        </w:rPr>
        <w:t>分</w:t>
      </w:r>
      <w:r>
        <w:rPr>
          <w:rFonts w:hint="eastAsia" w:ascii="仿宋_GB2312" w:hAnsi="仿宋_GB2312" w:eastAsia="仿宋_GB2312" w:cs="仿宋_GB2312"/>
          <w:color w:val="333333"/>
          <w:sz w:val="32"/>
          <w:szCs w:val="32"/>
          <w:highlight w:val="none"/>
          <w:shd w:val="clear" w:color="auto" w:fill="FFFFFF"/>
        </w:rPr>
        <w:t>，评价等级为“</w:t>
      </w:r>
      <w:r>
        <w:rPr>
          <w:rFonts w:hint="eastAsia" w:ascii="仿宋_GB2312" w:hAnsi="仿宋_GB2312" w:eastAsia="仿宋_GB2312" w:cs="仿宋_GB2312"/>
          <w:color w:val="000000"/>
          <w:kern w:val="0"/>
          <w:sz w:val="32"/>
          <w:szCs w:val="32"/>
          <w:highlight w:val="none"/>
          <w:lang w:val="en-US" w:eastAsia="zh-CN"/>
        </w:rPr>
        <w:t>优</w:t>
      </w:r>
      <w:r>
        <w:rPr>
          <w:rFonts w:hint="eastAsia" w:ascii="仿宋_GB2312" w:hAnsi="仿宋_GB2312" w:eastAsia="仿宋_GB2312" w:cs="仿宋_GB2312"/>
          <w:color w:val="000000"/>
          <w:kern w:val="0"/>
          <w:sz w:val="32"/>
          <w:szCs w:val="32"/>
          <w:highlight w:val="none"/>
        </w:rPr>
        <w:t>”。</w:t>
      </w:r>
    </w:p>
    <w:p>
      <w:pPr>
        <w:pStyle w:val="2"/>
        <w:pageBreakBefore w:val="0"/>
        <w:numPr>
          <w:ilvl w:val="0"/>
          <w:numId w:val="0"/>
        </w:numPr>
        <w:shd w:val="clear" w:color="auto" w:fill="auto"/>
        <w:kinsoku/>
        <w:wordWrap/>
        <w:overflowPunct/>
        <w:topLinePunct w:val="0"/>
        <w:autoSpaceDE/>
        <w:autoSpaceDN/>
        <w:bidi w:val="0"/>
        <w:adjustRightInd/>
        <w:snapToGrid/>
        <w:spacing w:before="0" w:after="0" w:line="600" w:lineRule="exact"/>
        <w:ind w:left="0" w:leftChars="0" w:right="0" w:rightChars="0" w:firstLine="640" w:firstLineChars="200"/>
        <w:textAlignment w:val="auto"/>
        <w:rPr>
          <w:rFonts w:hint="eastAsia" w:ascii="黑体" w:hAnsi="黑体" w:eastAsia="黑体" w:cs="黑体"/>
          <w:b w:val="0"/>
          <w:bCs w:val="0"/>
          <w:sz w:val="32"/>
          <w:szCs w:val="32"/>
          <w:highlight w:val="none"/>
          <w:lang w:eastAsia="zh-CN"/>
        </w:rPr>
      </w:pPr>
      <w:bookmarkStart w:id="30" w:name="_Toc413785914"/>
      <w:r>
        <w:rPr>
          <w:rFonts w:hint="eastAsia" w:ascii="黑体" w:hAnsi="黑体" w:eastAsia="黑体" w:cs="黑体"/>
          <w:b w:val="0"/>
          <w:bCs w:val="0"/>
          <w:sz w:val="32"/>
          <w:szCs w:val="32"/>
          <w:highlight w:val="none"/>
          <w:lang w:eastAsia="zh-CN"/>
        </w:rPr>
        <w:t>五、存在的主要问题</w:t>
      </w:r>
      <w:bookmarkEnd w:id="30"/>
    </w:p>
    <w:p>
      <w:pPr>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color w:val="333333"/>
          <w:sz w:val="32"/>
          <w:szCs w:val="32"/>
          <w:highlight w:val="none"/>
          <w:shd w:val="clear" w:color="auto" w:fill="FFFFFF"/>
        </w:rPr>
      </w:pPr>
      <w:r>
        <w:rPr>
          <w:rFonts w:hint="eastAsia" w:ascii="仿宋_GB2312" w:hAnsi="仿宋_GB2312" w:eastAsia="仿宋_GB2312" w:cs="仿宋_GB2312"/>
          <w:color w:val="333333"/>
          <w:sz w:val="32"/>
          <w:szCs w:val="32"/>
          <w:highlight w:val="none"/>
          <w:shd w:val="clear" w:color="auto" w:fill="FFFFFF"/>
        </w:rPr>
        <w:t>从前述的</w:t>
      </w:r>
      <w:r>
        <w:rPr>
          <w:rFonts w:hint="eastAsia" w:ascii="仿宋_GB2312" w:hAnsi="仿宋_GB2312" w:eastAsia="仿宋_GB2312" w:cs="仿宋_GB2312"/>
          <w:color w:val="333333"/>
          <w:sz w:val="32"/>
          <w:szCs w:val="32"/>
          <w:highlight w:val="none"/>
          <w:shd w:val="clear" w:color="auto" w:fill="FFFFFF"/>
          <w:lang w:eastAsia="zh-CN"/>
        </w:rPr>
        <w:t>东安县林业局</w:t>
      </w:r>
      <w:r>
        <w:rPr>
          <w:rFonts w:hint="eastAsia" w:ascii="仿宋_GB2312" w:hAnsi="仿宋_GB2312" w:eastAsia="仿宋_GB2312" w:cs="仿宋_GB2312"/>
          <w:color w:val="333333"/>
          <w:sz w:val="32"/>
          <w:szCs w:val="32"/>
          <w:highlight w:val="none"/>
          <w:shd w:val="clear" w:color="auto" w:fill="FFFFFF"/>
        </w:rPr>
        <w:t>整体支出情况分析反映，在整体支出的预算编制、执行和管理过程中，依然存在一些问题和不足，针对这些不足，</w:t>
      </w:r>
      <w:r>
        <w:rPr>
          <w:rFonts w:hint="eastAsia" w:ascii="仿宋_GB2312" w:hAnsi="仿宋_GB2312" w:eastAsia="仿宋_GB2312" w:cs="仿宋_GB2312"/>
          <w:color w:val="333333"/>
          <w:sz w:val="32"/>
          <w:szCs w:val="32"/>
          <w:highlight w:val="none"/>
          <w:shd w:val="clear" w:color="auto" w:fill="FFFFFF"/>
          <w:lang w:eastAsia="zh-CN"/>
        </w:rPr>
        <w:t>东安县林业局</w:t>
      </w:r>
      <w:r>
        <w:rPr>
          <w:rFonts w:hint="eastAsia" w:ascii="仿宋_GB2312" w:hAnsi="仿宋_GB2312" w:eastAsia="仿宋_GB2312" w:cs="仿宋_GB2312"/>
          <w:color w:val="333333"/>
          <w:sz w:val="32"/>
          <w:szCs w:val="32"/>
          <w:highlight w:val="none"/>
          <w:shd w:val="clear" w:color="auto" w:fill="FFFFFF"/>
        </w:rPr>
        <w:t>应积极采取改进措施，不断规范和强化管理，持续改进。</w:t>
      </w:r>
    </w:p>
    <w:p>
      <w:pPr>
        <w:pageBreakBefore w:val="0"/>
        <w:widowControl w:val="0"/>
        <w:numPr>
          <w:ilvl w:val="0"/>
          <w:numId w:val="0"/>
        </w:numPr>
        <w:shd w:val="clear" w:color="auto" w:fill="auto"/>
        <w:kinsoku/>
        <w:wordWrap/>
        <w:overflowPunct/>
        <w:topLinePunct w:val="0"/>
        <w:autoSpaceDE/>
        <w:autoSpaceDN/>
        <w:bidi w:val="0"/>
        <w:adjustRightInd/>
        <w:snapToGrid/>
        <w:spacing w:line="600" w:lineRule="exact"/>
        <w:ind w:right="0" w:rightChars="0" w:firstLine="643" w:firstLineChars="200"/>
        <w:jc w:val="both"/>
        <w:textAlignment w:val="auto"/>
        <w:rPr>
          <w:rFonts w:hint="eastAsia" w:ascii="楷体_GB2312" w:hAnsi="楷体_GB2312" w:eastAsia="楷体_GB2312" w:cs="楷体_GB2312"/>
          <w:b/>
          <w:bCs/>
          <w:color w:val="333333"/>
          <w:sz w:val="32"/>
          <w:szCs w:val="32"/>
          <w:highlight w:val="none"/>
          <w:shd w:val="clear" w:color="auto" w:fill="FFFFFF"/>
        </w:rPr>
      </w:pPr>
      <w:bookmarkStart w:id="31" w:name="_Toc413785916"/>
      <w:r>
        <w:rPr>
          <w:rFonts w:hint="eastAsia" w:ascii="楷体_GB2312" w:hAnsi="楷体_GB2312" w:eastAsia="楷体_GB2312" w:cs="楷体_GB2312"/>
          <w:b/>
          <w:bCs/>
          <w:color w:val="333333"/>
          <w:sz w:val="32"/>
          <w:szCs w:val="32"/>
          <w:highlight w:val="none"/>
          <w:shd w:val="clear" w:color="auto" w:fill="FFFFFF"/>
        </w:rPr>
        <w:t>（一）预算</w:t>
      </w:r>
      <w:r>
        <w:rPr>
          <w:rFonts w:hint="eastAsia" w:ascii="楷体_GB2312" w:hAnsi="楷体_GB2312" w:eastAsia="楷体_GB2312" w:cs="楷体_GB2312"/>
          <w:b/>
          <w:bCs/>
          <w:color w:val="333333"/>
          <w:sz w:val="32"/>
          <w:szCs w:val="32"/>
          <w:highlight w:val="none"/>
          <w:shd w:val="clear" w:color="auto" w:fill="FFFFFF"/>
          <w:lang w:eastAsia="zh-CN"/>
        </w:rPr>
        <w:t>编制</w:t>
      </w:r>
      <w:r>
        <w:rPr>
          <w:rFonts w:hint="eastAsia" w:ascii="楷体_GB2312" w:hAnsi="楷体_GB2312" w:eastAsia="楷体_GB2312" w:cs="楷体_GB2312"/>
          <w:b/>
          <w:bCs/>
          <w:color w:val="333333"/>
          <w:sz w:val="32"/>
          <w:szCs w:val="32"/>
          <w:highlight w:val="none"/>
          <w:shd w:val="clear" w:color="auto" w:fill="FFFFFF"/>
        </w:rPr>
        <w:t>问题</w:t>
      </w:r>
      <w:bookmarkEnd w:id="31"/>
    </w:p>
    <w:p>
      <w:pPr>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color w:val="333333"/>
          <w:sz w:val="32"/>
          <w:szCs w:val="32"/>
          <w:highlight w:val="none"/>
          <w:shd w:val="clear" w:color="auto" w:fill="FFFFFF"/>
          <w:lang w:val="en-US" w:eastAsia="zh-CN"/>
        </w:rPr>
      </w:pPr>
      <w:r>
        <w:rPr>
          <w:rFonts w:hint="eastAsia" w:ascii="仿宋_GB2312" w:hAnsi="仿宋_GB2312" w:eastAsia="仿宋_GB2312" w:cs="仿宋_GB2312"/>
          <w:color w:val="333333"/>
          <w:sz w:val="32"/>
          <w:szCs w:val="32"/>
          <w:highlight w:val="none"/>
          <w:shd w:val="clear" w:color="auto" w:fill="FFFFFF"/>
          <w:lang w:eastAsia="zh-CN"/>
        </w:rPr>
        <w:t>从东安县财政局批准的东安县林业局的预算编制说明来看，年初预算收入</w:t>
      </w:r>
      <w:r>
        <w:rPr>
          <w:rFonts w:hint="eastAsia" w:ascii="仿宋_GB2312" w:hAnsi="仿宋_GB2312" w:eastAsia="仿宋_GB2312" w:cs="仿宋_GB2312"/>
          <w:color w:val="333333"/>
          <w:sz w:val="32"/>
          <w:szCs w:val="32"/>
          <w:highlight w:val="none"/>
          <w:shd w:val="clear" w:color="auto" w:fill="FFFFFF"/>
          <w:lang w:val="en-US" w:eastAsia="zh-CN"/>
        </w:rPr>
        <w:t>6863万元。上级追加的项目补助收入4732.3362万元未纳入本年预算。但是实际工作中，县林业局财务人员将上级补助收支与县级财政预算收支合并在一起核算。说明</w:t>
      </w:r>
      <w:r>
        <w:rPr>
          <w:rFonts w:hint="eastAsia" w:ascii="仿宋_GB2312" w:hAnsi="仿宋_GB2312" w:eastAsia="仿宋_GB2312" w:cs="仿宋_GB2312"/>
          <w:color w:val="333333"/>
          <w:sz w:val="32"/>
          <w:szCs w:val="32"/>
          <w:highlight w:val="none"/>
          <w:shd w:val="clear" w:color="auto" w:fill="FFFFFF"/>
          <w:lang w:eastAsia="zh-CN"/>
        </w:rPr>
        <w:t>东安县林业局在</w:t>
      </w:r>
      <w:r>
        <w:rPr>
          <w:rFonts w:hint="eastAsia" w:ascii="仿宋_GB2312" w:hAnsi="仿宋_GB2312" w:eastAsia="仿宋_GB2312" w:cs="仿宋_GB2312"/>
          <w:color w:val="333333"/>
          <w:sz w:val="32"/>
          <w:szCs w:val="32"/>
          <w:highlight w:val="none"/>
          <w:shd w:val="clear" w:color="auto" w:fill="FFFFFF"/>
          <w:lang w:val="en-US" w:eastAsia="zh-CN"/>
        </w:rPr>
        <w:t>预算编制时未全面考虑，对本局全年的所有收支没有做出统筹安排。</w:t>
      </w:r>
    </w:p>
    <w:p>
      <w:pPr>
        <w:pageBreakBefore w:val="0"/>
        <w:widowControl w:val="0"/>
        <w:numPr>
          <w:ilvl w:val="0"/>
          <w:numId w:val="0"/>
        </w:numPr>
        <w:shd w:val="clear" w:color="auto" w:fill="auto"/>
        <w:kinsoku/>
        <w:wordWrap/>
        <w:overflowPunct/>
        <w:topLinePunct w:val="0"/>
        <w:autoSpaceDE/>
        <w:autoSpaceDN/>
        <w:bidi w:val="0"/>
        <w:adjustRightInd/>
        <w:snapToGrid/>
        <w:spacing w:line="600" w:lineRule="exact"/>
        <w:ind w:right="0" w:rightChars="0" w:firstLine="643" w:firstLineChars="200"/>
        <w:jc w:val="both"/>
        <w:textAlignment w:val="auto"/>
        <w:rPr>
          <w:rFonts w:hint="eastAsia" w:ascii="楷体_GB2312" w:hAnsi="楷体_GB2312" w:eastAsia="楷体_GB2312" w:cs="楷体_GB2312"/>
          <w:b/>
          <w:bCs/>
          <w:color w:val="333333"/>
          <w:sz w:val="32"/>
          <w:szCs w:val="32"/>
          <w:highlight w:val="none"/>
          <w:shd w:val="clear" w:color="auto" w:fill="FFFFFF"/>
        </w:rPr>
      </w:pPr>
      <w:r>
        <w:rPr>
          <w:rFonts w:hint="eastAsia" w:ascii="楷体_GB2312" w:hAnsi="楷体_GB2312" w:eastAsia="楷体_GB2312" w:cs="楷体_GB2312"/>
          <w:b/>
          <w:bCs/>
          <w:color w:val="333333"/>
          <w:sz w:val="32"/>
          <w:szCs w:val="32"/>
          <w:highlight w:val="none"/>
          <w:shd w:val="clear" w:color="auto" w:fill="FFFFFF"/>
        </w:rPr>
        <w:t>（二）会计核算问题</w:t>
      </w:r>
      <w:bookmarkStart w:id="32" w:name="_Toc413785917"/>
    </w:p>
    <w:p>
      <w:pPr>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rPr>
          <w:rFonts w:hint="eastAsia" w:ascii="仿宋_GB2312" w:hAnsi="仿宋_GB2312" w:eastAsia="仿宋_GB2312" w:cs="仿宋_GB2312"/>
          <w:b/>
          <w:bCs/>
          <w:color w:val="333333"/>
          <w:sz w:val="32"/>
          <w:szCs w:val="32"/>
          <w:highlight w:val="none"/>
          <w:shd w:val="clear" w:color="auto" w:fill="FFFFFF"/>
        </w:rPr>
      </w:pPr>
      <w:r>
        <w:rPr>
          <w:rFonts w:hint="eastAsia" w:ascii="仿宋_GB2312" w:hAnsi="仿宋_GB2312" w:eastAsia="仿宋_GB2312" w:cs="仿宋_GB2312"/>
          <w:b/>
          <w:bCs/>
          <w:color w:val="333333"/>
          <w:sz w:val="32"/>
          <w:szCs w:val="32"/>
          <w:highlight w:val="none"/>
          <w:shd w:val="clear" w:color="auto" w:fill="FFFFFF"/>
        </w:rPr>
        <w:t>1</w:t>
      </w:r>
      <w:r>
        <w:rPr>
          <w:rFonts w:hint="eastAsia" w:ascii="仿宋_GB2312" w:hAnsi="仿宋_GB2312" w:eastAsia="仿宋_GB2312" w:cs="仿宋_GB2312"/>
          <w:b/>
          <w:bCs/>
          <w:color w:val="333333"/>
          <w:sz w:val="32"/>
          <w:szCs w:val="32"/>
          <w:highlight w:val="none"/>
          <w:shd w:val="clear" w:color="auto" w:fill="FFFFFF"/>
          <w:lang w:eastAsia="zh-CN"/>
        </w:rPr>
        <w:t>、</w:t>
      </w:r>
      <w:r>
        <w:rPr>
          <w:rFonts w:hint="eastAsia" w:ascii="仿宋_GB2312" w:hAnsi="仿宋_GB2312" w:eastAsia="仿宋_GB2312" w:cs="仿宋_GB2312"/>
          <w:b/>
          <w:bCs/>
          <w:color w:val="333333"/>
          <w:sz w:val="32"/>
          <w:szCs w:val="32"/>
          <w:highlight w:val="none"/>
          <w:shd w:val="clear" w:color="auto" w:fill="FFFFFF"/>
        </w:rPr>
        <w:t>公务接待费核算不规范</w:t>
      </w:r>
    </w:p>
    <w:p>
      <w:pPr>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color w:val="333333"/>
          <w:sz w:val="32"/>
          <w:szCs w:val="32"/>
          <w:highlight w:val="none"/>
          <w:shd w:val="clear" w:color="auto" w:fill="FFFFFF"/>
          <w:lang w:eastAsia="zh-CN"/>
        </w:rPr>
      </w:pPr>
      <w:r>
        <w:rPr>
          <w:rFonts w:hint="eastAsia" w:ascii="仿宋_GB2312" w:hAnsi="仿宋_GB2312" w:eastAsia="仿宋_GB2312" w:cs="仿宋_GB2312"/>
          <w:color w:val="333333"/>
          <w:sz w:val="32"/>
          <w:szCs w:val="32"/>
          <w:highlight w:val="none"/>
          <w:shd w:val="clear" w:color="auto" w:fill="FFFFFF"/>
        </w:rPr>
        <w:t>公务接待费核算不规范。按照新的《</w:t>
      </w:r>
      <w:r>
        <w:rPr>
          <w:rFonts w:hint="eastAsia" w:ascii="仿宋_GB2312" w:hAnsi="仿宋_GB2312" w:eastAsia="仿宋_GB2312" w:cs="仿宋_GB2312"/>
          <w:color w:val="333333"/>
          <w:sz w:val="32"/>
          <w:szCs w:val="32"/>
          <w:highlight w:val="none"/>
          <w:shd w:val="clear" w:color="auto" w:fill="FFFFFF"/>
          <w:lang w:eastAsia="zh-CN"/>
        </w:rPr>
        <w:t>行政</w:t>
      </w:r>
      <w:r>
        <w:rPr>
          <w:rFonts w:hint="eastAsia" w:ascii="仿宋_GB2312" w:hAnsi="仿宋_GB2312" w:eastAsia="仿宋_GB2312" w:cs="仿宋_GB2312"/>
          <w:color w:val="333333"/>
          <w:sz w:val="32"/>
          <w:szCs w:val="32"/>
          <w:highlight w:val="none"/>
          <w:shd w:val="clear" w:color="auto" w:fill="FFFFFF"/>
        </w:rPr>
        <w:t>单位会计制度》，公务接待费核算单位及部门为执行公务或开展业务活动而开支的接待费用。包括交通费、用餐费和住宿费等用于接待的费用。</w:t>
      </w:r>
      <w:r>
        <w:rPr>
          <w:rFonts w:hint="eastAsia" w:ascii="仿宋_GB2312" w:hAnsi="仿宋_GB2312" w:eastAsia="仿宋_GB2312" w:cs="仿宋_GB2312"/>
          <w:color w:val="333333"/>
          <w:sz w:val="32"/>
          <w:szCs w:val="32"/>
          <w:highlight w:val="none"/>
          <w:shd w:val="clear" w:color="auto" w:fill="FFFFFF"/>
          <w:lang w:eastAsia="zh-CN"/>
        </w:rPr>
        <w:t>东安县林业局公务接待结束后，部分没有按要求填写公务接待清单或填写不详细、不够规范（清单内容应包括接待对象的单位、姓名、职务和公务活动项目、时间、场所、费用等）。例如</w:t>
      </w:r>
      <w:r>
        <w:rPr>
          <w:rFonts w:hint="eastAsia" w:ascii="仿宋_GB2312" w:hAnsi="仿宋_GB2312" w:eastAsia="仿宋_GB2312" w:cs="仿宋_GB2312"/>
          <w:color w:val="333333"/>
          <w:sz w:val="32"/>
          <w:szCs w:val="32"/>
          <w:highlight w:val="none"/>
          <w:shd w:val="clear" w:color="auto" w:fill="FFFFFF"/>
          <w:lang w:val="en-US" w:eastAsia="zh-CN"/>
        </w:rPr>
        <w:t>7月份3号凭证招待支出1,017.00元，未附接单清单，来访3人陪同6人，平均每人113元</w:t>
      </w:r>
      <w:r>
        <w:rPr>
          <w:rFonts w:hint="eastAsia" w:ascii="仿宋_GB2312" w:hAnsi="仿宋_GB2312" w:eastAsia="仿宋_GB2312" w:cs="仿宋_GB2312"/>
          <w:color w:val="333333"/>
          <w:sz w:val="32"/>
          <w:szCs w:val="32"/>
          <w:highlight w:val="none"/>
          <w:shd w:val="clear" w:color="auto" w:fill="FFFFFF"/>
          <w:lang w:eastAsia="zh-CN"/>
        </w:rPr>
        <w:t>。</w:t>
      </w:r>
    </w:p>
    <w:p>
      <w:pPr>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rPr>
          <w:rFonts w:hint="eastAsia" w:ascii="仿宋_GB2312" w:hAnsi="仿宋_GB2312" w:eastAsia="仿宋_GB2312" w:cs="仿宋_GB2312"/>
          <w:b/>
          <w:bCs/>
          <w:color w:val="333333"/>
          <w:sz w:val="32"/>
          <w:szCs w:val="32"/>
          <w:highlight w:val="none"/>
          <w:shd w:val="clear" w:color="auto" w:fill="FFFFFF"/>
        </w:rPr>
      </w:pPr>
      <w:r>
        <w:rPr>
          <w:rFonts w:hint="eastAsia" w:ascii="仿宋_GB2312" w:hAnsi="仿宋_GB2312" w:eastAsia="仿宋_GB2312" w:cs="仿宋_GB2312"/>
          <w:b/>
          <w:bCs/>
          <w:color w:val="333333"/>
          <w:sz w:val="32"/>
          <w:szCs w:val="32"/>
          <w:highlight w:val="none"/>
          <w:shd w:val="clear" w:color="auto" w:fill="FFFFFF"/>
          <w:lang w:val="en-US" w:eastAsia="zh-CN"/>
        </w:rPr>
        <w:t>2、</w:t>
      </w:r>
      <w:r>
        <w:rPr>
          <w:rFonts w:hint="eastAsia" w:ascii="仿宋_GB2312" w:hAnsi="仿宋_GB2312" w:eastAsia="仿宋_GB2312" w:cs="仿宋_GB2312"/>
          <w:b/>
          <w:bCs/>
          <w:color w:val="333333"/>
          <w:sz w:val="32"/>
          <w:szCs w:val="32"/>
          <w:highlight w:val="none"/>
          <w:shd w:val="clear" w:color="auto" w:fill="FFFFFF"/>
          <w:lang w:eastAsia="zh-CN"/>
        </w:rPr>
        <w:t>差旅费核算不规范</w:t>
      </w:r>
    </w:p>
    <w:p>
      <w:pPr>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color w:val="333333"/>
          <w:sz w:val="32"/>
          <w:szCs w:val="32"/>
          <w:highlight w:val="none"/>
          <w:shd w:val="clear" w:color="auto" w:fill="FFFFFF"/>
          <w:lang w:val="en-US" w:eastAsia="zh-CN"/>
        </w:rPr>
      </w:pPr>
      <w:r>
        <w:rPr>
          <w:rFonts w:hint="eastAsia" w:ascii="仿宋_GB2312" w:hAnsi="仿宋_GB2312" w:eastAsia="仿宋_GB2312" w:cs="仿宋_GB2312"/>
          <w:color w:val="333333"/>
          <w:sz w:val="32"/>
          <w:szCs w:val="32"/>
          <w:highlight w:val="none"/>
          <w:shd w:val="clear" w:color="auto" w:fill="FFFFFF"/>
          <w:lang w:val="en-US" w:eastAsia="zh-CN"/>
        </w:rPr>
        <w:t>根据《东安县林业局公务出差管理办法》，出差人员出差前应如实填写根据《公务出差派遣单》，必须按规定报经分管领导和局长批准，报销差旅费时作附件贴于其后。但林业</w:t>
      </w:r>
      <w:r>
        <w:rPr>
          <w:rFonts w:hint="eastAsia" w:ascii="仿宋_GB2312" w:hAnsi="仿宋_GB2312" w:eastAsia="仿宋_GB2312" w:cs="仿宋_GB2312"/>
          <w:color w:val="333333"/>
          <w:sz w:val="32"/>
          <w:szCs w:val="32"/>
          <w:highlight w:val="none"/>
          <w:shd w:val="clear" w:color="auto" w:fill="FFFFFF"/>
          <w:lang w:eastAsia="zh-CN"/>
        </w:rPr>
        <w:t>局</w:t>
      </w:r>
      <w:r>
        <w:rPr>
          <w:rFonts w:hint="eastAsia" w:ascii="仿宋_GB2312" w:hAnsi="仿宋_GB2312" w:eastAsia="仿宋_GB2312" w:cs="仿宋_GB2312"/>
          <w:color w:val="333333"/>
          <w:sz w:val="32"/>
          <w:szCs w:val="32"/>
          <w:highlight w:val="none"/>
          <w:shd w:val="clear" w:color="auto" w:fill="FFFFFF"/>
          <w:lang w:val="en-US" w:eastAsia="zh-CN"/>
        </w:rPr>
        <w:t>2017年的差旅费报销存在没有附《公务出差派遣单》。</w:t>
      </w:r>
    </w:p>
    <w:p>
      <w:pPr>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rPr>
          <w:rFonts w:hint="eastAsia" w:ascii="仿宋_GB2312" w:hAnsi="仿宋_GB2312" w:eastAsia="仿宋_GB2312" w:cs="仿宋_GB2312"/>
          <w:b/>
          <w:bCs/>
          <w:color w:val="333333"/>
          <w:sz w:val="32"/>
          <w:szCs w:val="32"/>
          <w:highlight w:val="none"/>
          <w:shd w:val="clear" w:color="auto" w:fill="FFFFFF"/>
          <w:lang w:val="en-US" w:eastAsia="zh-CN"/>
        </w:rPr>
      </w:pPr>
      <w:r>
        <w:rPr>
          <w:rFonts w:hint="eastAsia" w:ascii="仿宋_GB2312" w:hAnsi="仿宋_GB2312" w:eastAsia="仿宋_GB2312" w:cs="仿宋_GB2312"/>
          <w:b/>
          <w:bCs/>
          <w:color w:val="333333"/>
          <w:sz w:val="32"/>
          <w:szCs w:val="32"/>
          <w:highlight w:val="none"/>
          <w:shd w:val="clear" w:color="auto" w:fill="FFFFFF"/>
          <w:lang w:val="en-US" w:eastAsia="zh-CN"/>
        </w:rPr>
        <w:t>3、科目核算不规范。</w:t>
      </w:r>
    </w:p>
    <w:p>
      <w:pPr>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color w:val="333333"/>
          <w:sz w:val="32"/>
          <w:szCs w:val="32"/>
          <w:highlight w:val="none"/>
          <w:shd w:val="clear" w:color="auto" w:fill="FFFFFF"/>
          <w:lang w:val="en-US" w:eastAsia="zh-CN"/>
        </w:rPr>
      </w:pPr>
      <w:r>
        <w:rPr>
          <w:rFonts w:hint="eastAsia" w:ascii="仿宋_GB2312" w:hAnsi="仿宋_GB2312" w:eastAsia="仿宋_GB2312" w:cs="仿宋_GB2312"/>
          <w:color w:val="333333"/>
          <w:sz w:val="32"/>
          <w:szCs w:val="32"/>
          <w:highlight w:val="none"/>
          <w:shd w:val="clear" w:color="auto" w:fill="FFFFFF"/>
          <w:lang w:val="en-US" w:eastAsia="zh-CN"/>
        </w:rPr>
        <w:t>对个人和家庭的补助的科目明细与预算科目明细未对应，项目支出列在其他支出的子科目。</w:t>
      </w:r>
    </w:p>
    <w:p>
      <w:pPr>
        <w:pageBreakBefore w:val="0"/>
        <w:widowControl w:val="0"/>
        <w:numPr>
          <w:ilvl w:val="0"/>
          <w:numId w:val="0"/>
        </w:numPr>
        <w:shd w:val="clear" w:color="auto" w:fill="auto"/>
        <w:kinsoku/>
        <w:wordWrap/>
        <w:overflowPunct/>
        <w:topLinePunct w:val="0"/>
        <w:autoSpaceDE/>
        <w:autoSpaceDN/>
        <w:bidi w:val="0"/>
        <w:adjustRightInd/>
        <w:snapToGrid/>
        <w:spacing w:line="600" w:lineRule="exact"/>
        <w:ind w:right="0" w:rightChars="0" w:firstLine="643" w:firstLineChars="200"/>
        <w:jc w:val="both"/>
        <w:textAlignment w:val="auto"/>
        <w:rPr>
          <w:rFonts w:hint="eastAsia" w:ascii="楷体_GB2312" w:hAnsi="楷体_GB2312" w:eastAsia="楷体_GB2312" w:cs="楷体_GB2312"/>
          <w:b/>
          <w:bCs/>
          <w:color w:val="333333"/>
          <w:sz w:val="32"/>
          <w:szCs w:val="32"/>
          <w:highlight w:val="none"/>
          <w:shd w:val="clear" w:color="auto" w:fill="FFFFFF"/>
        </w:rPr>
      </w:pPr>
      <w:r>
        <w:rPr>
          <w:rFonts w:hint="eastAsia" w:ascii="楷体_GB2312" w:hAnsi="楷体_GB2312" w:eastAsia="楷体_GB2312" w:cs="楷体_GB2312"/>
          <w:b/>
          <w:bCs/>
          <w:color w:val="333333"/>
          <w:sz w:val="32"/>
          <w:szCs w:val="32"/>
          <w:highlight w:val="none"/>
          <w:shd w:val="clear" w:color="auto" w:fill="FFFFFF"/>
        </w:rPr>
        <w:t>（三）“三公经费”管理存在的问题</w:t>
      </w:r>
    </w:p>
    <w:p>
      <w:pPr>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color w:val="333333"/>
          <w:sz w:val="32"/>
          <w:szCs w:val="32"/>
          <w:highlight w:val="none"/>
          <w:shd w:val="clear" w:color="auto" w:fill="FFFFFF"/>
        </w:rPr>
        <w:t>根据《</w:t>
      </w:r>
      <w:r>
        <w:rPr>
          <w:rFonts w:hint="eastAsia" w:ascii="仿宋_GB2312" w:hAnsi="仿宋_GB2312" w:eastAsia="仿宋_GB2312" w:cs="仿宋_GB2312"/>
          <w:color w:val="333333"/>
          <w:sz w:val="32"/>
          <w:szCs w:val="32"/>
          <w:highlight w:val="none"/>
          <w:shd w:val="clear" w:color="auto" w:fill="FFFFFF"/>
          <w:lang w:eastAsia="zh-CN"/>
        </w:rPr>
        <w:t>东安县</w:t>
      </w:r>
      <w:r>
        <w:rPr>
          <w:rFonts w:hint="eastAsia" w:ascii="仿宋_GB2312" w:hAnsi="仿宋_GB2312" w:eastAsia="仿宋_GB2312" w:cs="仿宋_GB2312"/>
          <w:color w:val="333333"/>
          <w:sz w:val="32"/>
          <w:szCs w:val="32"/>
          <w:highlight w:val="none"/>
          <w:shd w:val="clear" w:color="auto" w:fill="FFFFFF"/>
        </w:rPr>
        <w:t>机关和事业单位招待费管理办法》，在公务接待费报销时，应当包括派出单位的公函（或电报、传真、电话记录等）和本单位填写的《公务接待审批单》。而</w:t>
      </w:r>
      <w:r>
        <w:rPr>
          <w:rFonts w:hint="eastAsia" w:ascii="仿宋_GB2312" w:hAnsi="仿宋_GB2312" w:eastAsia="仿宋_GB2312" w:cs="仿宋_GB2312"/>
          <w:color w:val="333333"/>
          <w:sz w:val="32"/>
          <w:szCs w:val="32"/>
          <w:highlight w:val="none"/>
          <w:shd w:val="clear" w:color="auto" w:fill="FFFFFF"/>
          <w:lang w:eastAsia="zh-CN"/>
        </w:rPr>
        <w:t>东安县林业局</w:t>
      </w:r>
      <w:r>
        <w:rPr>
          <w:rFonts w:hint="eastAsia" w:ascii="仿宋_GB2312" w:hAnsi="仿宋_GB2312" w:eastAsia="仿宋_GB2312" w:cs="仿宋_GB2312"/>
          <w:color w:val="333333"/>
          <w:sz w:val="32"/>
          <w:szCs w:val="32"/>
          <w:highlight w:val="none"/>
          <w:shd w:val="clear" w:color="auto" w:fill="FFFFFF"/>
        </w:rPr>
        <w:t>在公务接待费报销时</w:t>
      </w:r>
      <w:r>
        <w:rPr>
          <w:rFonts w:hint="eastAsia" w:ascii="仿宋_GB2312" w:hAnsi="仿宋_GB2312" w:eastAsia="仿宋_GB2312" w:cs="仿宋_GB2312"/>
          <w:color w:val="auto"/>
          <w:sz w:val="32"/>
          <w:szCs w:val="32"/>
          <w:highlight w:val="none"/>
          <w:shd w:val="clear" w:color="auto" w:fill="FFFFFF"/>
        </w:rPr>
        <w:t>，存在有未附《公务接待审批单》的现象。</w:t>
      </w:r>
      <w:r>
        <w:rPr>
          <w:rFonts w:hint="eastAsia" w:ascii="仿宋_GB2312" w:hAnsi="仿宋_GB2312" w:eastAsia="仿宋_GB2312" w:cs="仿宋_GB2312"/>
          <w:color w:val="auto"/>
          <w:sz w:val="32"/>
          <w:szCs w:val="32"/>
          <w:highlight w:val="none"/>
          <w:shd w:val="clear" w:color="auto" w:fill="FFFFFF"/>
          <w:lang w:eastAsia="zh-CN"/>
        </w:rPr>
        <w:t>（此段落刘股长删除了）</w:t>
      </w:r>
    </w:p>
    <w:p>
      <w:pPr>
        <w:pStyle w:val="2"/>
        <w:pageBreakBefore w:val="0"/>
        <w:widowControl w:val="0"/>
        <w:kinsoku/>
        <w:wordWrap/>
        <w:overflowPunct/>
        <w:topLinePunct w:val="0"/>
        <w:autoSpaceDE/>
        <w:autoSpaceDN/>
        <w:bidi w:val="0"/>
        <w:adjustRightInd/>
        <w:snapToGrid/>
        <w:spacing w:before="0" w:after="0" w:line="600" w:lineRule="exact"/>
        <w:ind w:left="0" w:leftChars="0" w:right="0" w:rightChars="0"/>
        <w:jc w:val="both"/>
        <w:textAlignment w:val="auto"/>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 xml:space="preserve"> </w:t>
      </w:r>
      <w:r>
        <w:rPr>
          <w:rFonts w:hint="eastAsia" w:ascii="仿宋_GB2312" w:hAnsi="仿宋_GB2312" w:eastAsia="仿宋_GB2312" w:cs="仿宋_GB2312"/>
          <w:b w:val="0"/>
          <w:bCs w:val="0"/>
          <w:kern w:val="2"/>
          <w:sz w:val="32"/>
          <w:szCs w:val="32"/>
          <w:highlight w:val="none"/>
        </w:rPr>
        <w:t xml:space="preserve">   </w:t>
      </w:r>
      <w:r>
        <w:rPr>
          <w:rFonts w:hint="eastAsia" w:ascii="黑体" w:hAnsi="黑体" w:eastAsia="黑体" w:cs="黑体"/>
          <w:b w:val="0"/>
          <w:bCs w:val="0"/>
          <w:sz w:val="32"/>
          <w:szCs w:val="32"/>
          <w:highlight w:val="none"/>
          <w:lang w:eastAsia="zh-CN"/>
        </w:rPr>
        <w:t>六、具体建议</w:t>
      </w:r>
      <w:bookmarkEnd w:id="32"/>
    </w:p>
    <w:p>
      <w:pPr>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eastAsia" w:ascii="仿宋_GB2312" w:hAnsi="仿宋_GB2312" w:eastAsia="仿宋_GB2312" w:cs="仿宋_GB2312"/>
          <w:color w:val="333333"/>
          <w:sz w:val="32"/>
          <w:szCs w:val="32"/>
          <w:highlight w:val="none"/>
          <w:shd w:val="clear" w:color="auto" w:fill="FFFFFF"/>
        </w:rPr>
      </w:pPr>
      <w:bookmarkStart w:id="33" w:name="_Toc413785918"/>
      <w:r>
        <w:rPr>
          <w:rFonts w:hint="eastAsia" w:ascii="仿宋_GB2312" w:hAnsi="仿宋_GB2312" w:eastAsia="仿宋_GB2312" w:cs="仿宋_GB2312"/>
          <w:color w:val="333333"/>
          <w:sz w:val="32"/>
          <w:szCs w:val="32"/>
          <w:highlight w:val="none"/>
          <w:shd w:val="clear" w:color="auto" w:fill="FFFFFF"/>
        </w:rPr>
        <w:t xml:space="preserve">   </w:t>
      </w:r>
      <w:r>
        <w:rPr>
          <w:rFonts w:hint="eastAsia" w:ascii="仿宋_GB2312" w:hAnsi="仿宋_GB2312" w:eastAsia="仿宋_GB2312" w:cs="仿宋_GB2312"/>
          <w:b/>
          <w:bCs/>
          <w:color w:val="333333"/>
          <w:sz w:val="32"/>
          <w:szCs w:val="32"/>
          <w:highlight w:val="none"/>
          <w:shd w:val="clear" w:color="auto" w:fill="FFFFFF"/>
        </w:rPr>
        <w:t xml:space="preserve"> </w:t>
      </w:r>
      <w:r>
        <w:rPr>
          <w:rFonts w:hint="eastAsia" w:ascii="楷体_GB2312" w:hAnsi="楷体_GB2312" w:eastAsia="楷体_GB2312" w:cs="楷体_GB2312"/>
          <w:b/>
          <w:bCs/>
          <w:color w:val="333333"/>
          <w:sz w:val="32"/>
          <w:szCs w:val="32"/>
          <w:highlight w:val="none"/>
          <w:shd w:val="clear" w:color="auto" w:fill="FFFFFF"/>
        </w:rPr>
        <w:t>（一）加强预算管理，严格执行《预算法》</w:t>
      </w:r>
      <w:bookmarkEnd w:id="33"/>
    </w:p>
    <w:p>
      <w:pPr>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eastAsia" w:ascii="仿宋_GB2312" w:hAnsi="仿宋_GB2312" w:eastAsia="仿宋_GB2312" w:cs="仿宋_GB2312"/>
          <w:color w:val="333333"/>
          <w:sz w:val="32"/>
          <w:szCs w:val="32"/>
          <w:highlight w:val="none"/>
          <w:shd w:val="clear" w:color="auto" w:fill="FFFFFF"/>
        </w:rPr>
      </w:pPr>
      <w:r>
        <w:rPr>
          <w:rFonts w:hint="eastAsia" w:ascii="仿宋_GB2312" w:hAnsi="仿宋_GB2312" w:eastAsia="仿宋_GB2312" w:cs="仿宋_GB2312"/>
          <w:color w:val="333333"/>
          <w:sz w:val="32"/>
          <w:szCs w:val="32"/>
          <w:highlight w:val="none"/>
          <w:shd w:val="clear" w:color="auto" w:fill="FFFFFF"/>
        </w:rPr>
        <w:t xml:space="preserve">    应严格按《预算法》执行部门预算，按照财政批复的部门预算和绩效目标的项目和用途使用资金，不得擅自调剂使用。</w:t>
      </w:r>
    </w:p>
    <w:p>
      <w:pPr>
        <w:pageBreakBefore w:val="0"/>
        <w:widowControl w:val="0"/>
        <w:kinsoku/>
        <w:wordWrap/>
        <w:overflowPunct/>
        <w:topLinePunct w:val="0"/>
        <w:autoSpaceDE/>
        <w:autoSpaceDN/>
        <w:bidi w:val="0"/>
        <w:adjustRightInd/>
        <w:snapToGrid/>
        <w:spacing w:line="600" w:lineRule="exact"/>
        <w:ind w:left="0" w:leftChars="0" w:right="0" w:rightChars="0" w:firstLine="560"/>
        <w:jc w:val="both"/>
        <w:textAlignment w:val="auto"/>
        <w:rPr>
          <w:rFonts w:hint="eastAsia" w:ascii="仿宋_GB2312" w:hAnsi="仿宋_GB2312" w:eastAsia="仿宋_GB2312" w:cs="仿宋_GB2312"/>
          <w:color w:val="333333"/>
          <w:sz w:val="32"/>
          <w:szCs w:val="32"/>
          <w:highlight w:val="none"/>
          <w:shd w:val="clear" w:color="auto" w:fill="FFFFFF"/>
        </w:rPr>
      </w:pPr>
      <w:r>
        <w:rPr>
          <w:rFonts w:hint="eastAsia" w:ascii="仿宋_GB2312" w:hAnsi="仿宋_GB2312" w:eastAsia="仿宋_GB2312" w:cs="仿宋_GB2312"/>
          <w:color w:val="333333"/>
          <w:sz w:val="32"/>
          <w:szCs w:val="32"/>
          <w:highlight w:val="none"/>
          <w:shd w:val="clear" w:color="auto" w:fill="FFFFFF"/>
        </w:rPr>
        <w:t>在预算金额内严格控制费用的支出，要按照费用预算调整的报批程序，经批准后才能使用。在费用报账支付时，要严格审核，按照费用的实际使用用途进行资金支付和财务列报，严格按照</w:t>
      </w:r>
      <w:r>
        <w:rPr>
          <w:rFonts w:hint="eastAsia" w:ascii="仿宋_GB2312" w:hAnsi="仿宋_GB2312" w:eastAsia="仿宋_GB2312" w:cs="仿宋_GB2312"/>
          <w:color w:val="333333"/>
          <w:sz w:val="32"/>
          <w:szCs w:val="32"/>
          <w:highlight w:val="none"/>
          <w:shd w:val="clear" w:color="auto" w:fill="FFFFFF"/>
          <w:lang w:eastAsia="zh-CN"/>
        </w:rPr>
        <w:t>行政</w:t>
      </w:r>
      <w:r>
        <w:rPr>
          <w:rFonts w:hint="eastAsia" w:ascii="仿宋_GB2312" w:hAnsi="仿宋_GB2312" w:eastAsia="仿宋_GB2312" w:cs="仿宋_GB2312"/>
          <w:color w:val="333333"/>
          <w:sz w:val="32"/>
          <w:szCs w:val="32"/>
          <w:highlight w:val="none"/>
          <w:shd w:val="clear" w:color="auto" w:fill="FFFFFF"/>
        </w:rPr>
        <w:t>单位会计制度进行财务核算。</w:t>
      </w:r>
    </w:p>
    <w:p>
      <w:pPr>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eastAsia" w:ascii="仿宋_GB2312" w:hAnsi="仿宋_GB2312" w:eastAsia="仿宋_GB2312" w:cs="仿宋_GB2312"/>
          <w:color w:val="333333"/>
          <w:sz w:val="32"/>
          <w:szCs w:val="32"/>
          <w:highlight w:val="none"/>
          <w:shd w:val="clear" w:color="auto" w:fill="FFFFFF"/>
        </w:rPr>
      </w:pPr>
      <w:bookmarkStart w:id="34" w:name="_Toc413785919"/>
      <w:r>
        <w:rPr>
          <w:rFonts w:hint="eastAsia" w:ascii="仿宋_GB2312" w:hAnsi="仿宋_GB2312" w:eastAsia="仿宋_GB2312" w:cs="仿宋_GB2312"/>
          <w:color w:val="333333"/>
          <w:sz w:val="32"/>
          <w:szCs w:val="32"/>
          <w:highlight w:val="none"/>
          <w:shd w:val="clear" w:color="auto" w:fill="FFFFFF"/>
        </w:rPr>
        <w:t xml:space="preserve">  </w:t>
      </w:r>
      <w:r>
        <w:rPr>
          <w:rFonts w:hint="eastAsia" w:ascii="仿宋_GB2312" w:hAnsi="仿宋_GB2312" w:eastAsia="仿宋_GB2312" w:cs="仿宋_GB2312"/>
          <w:b/>
          <w:bCs/>
          <w:color w:val="333333"/>
          <w:sz w:val="32"/>
          <w:szCs w:val="32"/>
          <w:highlight w:val="none"/>
          <w:shd w:val="clear" w:color="auto" w:fill="FFFFFF"/>
        </w:rPr>
        <w:t xml:space="preserve">  </w:t>
      </w:r>
      <w:r>
        <w:rPr>
          <w:rFonts w:hint="eastAsia" w:ascii="楷体_GB2312" w:hAnsi="楷体_GB2312" w:eastAsia="楷体_GB2312" w:cs="楷体_GB2312"/>
          <w:b/>
          <w:bCs/>
          <w:color w:val="333333"/>
          <w:sz w:val="32"/>
          <w:szCs w:val="32"/>
          <w:highlight w:val="none"/>
          <w:shd w:val="clear" w:color="auto" w:fill="FFFFFF"/>
        </w:rPr>
        <w:t>（二）加强项目资金管理，严格规范项目资金使用及审批制度</w:t>
      </w:r>
      <w:bookmarkEnd w:id="34"/>
      <w:r>
        <w:rPr>
          <w:rFonts w:hint="eastAsia" w:ascii="楷体_GB2312" w:hAnsi="楷体_GB2312" w:eastAsia="楷体_GB2312" w:cs="楷体_GB2312"/>
          <w:b/>
          <w:bCs/>
          <w:color w:val="333333"/>
          <w:sz w:val="32"/>
          <w:szCs w:val="32"/>
          <w:highlight w:val="none"/>
          <w:shd w:val="clear" w:color="auto" w:fill="FFFFFF"/>
          <w:lang w:eastAsia="zh-CN"/>
        </w:rPr>
        <w:t>，确保资金效能最大化</w:t>
      </w:r>
    </w:p>
    <w:p>
      <w:pPr>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333333"/>
          <w:sz w:val="32"/>
          <w:szCs w:val="32"/>
          <w:highlight w:val="none"/>
          <w:shd w:val="clear" w:color="auto" w:fill="FFFFFF"/>
        </w:rPr>
      </w:pPr>
      <w:r>
        <w:rPr>
          <w:rFonts w:hint="eastAsia" w:ascii="仿宋_GB2312" w:hAnsi="仿宋_GB2312" w:eastAsia="仿宋_GB2312" w:cs="仿宋_GB2312"/>
          <w:color w:val="333333"/>
          <w:sz w:val="32"/>
          <w:szCs w:val="32"/>
          <w:highlight w:val="none"/>
          <w:shd w:val="clear" w:color="auto" w:fill="FFFFFF"/>
        </w:rPr>
        <w:t>建立和规范专项资金管理制度，明确专项资金使用范围，严格规范专项资金的审批程序，完善项目资金的支付手续，切实做好专项资金专款专用，严禁专项资金挪作他用。</w:t>
      </w:r>
      <w:r>
        <w:rPr>
          <w:rFonts w:hint="eastAsia" w:ascii="仿宋_GB2312" w:hAnsi="仿宋_GB2312" w:eastAsia="仿宋_GB2312" w:cs="仿宋_GB2312"/>
          <w:color w:val="333333"/>
          <w:sz w:val="32"/>
          <w:szCs w:val="32"/>
          <w:highlight w:val="none"/>
          <w:shd w:val="clear" w:color="auto" w:fill="FFFFFF"/>
          <w:lang w:eastAsia="zh-CN"/>
        </w:rPr>
        <w:t>公安局项目资金的使用应与公安业务数据紧密挂钩，公安机关的主业是打击违法犯罪活动，打击数据越大，工作量越大，经费需求越大，因此公安专项经费的使用应细化到打击违法犯罪活动的每个数据中，与案件、处理违法犯罪人员的多少挂钩，从而提高民警工作的积极性，最大限度的发挥专项经费的效能。</w:t>
      </w:r>
    </w:p>
    <w:p>
      <w:pPr>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楷体_GB2312" w:hAnsi="楷体_GB2312" w:eastAsia="楷体_GB2312" w:cs="楷体_GB2312"/>
          <w:b/>
          <w:bCs/>
          <w:color w:val="333333"/>
          <w:sz w:val="32"/>
          <w:szCs w:val="32"/>
          <w:highlight w:val="none"/>
          <w:shd w:val="clear" w:color="auto" w:fill="FFFFFF"/>
        </w:rPr>
      </w:pPr>
      <w:r>
        <w:rPr>
          <w:rFonts w:hint="eastAsia" w:ascii="楷体_GB2312" w:hAnsi="楷体_GB2312" w:eastAsia="楷体_GB2312" w:cs="楷体_GB2312"/>
          <w:b/>
          <w:bCs/>
          <w:color w:val="333333"/>
          <w:sz w:val="32"/>
          <w:szCs w:val="32"/>
          <w:highlight w:val="none"/>
          <w:shd w:val="clear" w:color="auto" w:fill="FFFFFF"/>
        </w:rPr>
        <w:t>规范账务处理，提高财务信息质量</w:t>
      </w:r>
    </w:p>
    <w:p>
      <w:pPr>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333333"/>
          <w:sz w:val="32"/>
          <w:szCs w:val="32"/>
          <w:highlight w:val="none"/>
          <w:shd w:val="clear" w:color="auto" w:fill="FFFFFF"/>
        </w:rPr>
      </w:pPr>
      <w:r>
        <w:rPr>
          <w:rFonts w:hint="eastAsia" w:ascii="仿宋_GB2312" w:hAnsi="仿宋_GB2312" w:eastAsia="仿宋_GB2312" w:cs="仿宋_GB2312"/>
          <w:color w:val="333333"/>
          <w:sz w:val="32"/>
          <w:szCs w:val="32"/>
          <w:highlight w:val="none"/>
          <w:shd w:val="clear" w:color="auto" w:fill="FFFFFF"/>
        </w:rPr>
        <w:t>加强新《预算法》、《</w:t>
      </w:r>
      <w:r>
        <w:rPr>
          <w:rFonts w:hint="eastAsia" w:ascii="仿宋_GB2312" w:hAnsi="仿宋_GB2312" w:eastAsia="仿宋_GB2312" w:cs="仿宋_GB2312"/>
          <w:color w:val="333333"/>
          <w:sz w:val="32"/>
          <w:szCs w:val="32"/>
          <w:highlight w:val="none"/>
          <w:shd w:val="clear" w:color="auto" w:fill="FFFFFF"/>
          <w:lang w:eastAsia="zh-CN"/>
        </w:rPr>
        <w:t>行政</w:t>
      </w:r>
      <w:r>
        <w:rPr>
          <w:rFonts w:hint="eastAsia" w:ascii="仿宋_GB2312" w:hAnsi="仿宋_GB2312" w:eastAsia="仿宋_GB2312" w:cs="仿宋_GB2312"/>
          <w:color w:val="333333"/>
          <w:sz w:val="32"/>
          <w:szCs w:val="32"/>
          <w:highlight w:val="none"/>
          <w:shd w:val="clear" w:color="auto" w:fill="FFFFFF"/>
        </w:rPr>
        <w:t>单位会计制度》、《</w:t>
      </w:r>
      <w:r>
        <w:rPr>
          <w:rFonts w:hint="eastAsia" w:ascii="仿宋_GB2312" w:hAnsi="仿宋_GB2312" w:eastAsia="仿宋_GB2312" w:cs="仿宋_GB2312"/>
          <w:color w:val="333333"/>
          <w:sz w:val="32"/>
          <w:szCs w:val="32"/>
          <w:highlight w:val="none"/>
          <w:shd w:val="clear" w:color="auto" w:fill="FFFFFF"/>
          <w:lang w:eastAsia="zh-CN"/>
        </w:rPr>
        <w:t>行政</w:t>
      </w:r>
      <w:r>
        <w:rPr>
          <w:rFonts w:hint="eastAsia" w:ascii="仿宋_GB2312" w:hAnsi="仿宋_GB2312" w:eastAsia="仿宋_GB2312" w:cs="仿宋_GB2312"/>
          <w:color w:val="333333"/>
          <w:sz w:val="32"/>
          <w:szCs w:val="32"/>
          <w:highlight w:val="none"/>
          <w:shd w:val="clear" w:color="auto" w:fill="FFFFFF"/>
        </w:rPr>
        <w:t>单位会计准则》、《</w:t>
      </w:r>
      <w:r>
        <w:rPr>
          <w:rFonts w:hint="eastAsia" w:ascii="仿宋_GB2312" w:hAnsi="仿宋_GB2312" w:eastAsia="仿宋_GB2312" w:cs="仿宋_GB2312"/>
          <w:color w:val="333333"/>
          <w:sz w:val="32"/>
          <w:szCs w:val="32"/>
          <w:highlight w:val="none"/>
          <w:shd w:val="clear" w:color="auto" w:fill="FFFFFF"/>
          <w:lang w:eastAsia="zh-CN"/>
        </w:rPr>
        <w:t>行政</w:t>
      </w:r>
      <w:r>
        <w:rPr>
          <w:rFonts w:hint="eastAsia" w:ascii="仿宋_GB2312" w:hAnsi="仿宋_GB2312" w:eastAsia="仿宋_GB2312" w:cs="仿宋_GB2312"/>
          <w:color w:val="333333"/>
          <w:sz w:val="32"/>
          <w:szCs w:val="32"/>
          <w:highlight w:val="none"/>
          <w:shd w:val="clear" w:color="auto" w:fill="FFFFFF"/>
        </w:rPr>
        <w:t>单位财务规则》等学习培训，提高财务人员专业水平，规范部门预算收支核算，制定和完善基本支出、项目支出等各项支出标准，严格按项目和进度执行预算，结合实际情况，科学设置收支科目，规范财务核算，完整披露相关信息。</w:t>
      </w:r>
    </w:p>
    <w:p>
      <w:pPr>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color w:val="333333"/>
          <w:sz w:val="32"/>
          <w:szCs w:val="32"/>
          <w:highlight w:val="none"/>
          <w:shd w:val="clear" w:color="auto" w:fill="FFFFFF"/>
        </w:rPr>
      </w:pPr>
    </w:p>
    <w:p>
      <w:pPr>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color w:val="333333"/>
          <w:sz w:val="32"/>
          <w:szCs w:val="32"/>
          <w:highlight w:val="none"/>
          <w:shd w:val="clear" w:color="auto" w:fill="FFFFFF"/>
        </w:rPr>
      </w:pPr>
      <w:r>
        <w:rPr>
          <w:rFonts w:hint="eastAsia" w:ascii="仿宋_GB2312" w:hAnsi="仿宋_GB2312" w:eastAsia="仿宋_GB2312" w:cs="仿宋_GB2312"/>
          <w:color w:val="333333"/>
          <w:sz w:val="32"/>
          <w:szCs w:val="32"/>
          <w:highlight w:val="none"/>
          <w:shd w:val="clear" w:color="auto" w:fill="FFFFFF"/>
        </w:rPr>
        <w:t>附表：</w:t>
      </w:r>
      <w:r>
        <w:rPr>
          <w:rFonts w:hint="eastAsia" w:ascii="仿宋_GB2312" w:hAnsi="仿宋_GB2312" w:eastAsia="仿宋_GB2312" w:cs="仿宋_GB2312"/>
          <w:color w:val="333333"/>
          <w:sz w:val="32"/>
          <w:szCs w:val="32"/>
          <w:highlight w:val="none"/>
          <w:shd w:val="clear" w:color="auto" w:fill="FFFFFF"/>
          <w:lang w:eastAsia="zh-CN"/>
        </w:rPr>
        <w:t>东安县林业局</w:t>
      </w:r>
      <w:r>
        <w:rPr>
          <w:rFonts w:hint="eastAsia" w:ascii="仿宋_GB2312" w:hAnsi="仿宋_GB2312" w:eastAsia="仿宋_GB2312" w:cs="仿宋_GB2312"/>
          <w:color w:val="333333"/>
          <w:sz w:val="32"/>
          <w:szCs w:val="32"/>
          <w:highlight w:val="none"/>
          <w:shd w:val="clear" w:color="auto" w:fill="FFFFFF"/>
        </w:rPr>
        <w:t>201</w:t>
      </w:r>
      <w:r>
        <w:rPr>
          <w:rFonts w:hint="eastAsia" w:ascii="仿宋_GB2312" w:hAnsi="仿宋_GB2312" w:eastAsia="仿宋_GB2312" w:cs="仿宋_GB2312"/>
          <w:color w:val="333333"/>
          <w:sz w:val="32"/>
          <w:szCs w:val="32"/>
          <w:highlight w:val="none"/>
          <w:shd w:val="clear" w:color="auto" w:fill="FFFFFF"/>
          <w:lang w:val="en-US" w:eastAsia="zh-CN"/>
        </w:rPr>
        <w:t>7</w:t>
      </w:r>
      <w:r>
        <w:rPr>
          <w:rFonts w:hint="eastAsia" w:ascii="仿宋_GB2312" w:hAnsi="仿宋_GB2312" w:eastAsia="仿宋_GB2312" w:cs="仿宋_GB2312"/>
          <w:color w:val="333333"/>
          <w:sz w:val="32"/>
          <w:szCs w:val="32"/>
          <w:highlight w:val="none"/>
          <w:shd w:val="clear" w:color="auto" w:fill="FFFFFF"/>
        </w:rPr>
        <w:t>年度部门整体支出绩效评价指标表</w:t>
      </w:r>
    </w:p>
    <w:p>
      <w:pPr>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_GB2312" w:eastAsia="仿宋_GB2312" w:cs="仿宋_GB2312"/>
          <w:sz w:val="32"/>
          <w:szCs w:val="32"/>
          <w:highlight w:val="none"/>
        </w:rPr>
      </w:pPr>
    </w:p>
    <w:p>
      <w:pPr>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_GB2312" w:eastAsia="仿宋_GB2312" w:cs="仿宋_GB2312"/>
          <w:sz w:val="32"/>
          <w:szCs w:val="32"/>
          <w:highlight w:val="none"/>
        </w:rPr>
      </w:pPr>
    </w:p>
    <w:p>
      <w:pPr>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湖南永一会计师事务所有限责任公司　中国注册会计师：</w:t>
      </w:r>
    </w:p>
    <w:p>
      <w:pPr>
        <w:pageBreakBefore w:val="0"/>
        <w:widowControl w:val="0"/>
        <w:kinsoku/>
        <w:wordWrap/>
        <w:overflowPunct/>
        <w:topLinePunct w:val="0"/>
        <w:autoSpaceDE/>
        <w:autoSpaceDN/>
        <w:bidi w:val="0"/>
        <w:adjustRightInd/>
        <w:snapToGrid/>
        <w:spacing w:line="600" w:lineRule="exact"/>
        <w:ind w:right="0" w:rightChars="0"/>
        <w:jc w:val="left"/>
        <w:textAlignment w:val="auto"/>
        <w:rPr>
          <w:rFonts w:hint="eastAsia" w:ascii="仿宋_GB2312" w:hAnsi="仿宋_GB2312" w:eastAsia="仿宋_GB2312" w:cs="仿宋_GB2312"/>
          <w:sz w:val="32"/>
          <w:szCs w:val="32"/>
          <w:highlight w:val="none"/>
          <w:lang w:eastAsia="zh-CN"/>
        </w:rPr>
      </w:pPr>
    </w:p>
    <w:p>
      <w:pPr>
        <w:pageBreakBefore w:val="0"/>
        <w:widowControl w:val="0"/>
        <w:kinsoku/>
        <w:wordWrap/>
        <w:overflowPunct/>
        <w:topLinePunct w:val="0"/>
        <w:autoSpaceDE/>
        <w:autoSpaceDN/>
        <w:bidi w:val="0"/>
        <w:adjustRightInd/>
        <w:snapToGrid/>
        <w:spacing w:line="600" w:lineRule="exact"/>
        <w:ind w:right="0" w:rightChars="0" w:firstLine="2240" w:firstLineChars="7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湖南</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永州</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中国注册会计师：</w:t>
      </w:r>
    </w:p>
    <w:p>
      <w:pPr>
        <w:pageBreakBefore w:val="0"/>
        <w:widowControl w:val="0"/>
        <w:kinsoku/>
        <w:wordWrap/>
        <w:overflowPunct/>
        <w:topLinePunct w:val="0"/>
        <w:autoSpaceDE/>
        <w:autoSpaceDN/>
        <w:bidi w:val="0"/>
        <w:adjustRightInd/>
        <w:snapToGrid/>
        <w:spacing w:line="640" w:lineRule="exact"/>
        <w:ind w:left="0" w:leftChars="0" w:right="0" w:rightChars="0" w:firstLine="5184" w:firstLineChars="1620"/>
        <w:textAlignment w:val="auto"/>
        <w:rPr>
          <w:rFonts w:hint="default" w:ascii="Times New Roman" w:hAnsi="Times New Roman" w:eastAsia="仿宋_GB2312" w:cs="Times New Roman"/>
          <w:sz w:val="32"/>
          <w:szCs w:val="32"/>
        </w:rPr>
      </w:pPr>
    </w:p>
    <w:p>
      <w:pPr>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二〇一</w:t>
      </w:r>
      <w:r>
        <w:rPr>
          <w:rFonts w:hint="eastAsia" w:ascii="Times New Roman" w:hAnsi="Times New Roman" w:eastAsia="仿宋_GB2312" w:cs="Times New Roman"/>
          <w:sz w:val="32"/>
          <w:szCs w:val="32"/>
          <w:lang w:val="en-US" w:eastAsia="zh-CN"/>
        </w:rPr>
        <w:t>八</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十二</w:t>
      </w:r>
      <w:r>
        <w:rPr>
          <w:rFonts w:hint="default" w:ascii="Times New Roman" w:hAnsi="Times New Roman" w:eastAsia="仿宋_GB2312" w:cs="Times New Roman"/>
          <w:sz w:val="32"/>
          <w:szCs w:val="32"/>
          <w:lang w:eastAsia="zh-CN"/>
        </w:rPr>
        <w:t>月</w:t>
      </w:r>
      <w:r>
        <w:rPr>
          <w:rFonts w:hint="eastAsia" w:ascii="Times New Roman" w:hAnsi="Times New Roman" w:eastAsia="仿宋_GB2312" w:cs="Times New Roman"/>
          <w:sz w:val="32"/>
          <w:szCs w:val="32"/>
          <w:lang w:val="en-US" w:eastAsia="zh-CN"/>
        </w:rPr>
        <w:t>八</w:t>
      </w:r>
      <w:r>
        <w:rPr>
          <w:rFonts w:hint="default" w:ascii="Times New Roman" w:hAnsi="Times New Roman" w:eastAsia="仿宋_GB2312" w:cs="Times New Roman"/>
          <w:sz w:val="32"/>
          <w:szCs w:val="32"/>
        </w:rPr>
        <w:t>日</w:t>
      </w:r>
    </w:p>
    <w:sectPr>
      <w:footerReference r:id="rId6" w:type="default"/>
      <w:pgSz w:w="11906" w:h="16838"/>
      <w:pgMar w:top="1701" w:right="1984" w:bottom="1701" w:left="1984" w:header="851" w:footer="850" w:gutter="0"/>
      <w:paperSrc/>
      <w:pgBorders>
        <w:top w:val="none" w:sz="0" w:space="0"/>
        <w:left w:val="none" w:sz="0" w:space="0"/>
        <w:bottom w:val="none" w:sz="0" w:space="0"/>
        <w:right w:val="none" w:sz="0" w:space="0"/>
      </w:pgBorders>
      <w:pgNumType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altName w:val="宋体"/>
    <w:panose1 w:val="02010601030101010101"/>
    <w:charset w:val="86"/>
    <w:family w:val="auto"/>
    <w:pitch w:val="default"/>
    <w:sig w:usb0="00000001" w:usb1="080E0000" w:usb2="00000010" w:usb3="00000000" w:csb0="00040000" w:csb1="00000000"/>
  </w:font>
  <w:font w:name="Arial">
    <w:panose1 w:val="020B0604020202020204"/>
    <w:charset w:val="00"/>
    <w:family w:val="auto"/>
    <w:pitch w:val="default"/>
    <w:sig w:usb0="E0002AFF" w:usb1="C0007843"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华文细黑">
    <w:altName w:val="微软雅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620"/>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5HwuKbcBAABVAwAADgAAAAAAAAABACAAAAAiAQAAZHJzL2Uyb0RvYy54bWxQSwUGAAAAAAYA&#10;BgBZAQAASwU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93912"/>
    <w:multiLevelType w:val="singleLevel"/>
    <w:tmpl w:val="59893912"/>
    <w:lvl w:ilvl="0" w:tentative="0">
      <w:start w:val="3"/>
      <w:numFmt w:val="chineseCounting"/>
      <w:suff w:val="nothing"/>
      <w:lvlText w:val="（%1）"/>
      <w:lvlJc w:val="left"/>
    </w:lvl>
  </w:abstractNum>
  <w:abstractNum w:abstractNumId="1">
    <w:nsid w:val="5A002490"/>
    <w:multiLevelType w:val="singleLevel"/>
    <w:tmpl w:val="5A00249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63E"/>
    <w:rsid w:val="00002F45"/>
    <w:rsid w:val="00005B9C"/>
    <w:rsid w:val="000067DF"/>
    <w:rsid w:val="00010386"/>
    <w:rsid w:val="0001541D"/>
    <w:rsid w:val="00017106"/>
    <w:rsid w:val="00022737"/>
    <w:rsid w:val="000229BC"/>
    <w:rsid w:val="0002494A"/>
    <w:rsid w:val="00027493"/>
    <w:rsid w:val="00035DFB"/>
    <w:rsid w:val="00036CB2"/>
    <w:rsid w:val="00037FD2"/>
    <w:rsid w:val="000426C9"/>
    <w:rsid w:val="00047ABE"/>
    <w:rsid w:val="000505C9"/>
    <w:rsid w:val="00060616"/>
    <w:rsid w:val="00061F39"/>
    <w:rsid w:val="00062330"/>
    <w:rsid w:val="000642AF"/>
    <w:rsid w:val="00073027"/>
    <w:rsid w:val="0007353D"/>
    <w:rsid w:val="000742CD"/>
    <w:rsid w:val="00082DD7"/>
    <w:rsid w:val="00086572"/>
    <w:rsid w:val="000925D1"/>
    <w:rsid w:val="000A1FFA"/>
    <w:rsid w:val="000A2FD8"/>
    <w:rsid w:val="000A3AE5"/>
    <w:rsid w:val="000A419C"/>
    <w:rsid w:val="000A7C57"/>
    <w:rsid w:val="000B2C45"/>
    <w:rsid w:val="000C457D"/>
    <w:rsid w:val="000C5F3D"/>
    <w:rsid w:val="000C7270"/>
    <w:rsid w:val="000C7554"/>
    <w:rsid w:val="000D33DE"/>
    <w:rsid w:val="000D3CF2"/>
    <w:rsid w:val="000D7B9D"/>
    <w:rsid w:val="000E2646"/>
    <w:rsid w:val="000E4076"/>
    <w:rsid w:val="000E6457"/>
    <w:rsid w:val="000F155A"/>
    <w:rsid w:val="00101FBB"/>
    <w:rsid w:val="00104421"/>
    <w:rsid w:val="00105465"/>
    <w:rsid w:val="00111898"/>
    <w:rsid w:val="001118B8"/>
    <w:rsid w:val="00122D3E"/>
    <w:rsid w:val="00125BDF"/>
    <w:rsid w:val="00126A6D"/>
    <w:rsid w:val="00126EF0"/>
    <w:rsid w:val="00131D75"/>
    <w:rsid w:val="0013225E"/>
    <w:rsid w:val="00132C9B"/>
    <w:rsid w:val="00133AC0"/>
    <w:rsid w:val="00137B38"/>
    <w:rsid w:val="00143621"/>
    <w:rsid w:val="001449F9"/>
    <w:rsid w:val="00144F96"/>
    <w:rsid w:val="00147033"/>
    <w:rsid w:val="00147852"/>
    <w:rsid w:val="001537FD"/>
    <w:rsid w:val="00156E10"/>
    <w:rsid w:val="001632BF"/>
    <w:rsid w:val="001654E8"/>
    <w:rsid w:val="00165F2F"/>
    <w:rsid w:val="001721BB"/>
    <w:rsid w:val="00183ACC"/>
    <w:rsid w:val="00183FC6"/>
    <w:rsid w:val="00192861"/>
    <w:rsid w:val="00193497"/>
    <w:rsid w:val="001939CB"/>
    <w:rsid w:val="00194B64"/>
    <w:rsid w:val="001A1BA0"/>
    <w:rsid w:val="001A2843"/>
    <w:rsid w:val="001A6937"/>
    <w:rsid w:val="001B3326"/>
    <w:rsid w:val="001B6B89"/>
    <w:rsid w:val="001B7F00"/>
    <w:rsid w:val="001C434E"/>
    <w:rsid w:val="001D0515"/>
    <w:rsid w:val="001D33B6"/>
    <w:rsid w:val="001D38ED"/>
    <w:rsid w:val="001D5DF9"/>
    <w:rsid w:val="001E1763"/>
    <w:rsid w:val="001E4BBE"/>
    <w:rsid w:val="001F1E36"/>
    <w:rsid w:val="001F351B"/>
    <w:rsid w:val="00200A97"/>
    <w:rsid w:val="0020419F"/>
    <w:rsid w:val="00205041"/>
    <w:rsid w:val="00205A25"/>
    <w:rsid w:val="00207034"/>
    <w:rsid w:val="00214BC8"/>
    <w:rsid w:val="0021568F"/>
    <w:rsid w:val="0021573A"/>
    <w:rsid w:val="00215954"/>
    <w:rsid w:val="00215B57"/>
    <w:rsid w:val="0021677B"/>
    <w:rsid w:val="00217217"/>
    <w:rsid w:val="00226347"/>
    <w:rsid w:val="0022774F"/>
    <w:rsid w:val="00235FCD"/>
    <w:rsid w:val="0023749D"/>
    <w:rsid w:val="00240400"/>
    <w:rsid w:val="00242601"/>
    <w:rsid w:val="002434AC"/>
    <w:rsid w:val="00243603"/>
    <w:rsid w:val="00244580"/>
    <w:rsid w:val="00261FB7"/>
    <w:rsid w:val="00263975"/>
    <w:rsid w:val="00264557"/>
    <w:rsid w:val="00265206"/>
    <w:rsid w:val="002671E2"/>
    <w:rsid w:val="00270205"/>
    <w:rsid w:val="00271708"/>
    <w:rsid w:val="00287487"/>
    <w:rsid w:val="0029587A"/>
    <w:rsid w:val="00297667"/>
    <w:rsid w:val="002A0B64"/>
    <w:rsid w:val="002A4B8C"/>
    <w:rsid w:val="002A4CB0"/>
    <w:rsid w:val="002B4AA6"/>
    <w:rsid w:val="002B536B"/>
    <w:rsid w:val="002B61C5"/>
    <w:rsid w:val="002B6DD0"/>
    <w:rsid w:val="002C12E9"/>
    <w:rsid w:val="002C51BC"/>
    <w:rsid w:val="002D18BB"/>
    <w:rsid w:val="002D2267"/>
    <w:rsid w:val="002D277F"/>
    <w:rsid w:val="002D3B59"/>
    <w:rsid w:val="002D4123"/>
    <w:rsid w:val="002D5356"/>
    <w:rsid w:val="002D66EE"/>
    <w:rsid w:val="002E1E07"/>
    <w:rsid w:val="002E3981"/>
    <w:rsid w:val="002E3A95"/>
    <w:rsid w:val="002E7CAB"/>
    <w:rsid w:val="002F154B"/>
    <w:rsid w:val="002F240C"/>
    <w:rsid w:val="002F37D5"/>
    <w:rsid w:val="002F490A"/>
    <w:rsid w:val="002F71B4"/>
    <w:rsid w:val="003056D0"/>
    <w:rsid w:val="003071EA"/>
    <w:rsid w:val="00307E4C"/>
    <w:rsid w:val="00314363"/>
    <w:rsid w:val="00315408"/>
    <w:rsid w:val="00315FB5"/>
    <w:rsid w:val="003179C2"/>
    <w:rsid w:val="0032626E"/>
    <w:rsid w:val="003270C1"/>
    <w:rsid w:val="003272E5"/>
    <w:rsid w:val="0033055C"/>
    <w:rsid w:val="00330FC7"/>
    <w:rsid w:val="00331C21"/>
    <w:rsid w:val="003344A7"/>
    <w:rsid w:val="00336DDE"/>
    <w:rsid w:val="00340FF6"/>
    <w:rsid w:val="0034112B"/>
    <w:rsid w:val="003428C8"/>
    <w:rsid w:val="00343216"/>
    <w:rsid w:val="00344E88"/>
    <w:rsid w:val="0034701F"/>
    <w:rsid w:val="003470B0"/>
    <w:rsid w:val="0035070B"/>
    <w:rsid w:val="00354748"/>
    <w:rsid w:val="00357267"/>
    <w:rsid w:val="003604EF"/>
    <w:rsid w:val="00363979"/>
    <w:rsid w:val="00363B16"/>
    <w:rsid w:val="003654C5"/>
    <w:rsid w:val="003728E0"/>
    <w:rsid w:val="00377370"/>
    <w:rsid w:val="003802D0"/>
    <w:rsid w:val="00380F2D"/>
    <w:rsid w:val="0038408E"/>
    <w:rsid w:val="0038516E"/>
    <w:rsid w:val="00390240"/>
    <w:rsid w:val="00391105"/>
    <w:rsid w:val="00392003"/>
    <w:rsid w:val="003A2D68"/>
    <w:rsid w:val="003A3837"/>
    <w:rsid w:val="003A5062"/>
    <w:rsid w:val="003B0DAB"/>
    <w:rsid w:val="003B16CF"/>
    <w:rsid w:val="003B3B4F"/>
    <w:rsid w:val="003B6400"/>
    <w:rsid w:val="003C2057"/>
    <w:rsid w:val="003C569D"/>
    <w:rsid w:val="003C6A49"/>
    <w:rsid w:val="003C74DD"/>
    <w:rsid w:val="003C79F2"/>
    <w:rsid w:val="003C7DAD"/>
    <w:rsid w:val="003D1AD3"/>
    <w:rsid w:val="003D1F7C"/>
    <w:rsid w:val="003D34BD"/>
    <w:rsid w:val="003D7BDF"/>
    <w:rsid w:val="003E0C64"/>
    <w:rsid w:val="003E17D3"/>
    <w:rsid w:val="003E313E"/>
    <w:rsid w:val="003E4F1D"/>
    <w:rsid w:val="003E5F45"/>
    <w:rsid w:val="003E6854"/>
    <w:rsid w:val="003F1503"/>
    <w:rsid w:val="003F6757"/>
    <w:rsid w:val="00400520"/>
    <w:rsid w:val="00403154"/>
    <w:rsid w:val="00405C3B"/>
    <w:rsid w:val="004160B2"/>
    <w:rsid w:val="00423568"/>
    <w:rsid w:val="00424A2B"/>
    <w:rsid w:val="004252B3"/>
    <w:rsid w:val="004303D4"/>
    <w:rsid w:val="004308D6"/>
    <w:rsid w:val="00435ADF"/>
    <w:rsid w:val="00435F4C"/>
    <w:rsid w:val="004363D2"/>
    <w:rsid w:val="00443121"/>
    <w:rsid w:val="00443475"/>
    <w:rsid w:val="0045619A"/>
    <w:rsid w:val="00456788"/>
    <w:rsid w:val="00457C61"/>
    <w:rsid w:val="004640FD"/>
    <w:rsid w:val="0046540C"/>
    <w:rsid w:val="00470211"/>
    <w:rsid w:val="0047148C"/>
    <w:rsid w:val="0047244D"/>
    <w:rsid w:val="00472B83"/>
    <w:rsid w:val="00481CE8"/>
    <w:rsid w:val="00483046"/>
    <w:rsid w:val="00483B67"/>
    <w:rsid w:val="004879F0"/>
    <w:rsid w:val="004929BF"/>
    <w:rsid w:val="00492A63"/>
    <w:rsid w:val="004A01B4"/>
    <w:rsid w:val="004A1014"/>
    <w:rsid w:val="004A1800"/>
    <w:rsid w:val="004A3FB7"/>
    <w:rsid w:val="004A5B08"/>
    <w:rsid w:val="004B12F5"/>
    <w:rsid w:val="004B18E6"/>
    <w:rsid w:val="004B2DF4"/>
    <w:rsid w:val="004B32A8"/>
    <w:rsid w:val="004B4A4D"/>
    <w:rsid w:val="004B4DC2"/>
    <w:rsid w:val="004B721C"/>
    <w:rsid w:val="004B74AE"/>
    <w:rsid w:val="004C0F09"/>
    <w:rsid w:val="004C158D"/>
    <w:rsid w:val="004C3EE1"/>
    <w:rsid w:val="004D0614"/>
    <w:rsid w:val="004D3250"/>
    <w:rsid w:val="004E1BDB"/>
    <w:rsid w:val="004E61A9"/>
    <w:rsid w:val="004E6FF0"/>
    <w:rsid w:val="004F1E8A"/>
    <w:rsid w:val="004F2598"/>
    <w:rsid w:val="004F49DB"/>
    <w:rsid w:val="00500E50"/>
    <w:rsid w:val="00502B31"/>
    <w:rsid w:val="005048B6"/>
    <w:rsid w:val="00504E33"/>
    <w:rsid w:val="0050569E"/>
    <w:rsid w:val="00505F10"/>
    <w:rsid w:val="005066D7"/>
    <w:rsid w:val="00506788"/>
    <w:rsid w:val="00512017"/>
    <w:rsid w:val="00512481"/>
    <w:rsid w:val="00515002"/>
    <w:rsid w:val="00517AC5"/>
    <w:rsid w:val="00525ED6"/>
    <w:rsid w:val="00525F2F"/>
    <w:rsid w:val="00530511"/>
    <w:rsid w:val="00530C91"/>
    <w:rsid w:val="0053212F"/>
    <w:rsid w:val="00534A33"/>
    <w:rsid w:val="005367D5"/>
    <w:rsid w:val="005437A1"/>
    <w:rsid w:val="00544DE7"/>
    <w:rsid w:val="005509BC"/>
    <w:rsid w:val="00553C78"/>
    <w:rsid w:val="00556DD1"/>
    <w:rsid w:val="00560EF6"/>
    <w:rsid w:val="00572A81"/>
    <w:rsid w:val="00576D16"/>
    <w:rsid w:val="005814BD"/>
    <w:rsid w:val="00593540"/>
    <w:rsid w:val="005973AD"/>
    <w:rsid w:val="005A388C"/>
    <w:rsid w:val="005A39A5"/>
    <w:rsid w:val="005A6BAC"/>
    <w:rsid w:val="005B1FEC"/>
    <w:rsid w:val="005B550D"/>
    <w:rsid w:val="005C20BD"/>
    <w:rsid w:val="005C28F9"/>
    <w:rsid w:val="005C4E5C"/>
    <w:rsid w:val="005C6A78"/>
    <w:rsid w:val="005D0C36"/>
    <w:rsid w:val="005D1B1E"/>
    <w:rsid w:val="005D39E2"/>
    <w:rsid w:val="005D50AC"/>
    <w:rsid w:val="005E39DB"/>
    <w:rsid w:val="005E3EB3"/>
    <w:rsid w:val="005E7BCF"/>
    <w:rsid w:val="005F1377"/>
    <w:rsid w:val="005F2D77"/>
    <w:rsid w:val="005F71F5"/>
    <w:rsid w:val="006007EC"/>
    <w:rsid w:val="0060134A"/>
    <w:rsid w:val="00603D10"/>
    <w:rsid w:val="00604456"/>
    <w:rsid w:val="006056AE"/>
    <w:rsid w:val="006077B9"/>
    <w:rsid w:val="006102FC"/>
    <w:rsid w:val="00612A91"/>
    <w:rsid w:val="00613533"/>
    <w:rsid w:val="00626271"/>
    <w:rsid w:val="00627655"/>
    <w:rsid w:val="00631C9D"/>
    <w:rsid w:val="0063258F"/>
    <w:rsid w:val="00632D86"/>
    <w:rsid w:val="006330AF"/>
    <w:rsid w:val="00642290"/>
    <w:rsid w:val="00643CF0"/>
    <w:rsid w:val="0065225F"/>
    <w:rsid w:val="006564C2"/>
    <w:rsid w:val="0066543D"/>
    <w:rsid w:val="00665AA0"/>
    <w:rsid w:val="00671711"/>
    <w:rsid w:val="00672416"/>
    <w:rsid w:val="00672FBE"/>
    <w:rsid w:val="00674335"/>
    <w:rsid w:val="006871C2"/>
    <w:rsid w:val="00692BC9"/>
    <w:rsid w:val="00694B93"/>
    <w:rsid w:val="00696773"/>
    <w:rsid w:val="006A6F4E"/>
    <w:rsid w:val="006A7D56"/>
    <w:rsid w:val="006B0FC0"/>
    <w:rsid w:val="006B2D9E"/>
    <w:rsid w:val="006B629A"/>
    <w:rsid w:val="006C03B6"/>
    <w:rsid w:val="006C3230"/>
    <w:rsid w:val="006C62C7"/>
    <w:rsid w:val="006C686C"/>
    <w:rsid w:val="006C7E98"/>
    <w:rsid w:val="006D0318"/>
    <w:rsid w:val="006D0AEB"/>
    <w:rsid w:val="006D0C0A"/>
    <w:rsid w:val="006D10B1"/>
    <w:rsid w:val="006D1EF0"/>
    <w:rsid w:val="006D794A"/>
    <w:rsid w:val="006E576E"/>
    <w:rsid w:val="006E6C0F"/>
    <w:rsid w:val="006E6D88"/>
    <w:rsid w:val="006E7879"/>
    <w:rsid w:val="006F0663"/>
    <w:rsid w:val="006F2FA3"/>
    <w:rsid w:val="006F3100"/>
    <w:rsid w:val="006F5846"/>
    <w:rsid w:val="006F76F8"/>
    <w:rsid w:val="006F7AEA"/>
    <w:rsid w:val="00701716"/>
    <w:rsid w:val="00702CF2"/>
    <w:rsid w:val="0070354D"/>
    <w:rsid w:val="0071252C"/>
    <w:rsid w:val="007150DA"/>
    <w:rsid w:val="007204E5"/>
    <w:rsid w:val="00722747"/>
    <w:rsid w:val="00723933"/>
    <w:rsid w:val="00726D5E"/>
    <w:rsid w:val="00726E36"/>
    <w:rsid w:val="007274EC"/>
    <w:rsid w:val="0072790E"/>
    <w:rsid w:val="00727FC9"/>
    <w:rsid w:val="00733CF6"/>
    <w:rsid w:val="0073421F"/>
    <w:rsid w:val="00734876"/>
    <w:rsid w:val="00740354"/>
    <w:rsid w:val="0074040E"/>
    <w:rsid w:val="00742E19"/>
    <w:rsid w:val="0074527F"/>
    <w:rsid w:val="00747181"/>
    <w:rsid w:val="007608E2"/>
    <w:rsid w:val="00760C3B"/>
    <w:rsid w:val="00763FFB"/>
    <w:rsid w:val="007655F2"/>
    <w:rsid w:val="00766324"/>
    <w:rsid w:val="00777B34"/>
    <w:rsid w:val="007832A3"/>
    <w:rsid w:val="007843E9"/>
    <w:rsid w:val="00784740"/>
    <w:rsid w:val="00787817"/>
    <w:rsid w:val="00791051"/>
    <w:rsid w:val="00793152"/>
    <w:rsid w:val="007A16BE"/>
    <w:rsid w:val="007A18C4"/>
    <w:rsid w:val="007A5A87"/>
    <w:rsid w:val="007A6F5E"/>
    <w:rsid w:val="007A74CF"/>
    <w:rsid w:val="007B13E6"/>
    <w:rsid w:val="007B15BC"/>
    <w:rsid w:val="007B3724"/>
    <w:rsid w:val="007B56AC"/>
    <w:rsid w:val="007C0D56"/>
    <w:rsid w:val="007C1CBC"/>
    <w:rsid w:val="007C44F1"/>
    <w:rsid w:val="007D00A4"/>
    <w:rsid w:val="007D0E99"/>
    <w:rsid w:val="007D2E2E"/>
    <w:rsid w:val="007D49C8"/>
    <w:rsid w:val="007D668F"/>
    <w:rsid w:val="007D6FB4"/>
    <w:rsid w:val="007D7400"/>
    <w:rsid w:val="007E390F"/>
    <w:rsid w:val="007E4606"/>
    <w:rsid w:val="007E7881"/>
    <w:rsid w:val="008003A6"/>
    <w:rsid w:val="008003E0"/>
    <w:rsid w:val="0080090A"/>
    <w:rsid w:val="00807734"/>
    <w:rsid w:val="008108D9"/>
    <w:rsid w:val="00810EEC"/>
    <w:rsid w:val="00813276"/>
    <w:rsid w:val="008132F0"/>
    <w:rsid w:val="0081497E"/>
    <w:rsid w:val="00817EAE"/>
    <w:rsid w:val="008239AC"/>
    <w:rsid w:val="008241B7"/>
    <w:rsid w:val="0082433F"/>
    <w:rsid w:val="00831A72"/>
    <w:rsid w:val="0083248E"/>
    <w:rsid w:val="00832B5C"/>
    <w:rsid w:val="00834E1B"/>
    <w:rsid w:val="00837027"/>
    <w:rsid w:val="008376E1"/>
    <w:rsid w:val="0084113F"/>
    <w:rsid w:val="00845C20"/>
    <w:rsid w:val="00846D6C"/>
    <w:rsid w:val="008472C6"/>
    <w:rsid w:val="00850090"/>
    <w:rsid w:val="008505E9"/>
    <w:rsid w:val="0086107A"/>
    <w:rsid w:val="00864675"/>
    <w:rsid w:val="008702E0"/>
    <w:rsid w:val="00872385"/>
    <w:rsid w:val="00872599"/>
    <w:rsid w:val="00873441"/>
    <w:rsid w:val="008742E8"/>
    <w:rsid w:val="00874D05"/>
    <w:rsid w:val="00875C80"/>
    <w:rsid w:val="00877E62"/>
    <w:rsid w:val="00880084"/>
    <w:rsid w:val="0088556C"/>
    <w:rsid w:val="00886CAD"/>
    <w:rsid w:val="008918C1"/>
    <w:rsid w:val="008A014D"/>
    <w:rsid w:val="008A1FE3"/>
    <w:rsid w:val="008A2991"/>
    <w:rsid w:val="008A35F8"/>
    <w:rsid w:val="008A5726"/>
    <w:rsid w:val="008A710E"/>
    <w:rsid w:val="008A74A0"/>
    <w:rsid w:val="008B67C8"/>
    <w:rsid w:val="008C1078"/>
    <w:rsid w:val="008C28FC"/>
    <w:rsid w:val="008C44CC"/>
    <w:rsid w:val="008C493E"/>
    <w:rsid w:val="008C7102"/>
    <w:rsid w:val="008D12E2"/>
    <w:rsid w:val="008D16D3"/>
    <w:rsid w:val="008D2224"/>
    <w:rsid w:val="008D407F"/>
    <w:rsid w:val="008D6236"/>
    <w:rsid w:val="008E13CD"/>
    <w:rsid w:val="008E1C17"/>
    <w:rsid w:val="008E3D10"/>
    <w:rsid w:val="008F1853"/>
    <w:rsid w:val="008F396B"/>
    <w:rsid w:val="008F5999"/>
    <w:rsid w:val="00900F3A"/>
    <w:rsid w:val="00903DB0"/>
    <w:rsid w:val="009053B7"/>
    <w:rsid w:val="00905408"/>
    <w:rsid w:val="0090596D"/>
    <w:rsid w:val="00916226"/>
    <w:rsid w:val="009208F6"/>
    <w:rsid w:val="00921C65"/>
    <w:rsid w:val="009240EF"/>
    <w:rsid w:val="00924CD0"/>
    <w:rsid w:val="0092744D"/>
    <w:rsid w:val="00931831"/>
    <w:rsid w:val="00931BB5"/>
    <w:rsid w:val="00933E1B"/>
    <w:rsid w:val="00942E6E"/>
    <w:rsid w:val="00946B9A"/>
    <w:rsid w:val="00946F13"/>
    <w:rsid w:val="00950264"/>
    <w:rsid w:val="009534B2"/>
    <w:rsid w:val="009545C0"/>
    <w:rsid w:val="009552F4"/>
    <w:rsid w:val="00963621"/>
    <w:rsid w:val="00966AE3"/>
    <w:rsid w:val="00966EC5"/>
    <w:rsid w:val="00974228"/>
    <w:rsid w:val="00974A15"/>
    <w:rsid w:val="00977723"/>
    <w:rsid w:val="00981DE0"/>
    <w:rsid w:val="00982BCC"/>
    <w:rsid w:val="00985826"/>
    <w:rsid w:val="00991BC7"/>
    <w:rsid w:val="00992F15"/>
    <w:rsid w:val="00996987"/>
    <w:rsid w:val="009A0DAE"/>
    <w:rsid w:val="009A50E1"/>
    <w:rsid w:val="009A5BC0"/>
    <w:rsid w:val="009A68A2"/>
    <w:rsid w:val="009A68EC"/>
    <w:rsid w:val="009B0DA0"/>
    <w:rsid w:val="009B18D7"/>
    <w:rsid w:val="009B207C"/>
    <w:rsid w:val="009B4149"/>
    <w:rsid w:val="009B4523"/>
    <w:rsid w:val="009B5506"/>
    <w:rsid w:val="009B7F26"/>
    <w:rsid w:val="009C23DB"/>
    <w:rsid w:val="009C24E9"/>
    <w:rsid w:val="009C25F6"/>
    <w:rsid w:val="009C46D6"/>
    <w:rsid w:val="009C7755"/>
    <w:rsid w:val="009D120A"/>
    <w:rsid w:val="009D1CCA"/>
    <w:rsid w:val="009D218A"/>
    <w:rsid w:val="009D4669"/>
    <w:rsid w:val="009D7AE8"/>
    <w:rsid w:val="009E2399"/>
    <w:rsid w:val="009E49F6"/>
    <w:rsid w:val="009F3F18"/>
    <w:rsid w:val="009F6D2E"/>
    <w:rsid w:val="009F763E"/>
    <w:rsid w:val="00A06C76"/>
    <w:rsid w:val="00A06ED2"/>
    <w:rsid w:val="00A12DD4"/>
    <w:rsid w:val="00A21BA1"/>
    <w:rsid w:val="00A23602"/>
    <w:rsid w:val="00A253B7"/>
    <w:rsid w:val="00A25F0D"/>
    <w:rsid w:val="00A32B42"/>
    <w:rsid w:val="00A336AE"/>
    <w:rsid w:val="00A33D06"/>
    <w:rsid w:val="00A36D4B"/>
    <w:rsid w:val="00A45178"/>
    <w:rsid w:val="00A462B6"/>
    <w:rsid w:val="00A46B5C"/>
    <w:rsid w:val="00A47729"/>
    <w:rsid w:val="00A47757"/>
    <w:rsid w:val="00A50457"/>
    <w:rsid w:val="00A51B59"/>
    <w:rsid w:val="00A5544E"/>
    <w:rsid w:val="00A568B9"/>
    <w:rsid w:val="00A57992"/>
    <w:rsid w:val="00A60FC0"/>
    <w:rsid w:val="00A66601"/>
    <w:rsid w:val="00A66D12"/>
    <w:rsid w:val="00A71EF3"/>
    <w:rsid w:val="00A74C82"/>
    <w:rsid w:val="00A87422"/>
    <w:rsid w:val="00A87775"/>
    <w:rsid w:val="00A91208"/>
    <w:rsid w:val="00A92184"/>
    <w:rsid w:val="00A92CAA"/>
    <w:rsid w:val="00A937A4"/>
    <w:rsid w:val="00AA2C29"/>
    <w:rsid w:val="00AA3D1E"/>
    <w:rsid w:val="00AA51B2"/>
    <w:rsid w:val="00AA77F6"/>
    <w:rsid w:val="00AB07B9"/>
    <w:rsid w:val="00AB38D6"/>
    <w:rsid w:val="00AB7471"/>
    <w:rsid w:val="00AC4429"/>
    <w:rsid w:val="00AC56FA"/>
    <w:rsid w:val="00AC5BD9"/>
    <w:rsid w:val="00AC7A4A"/>
    <w:rsid w:val="00AD4D6E"/>
    <w:rsid w:val="00AD652F"/>
    <w:rsid w:val="00AD6BED"/>
    <w:rsid w:val="00AE4AC9"/>
    <w:rsid w:val="00AE67D3"/>
    <w:rsid w:val="00AE6CF4"/>
    <w:rsid w:val="00AE741A"/>
    <w:rsid w:val="00AE787D"/>
    <w:rsid w:val="00AE7DDE"/>
    <w:rsid w:val="00AF0C17"/>
    <w:rsid w:val="00AF2045"/>
    <w:rsid w:val="00AF42A7"/>
    <w:rsid w:val="00AF7594"/>
    <w:rsid w:val="00B02676"/>
    <w:rsid w:val="00B059E7"/>
    <w:rsid w:val="00B074FB"/>
    <w:rsid w:val="00B12940"/>
    <w:rsid w:val="00B1464B"/>
    <w:rsid w:val="00B159DB"/>
    <w:rsid w:val="00B16FCD"/>
    <w:rsid w:val="00B21B62"/>
    <w:rsid w:val="00B22327"/>
    <w:rsid w:val="00B230E0"/>
    <w:rsid w:val="00B2419A"/>
    <w:rsid w:val="00B26AFE"/>
    <w:rsid w:val="00B3113B"/>
    <w:rsid w:val="00B327F4"/>
    <w:rsid w:val="00B40FD9"/>
    <w:rsid w:val="00B51989"/>
    <w:rsid w:val="00B5418D"/>
    <w:rsid w:val="00B56BA8"/>
    <w:rsid w:val="00B60D37"/>
    <w:rsid w:val="00B60EDB"/>
    <w:rsid w:val="00B63DB2"/>
    <w:rsid w:val="00B64746"/>
    <w:rsid w:val="00B666D6"/>
    <w:rsid w:val="00B6732F"/>
    <w:rsid w:val="00B73C7B"/>
    <w:rsid w:val="00B7631C"/>
    <w:rsid w:val="00B764CA"/>
    <w:rsid w:val="00B82343"/>
    <w:rsid w:val="00B85395"/>
    <w:rsid w:val="00B87EC0"/>
    <w:rsid w:val="00B87EC7"/>
    <w:rsid w:val="00B910EE"/>
    <w:rsid w:val="00B95ECA"/>
    <w:rsid w:val="00BA4205"/>
    <w:rsid w:val="00BA5220"/>
    <w:rsid w:val="00BC183E"/>
    <w:rsid w:val="00BC330C"/>
    <w:rsid w:val="00BC5B0F"/>
    <w:rsid w:val="00BC65E1"/>
    <w:rsid w:val="00BC6FD6"/>
    <w:rsid w:val="00BD6887"/>
    <w:rsid w:val="00BD716D"/>
    <w:rsid w:val="00BE02D0"/>
    <w:rsid w:val="00BE0B43"/>
    <w:rsid w:val="00BE1088"/>
    <w:rsid w:val="00BE4F84"/>
    <w:rsid w:val="00BF450C"/>
    <w:rsid w:val="00BF6D37"/>
    <w:rsid w:val="00BF7467"/>
    <w:rsid w:val="00BF78F3"/>
    <w:rsid w:val="00C0043A"/>
    <w:rsid w:val="00C03C43"/>
    <w:rsid w:val="00C05160"/>
    <w:rsid w:val="00C06192"/>
    <w:rsid w:val="00C07109"/>
    <w:rsid w:val="00C07422"/>
    <w:rsid w:val="00C1554C"/>
    <w:rsid w:val="00C15B33"/>
    <w:rsid w:val="00C17B72"/>
    <w:rsid w:val="00C2098C"/>
    <w:rsid w:val="00C2101F"/>
    <w:rsid w:val="00C24739"/>
    <w:rsid w:val="00C30664"/>
    <w:rsid w:val="00C31F1D"/>
    <w:rsid w:val="00C33E16"/>
    <w:rsid w:val="00C45A66"/>
    <w:rsid w:val="00C50606"/>
    <w:rsid w:val="00C542DF"/>
    <w:rsid w:val="00C559BA"/>
    <w:rsid w:val="00C57E57"/>
    <w:rsid w:val="00C62D3E"/>
    <w:rsid w:val="00C649AF"/>
    <w:rsid w:val="00C66867"/>
    <w:rsid w:val="00C726A7"/>
    <w:rsid w:val="00C7499E"/>
    <w:rsid w:val="00C81C90"/>
    <w:rsid w:val="00C84A99"/>
    <w:rsid w:val="00C9070F"/>
    <w:rsid w:val="00C91888"/>
    <w:rsid w:val="00C93B80"/>
    <w:rsid w:val="00C948DD"/>
    <w:rsid w:val="00C97D18"/>
    <w:rsid w:val="00CA1F15"/>
    <w:rsid w:val="00CA2F33"/>
    <w:rsid w:val="00CA734C"/>
    <w:rsid w:val="00CB0134"/>
    <w:rsid w:val="00CB0D7A"/>
    <w:rsid w:val="00CB4987"/>
    <w:rsid w:val="00CB62BD"/>
    <w:rsid w:val="00CB6533"/>
    <w:rsid w:val="00CC508F"/>
    <w:rsid w:val="00CC6CCB"/>
    <w:rsid w:val="00CD2D17"/>
    <w:rsid w:val="00CE2AAC"/>
    <w:rsid w:val="00CE2F7B"/>
    <w:rsid w:val="00CE319C"/>
    <w:rsid w:val="00CE4DF8"/>
    <w:rsid w:val="00CF01FD"/>
    <w:rsid w:val="00CF4A67"/>
    <w:rsid w:val="00CF5B20"/>
    <w:rsid w:val="00CF7578"/>
    <w:rsid w:val="00D032B3"/>
    <w:rsid w:val="00D06D6F"/>
    <w:rsid w:val="00D075E2"/>
    <w:rsid w:val="00D10522"/>
    <w:rsid w:val="00D1070F"/>
    <w:rsid w:val="00D12138"/>
    <w:rsid w:val="00D1614D"/>
    <w:rsid w:val="00D1759D"/>
    <w:rsid w:val="00D21632"/>
    <w:rsid w:val="00D24A22"/>
    <w:rsid w:val="00D2549B"/>
    <w:rsid w:val="00D26299"/>
    <w:rsid w:val="00D36400"/>
    <w:rsid w:val="00D3678E"/>
    <w:rsid w:val="00D36F49"/>
    <w:rsid w:val="00D423CF"/>
    <w:rsid w:val="00D447EF"/>
    <w:rsid w:val="00D46A68"/>
    <w:rsid w:val="00D47D27"/>
    <w:rsid w:val="00D53E45"/>
    <w:rsid w:val="00D54444"/>
    <w:rsid w:val="00D54A99"/>
    <w:rsid w:val="00D61ABC"/>
    <w:rsid w:val="00D63036"/>
    <w:rsid w:val="00D725A0"/>
    <w:rsid w:val="00D72AB4"/>
    <w:rsid w:val="00D76239"/>
    <w:rsid w:val="00D80928"/>
    <w:rsid w:val="00D841F9"/>
    <w:rsid w:val="00D90A95"/>
    <w:rsid w:val="00D9157B"/>
    <w:rsid w:val="00D927B8"/>
    <w:rsid w:val="00D93B00"/>
    <w:rsid w:val="00D95627"/>
    <w:rsid w:val="00DA3862"/>
    <w:rsid w:val="00DB1568"/>
    <w:rsid w:val="00DB186A"/>
    <w:rsid w:val="00DB21F6"/>
    <w:rsid w:val="00DC0F4B"/>
    <w:rsid w:val="00DC48EE"/>
    <w:rsid w:val="00DD3636"/>
    <w:rsid w:val="00DD51BA"/>
    <w:rsid w:val="00DD56CE"/>
    <w:rsid w:val="00DD5F3C"/>
    <w:rsid w:val="00DE313D"/>
    <w:rsid w:val="00DE37A4"/>
    <w:rsid w:val="00DF3407"/>
    <w:rsid w:val="00DF4E6C"/>
    <w:rsid w:val="00DF4FF5"/>
    <w:rsid w:val="00DF63B7"/>
    <w:rsid w:val="00DF7FB0"/>
    <w:rsid w:val="00E01339"/>
    <w:rsid w:val="00E05929"/>
    <w:rsid w:val="00E06571"/>
    <w:rsid w:val="00E101CD"/>
    <w:rsid w:val="00E106A2"/>
    <w:rsid w:val="00E10DEA"/>
    <w:rsid w:val="00E1341F"/>
    <w:rsid w:val="00E14BFB"/>
    <w:rsid w:val="00E16038"/>
    <w:rsid w:val="00E1700F"/>
    <w:rsid w:val="00E2430C"/>
    <w:rsid w:val="00E345A8"/>
    <w:rsid w:val="00E35448"/>
    <w:rsid w:val="00E36334"/>
    <w:rsid w:val="00E44A6D"/>
    <w:rsid w:val="00E4707E"/>
    <w:rsid w:val="00E4738B"/>
    <w:rsid w:val="00E50D40"/>
    <w:rsid w:val="00E564E9"/>
    <w:rsid w:val="00E62DA9"/>
    <w:rsid w:val="00E65B4C"/>
    <w:rsid w:val="00E66590"/>
    <w:rsid w:val="00E6702F"/>
    <w:rsid w:val="00E7075F"/>
    <w:rsid w:val="00E72835"/>
    <w:rsid w:val="00E76FF0"/>
    <w:rsid w:val="00E966FD"/>
    <w:rsid w:val="00E97DAC"/>
    <w:rsid w:val="00EA413A"/>
    <w:rsid w:val="00EA7465"/>
    <w:rsid w:val="00EB043B"/>
    <w:rsid w:val="00EB622E"/>
    <w:rsid w:val="00EB7FA2"/>
    <w:rsid w:val="00EC43C3"/>
    <w:rsid w:val="00ED794E"/>
    <w:rsid w:val="00EE1D06"/>
    <w:rsid w:val="00EE437A"/>
    <w:rsid w:val="00EF0CC9"/>
    <w:rsid w:val="00EF1423"/>
    <w:rsid w:val="00EF1E70"/>
    <w:rsid w:val="00EF4831"/>
    <w:rsid w:val="00EF6438"/>
    <w:rsid w:val="00F04102"/>
    <w:rsid w:val="00F07C5C"/>
    <w:rsid w:val="00F116CB"/>
    <w:rsid w:val="00F11BFA"/>
    <w:rsid w:val="00F12A5C"/>
    <w:rsid w:val="00F13EFC"/>
    <w:rsid w:val="00F22CE2"/>
    <w:rsid w:val="00F35DFE"/>
    <w:rsid w:val="00F3725D"/>
    <w:rsid w:val="00F37CD8"/>
    <w:rsid w:val="00F37D95"/>
    <w:rsid w:val="00F37F61"/>
    <w:rsid w:val="00F409C4"/>
    <w:rsid w:val="00F41251"/>
    <w:rsid w:val="00F51C5D"/>
    <w:rsid w:val="00F64411"/>
    <w:rsid w:val="00F71493"/>
    <w:rsid w:val="00F75C14"/>
    <w:rsid w:val="00F8051E"/>
    <w:rsid w:val="00F8384E"/>
    <w:rsid w:val="00F92739"/>
    <w:rsid w:val="00F93CFF"/>
    <w:rsid w:val="00FA0040"/>
    <w:rsid w:val="00FA2F99"/>
    <w:rsid w:val="00FA61F0"/>
    <w:rsid w:val="00FA70E5"/>
    <w:rsid w:val="00FB0D89"/>
    <w:rsid w:val="00FB2B98"/>
    <w:rsid w:val="00FB785D"/>
    <w:rsid w:val="00FC1D4E"/>
    <w:rsid w:val="00FC4646"/>
    <w:rsid w:val="00FC4E15"/>
    <w:rsid w:val="00FD0977"/>
    <w:rsid w:val="00FD5F6D"/>
    <w:rsid w:val="00FD6927"/>
    <w:rsid w:val="00FE3104"/>
    <w:rsid w:val="00FE37F0"/>
    <w:rsid w:val="00FE6B7E"/>
    <w:rsid w:val="00FF2020"/>
    <w:rsid w:val="00FF64A3"/>
    <w:rsid w:val="00FF7B19"/>
    <w:rsid w:val="010B7ACD"/>
    <w:rsid w:val="019247D4"/>
    <w:rsid w:val="01A12183"/>
    <w:rsid w:val="01A50454"/>
    <w:rsid w:val="01A83396"/>
    <w:rsid w:val="01D41B3A"/>
    <w:rsid w:val="01E03ECE"/>
    <w:rsid w:val="01E134DC"/>
    <w:rsid w:val="01FB252F"/>
    <w:rsid w:val="0201437E"/>
    <w:rsid w:val="023B6897"/>
    <w:rsid w:val="02557834"/>
    <w:rsid w:val="0270358C"/>
    <w:rsid w:val="027A0300"/>
    <w:rsid w:val="028E6F50"/>
    <w:rsid w:val="02C01CD0"/>
    <w:rsid w:val="02EF3CE5"/>
    <w:rsid w:val="02F06F1A"/>
    <w:rsid w:val="02F21FD4"/>
    <w:rsid w:val="02FC5867"/>
    <w:rsid w:val="03140E37"/>
    <w:rsid w:val="03600087"/>
    <w:rsid w:val="036A23E3"/>
    <w:rsid w:val="03A64106"/>
    <w:rsid w:val="03E42C19"/>
    <w:rsid w:val="04181D74"/>
    <w:rsid w:val="04193666"/>
    <w:rsid w:val="0422224B"/>
    <w:rsid w:val="042D0A8D"/>
    <w:rsid w:val="04355A80"/>
    <w:rsid w:val="047E7926"/>
    <w:rsid w:val="04A75769"/>
    <w:rsid w:val="04CC498C"/>
    <w:rsid w:val="04EB1B2B"/>
    <w:rsid w:val="04FB400C"/>
    <w:rsid w:val="05012ECF"/>
    <w:rsid w:val="0515099E"/>
    <w:rsid w:val="051C6822"/>
    <w:rsid w:val="05204B50"/>
    <w:rsid w:val="0521566A"/>
    <w:rsid w:val="05241645"/>
    <w:rsid w:val="053B5073"/>
    <w:rsid w:val="05594814"/>
    <w:rsid w:val="057029B8"/>
    <w:rsid w:val="05842852"/>
    <w:rsid w:val="0588260C"/>
    <w:rsid w:val="058A221B"/>
    <w:rsid w:val="05AA29D1"/>
    <w:rsid w:val="05AF3D7D"/>
    <w:rsid w:val="05C41CF5"/>
    <w:rsid w:val="05D52EAA"/>
    <w:rsid w:val="05FB6057"/>
    <w:rsid w:val="0604138F"/>
    <w:rsid w:val="060D2554"/>
    <w:rsid w:val="062B1D06"/>
    <w:rsid w:val="063F7836"/>
    <w:rsid w:val="06462541"/>
    <w:rsid w:val="0652331E"/>
    <w:rsid w:val="0675164D"/>
    <w:rsid w:val="06826F88"/>
    <w:rsid w:val="06880E6C"/>
    <w:rsid w:val="06AE3166"/>
    <w:rsid w:val="06DF6D0B"/>
    <w:rsid w:val="06F21C4A"/>
    <w:rsid w:val="070976E5"/>
    <w:rsid w:val="0728285E"/>
    <w:rsid w:val="07335F3D"/>
    <w:rsid w:val="07412107"/>
    <w:rsid w:val="076D6989"/>
    <w:rsid w:val="07905DED"/>
    <w:rsid w:val="07937C89"/>
    <w:rsid w:val="079D0B28"/>
    <w:rsid w:val="07B468CA"/>
    <w:rsid w:val="07C94777"/>
    <w:rsid w:val="07D80CE8"/>
    <w:rsid w:val="07EF0429"/>
    <w:rsid w:val="082B4C85"/>
    <w:rsid w:val="082F3281"/>
    <w:rsid w:val="088E34CE"/>
    <w:rsid w:val="089229FA"/>
    <w:rsid w:val="08996DC1"/>
    <w:rsid w:val="08A36B2C"/>
    <w:rsid w:val="08B1345A"/>
    <w:rsid w:val="08C7572C"/>
    <w:rsid w:val="08CB48E2"/>
    <w:rsid w:val="08EA2BF5"/>
    <w:rsid w:val="091E6158"/>
    <w:rsid w:val="09327EBE"/>
    <w:rsid w:val="093306ED"/>
    <w:rsid w:val="09464C0E"/>
    <w:rsid w:val="094C1D4B"/>
    <w:rsid w:val="09693051"/>
    <w:rsid w:val="09880BAF"/>
    <w:rsid w:val="098E29B5"/>
    <w:rsid w:val="0993142B"/>
    <w:rsid w:val="099963AD"/>
    <w:rsid w:val="09AA38E7"/>
    <w:rsid w:val="0AC35883"/>
    <w:rsid w:val="0AD114B5"/>
    <w:rsid w:val="0AD37A9D"/>
    <w:rsid w:val="0AE27F09"/>
    <w:rsid w:val="0AEC183C"/>
    <w:rsid w:val="0AF72900"/>
    <w:rsid w:val="0B2E58ED"/>
    <w:rsid w:val="0B307A59"/>
    <w:rsid w:val="0B3134DD"/>
    <w:rsid w:val="0B526021"/>
    <w:rsid w:val="0B5C03EB"/>
    <w:rsid w:val="0B5C49ED"/>
    <w:rsid w:val="0BA555DE"/>
    <w:rsid w:val="0BB07361"/>
    <w:rsid w:val="0BB31C8E"/>
    <w:rsid w:val="0BDA41E6"/>
    <w:rsid w:val="0BE24E4B"/>
    <w:rsid w:val="0C024256"/>
    <w:rsid w:val="0C174783"/>
    <w:rsid w:val="0C191073"/>
    <w:rsid w:val="0C252860"/>
    <w:rsid w:val="0C4C192D"/>
    <w:rsid w:val="0C5A5D20"/>
    <w:rsid w:val="0C747FFC"/>
    <w:rsid w:val="0CA26852"/>
    <w:rsid w:val="0CC85BED"/>
    <w:rsid w:val="0CDC548A"/>
    <w:rsid w:val="0CDF0473"/>
    <w:rsid w:val="0CE07CAC"/>
    <w:rsid w:val="0CFD2054"/>
    <w:rsid w:val="0D953453"/>
    <w:rsid w:val="0D9D22F4"/>
    <w:rsid w:val="0D9D504B"/>
    <w:rsid w:val="0DB80964"/>
    <w:rsid w:val="0DCE26C1"/>
    <w:rsid w:val="0DD7034C"/>
    <w:rsid w:val="0DDA393C"/>
    <w:rsid w:val="0DE045FE"/>
    <w:rsid w:val="0DE05AB3"/>
    <w:rsid w:val="0DE73BB5"/>
    <w:rsid w:val="0DFB0227"/>
    <w:rsid w:val="0EA149AC"/>
    <w:rsid w:val="0EF6136F"/>
    <w:rsid w:val="0F0F40D5"/>
    <w:rsid w:val="0F191190"/>
    <w:rsid w:val="0F1A197E"/>
    <w:rsid w:val="0F2E6C91"/>
    <w:rsid w:val="0F43756E"/>
    <w:rsid w:val="0F514121"/>
    <w:rsid w:val="0F5C12E7"/>
    <w:rsid w:val="0F626B98"/>
    <w:rsid w:val="0F6D2F82"/>
    <w:rsid w:val="0F7E4D5C"/>
    <w:rsid w:val="0F8C0AEB"/>
    <w:rsid w:val="0F94194E"/>
    <w:rsid w:val="0FB36CE6"/>
    <w:rsid w:val="0FC63A2B"/>
    <w:rsid w:val="0FDD712F"/>
    <w:rsid w:val="0FF767FB"/>
    <w:rsid w:val="1011429E"/>
    <w:rsid w:val="10240356"/>
    <w:rsid w:val="105A332E"/>
    <w:rsid w:val="106347E5"/>
    <w:rsid w:val="10895CFA"/>
    <w:rsid w:val="10941CBF"/>
    <w:rsid w:val="10A04E05"/>
    <w:rsid w:val="10BF5EEA"/>
    <w:rsid w:val="10DC27ED"/>
    <w:rsid w:val="10E53F79"/>
    <w:rsid w:val="10FE4625"/>
    <w:rsid w:val="110D5FA2"/>
    <w:rsid w:val="114451CD"/>
    <w:rsid w:val="11526F6E"/>
    <w:rsid w:val="115F3866"/>
    <w:rsid w:val="115F6313"/>
    <w:rsid w:val="116007EE"/>
    <w:rsid w:val="11695D97"/>
    <w:rsid w:val="11AF3249"/>
    <w:rsid w:val="11D46DBC"/>
    <w:rsid w:val="11ED42A5"/>
    <w:rsid w:val="11EF0E71"/>
    <w:rsid w:val="12091C81"/>
    <w:rsid w:val="1211339C"/>
    <w:rsid w:val="12247846"/>
    <w:rsid w:val="12390BC0"/>
    <w:rsid w:val="125D4DAC"/>
    <w:rsid w:val="126D17B1"/>
    <w:rsid w:val="12F72EB2"/>
    <w:rsid w:val="135C125C"/>
    <w:rsid w:val="135F7438"/>
    <w:rsid w:val="136263DB"/>
    <w:rsid w:val="137172AE"/>
    <w:rsid w:val="137A6004"/>
    <w:rsid w:val="138D64D8"/>
    <w:rsid w:val="139E4F87"/>
    <w:rsid w:val="13E15746"/>
    <w:rsid w:val="13E90311"/>
    <w:rsid w:val="14104CB2"/>
    <w:rsid w:val="141B2CBC"/>
    <w:rsid w:val="14365780"/>
    <w:rsid w:val="143F6C22"/>
    <w:rsid w:val="145634C5"/>
    <w:rsid w:val="145B5BF5"/>
    <w:rsid w:val="146F63E2"/>
    <w:rsid w:val="147145D9"/>
    <w:rsid w:val="14727988"/>
    <w:rsid w:val="1498771B"/>
    <w:rsid w:val="149D6644"/>
    <w:rsid w:val="14B06397"/>
    <w:rsid w:val="14EA37B6"/>
    <w:rsid w:val="15132DD1"/>
    <w:rsid w:val="15300CE4"/>
    <w:rsid w:val="153B5C6B"/>
    <w:rsid w:val="15435CA5"/>
    <w:rsid w:val="15974712"/>
    <w:rsid w:val="15A77186"/>
    <w:rsid w:val="15AC0E2C"/>
    <w:rsid w:val="15AD10DD"/>
    <w:rsid w:val="15C63B40"/>
    <w:rsid w:val="160803D4"/>
    <w:rsid w:val="16146361"/>
    <w:rsid w:val="16643747"/>
    <w:rsid w:val="16666177"/>
    <w:rsid w:val="16866C1F"/>
    <w:rsid w:val="168A6D71"/>
    <w:rsid w:val="16BA5086"/>
    <w:rsid w:val="16C0643C"/>
    <w:rsid w:val="16EA1FC1"/>
    <w:rsid w:val="16F81EC9"/>
    <w:rsid w:val="16FB2E72"/>
    <w:rsid w:val="171B7FF9"/>
    <w:rsid w:val="175C05ED"/>
    <w:rsid w:val="176A3655"/>
    <w:rsid w:val="17720C40"/>
    <w:rsid w:val="177B5F5D"/>
    <w:rsid w:val="178C6006"/>
    <w:rsid w:val="17A1415F"/>
    <w:rsid w:val="17A6592D"/>
    <w:rsid w:val="17C01A36"/>
    <w:rsid w:val="180E20E5"/>
    <w:rsid w:val="185E568E"/>
    <w:rsid w:val="18950A4F"/>
    <w:rsid w:val="18A34B15"/>
    <w:rsid w:val="18B87BF4"/>
    <w:rsid w:val="18D0535C"/>
    <w:rsid w:val="18D20B5D"/>
    <w:rsid w:val="18E20184"/>
    <w:rsid w:val="18E34AD6"/>
    <w:rsid w:val="1905243C"/>
    <w:rsid w:val="19142C5B"/>
    <w:rsid w:val="1947437D"/>
    <w:rsid w:val="1951035E"/>
    <w:rsid w:val="196E5146"/>
    <w:rsid w:val="1975283A"/>
    <w:rsid w:val="19F51A14"/>
    <w:rsid w:val="19FD0438"/>
    <w:rsid w:val="1A0F68DC"/>
    <w:rsid w:val="1A19238E"/>
    <w:rsid w:val="1A352266"/>
    <w:rsid w:val="1A617217"/>
    <w:rsid w:val="1A695A51"/>
    <w:rsid w:val="1A7766A5"/>
    <w:rsid w:val="1A7E6EC8"/>
    <w:rsid w:val="1AAB2DC0"/>
    <w:rsid w:val="1ABB4AAC"/>
    <w:rsid w:val="1AC21C2A"/>
    <w:rsid w:val="1AFC1938"/>
    <w:rsid w:val="1B010F11"/>
    <w:rsid w:val="1B0354C0"/>
    <w:rsid w:val="1B354C6C"/>
    <w:rsid w:val="1B3E6165"/>
    <w:rsid w:val="1B3F7DA4"/>
    <w:rsid w:val="1B466361"/>
    <w:rsid w:val="1B5732B7"/>
    <w:rsid w:val="1B800A54"/>
    <w:rsid w:val="1B8E5C38"/>
    <w:rsid w:val="1B8E7A5C"/>
    <w:rsid w:val="1B9B3BAD"/>
    <w:rsid w:val="1B9B3D67"/>
    <w:rsid w:val="1BA95E5D"/>
    <w:rsid w:val="1BB96F18"/>
    <w:rsid w:val="1BE24E70"/>
    <w:rsid w:val="1BEB5185"/>
    <w:rsid w:val="1BEE52BF"/>
    <w:rsid w:val="1BF41E57"/>
    <w:rsid w:val="1C1B5C37"/>
    <w:rsid w:val="1C1D1D80"/>
    <w:rsid w:val="1C1E13ED"/>
    <w:rsid w:val="1C43799E"/>
    <w:rsid w:val="1CAD26B7"/>
    <w:rsid w:val="1CB77F93"/>
    <w:rsid w:val="1CD96C37"/>
    <w:rsid w:val="1CD97B76"/>
    <w:rsid w:val="1CE451E9"/>
    <w:rsid w:val="1D0A2095"/>
    <w:rsid w:val="1D1F0D63"/>
    <w:rsid w:val="1D275B9F"/>
    <w:rsid w:val="1D685D99"/>
    <w:rsid w:val="1D6D68C6"/>
    <w:rsid w:val="1D7614B6"/>
    <w:rsid w:val="1E0661EC"/>
    <w:rsid w:val="1E1C07E5"/>
    <w:rsid w:val="1E3F0729"/>
    <w:rsid w:val="1E4F6CD8"/>
    <w:rsid w:val="1E631E60"/>
    <w:rsid w:val="1EAA63DF"/>
    <w:rsid w:val="1ECC124C"/>
    <w:rsid w:val="1EDB5BDD"/>
    <w:rsid w:val="1F001687"/>
    <w:rsid w:val="1F003237"/>
    <w:rsid w:val="1F06374A"/>
    <w:rsid w:val="1F6F4283"/>
    <w:rsid w:val="1F6F54B5"/>
    <w:rsid w:val="1F7F41F3"/>
    <w:rsid w:val="1F892AC0"/>
    <w:rsid w:val="1F972D88"/>
    <w:rsid w:val="1F9A1094"/>
    <w:rsid w:val="1FAA7F09"/>
    <w:rsid w:val="201C1D75"/>
    <w:rsid w:val="20304F54"/>
    <w:rsid w:val="20805F17"/>
    <w:rsid w:val="20BD25A6"/>
    <w:rsid w:val="20D301B8"/>
    <w:rsid w:val="20E113D3"/>
    <w:rsid w:val="20F52F88"/>
    <w:rsid w:val="2125218A"/>
    <w:rsid w:val="213C6FDD"/>
    <w:rsid w:val="214B712F"/>
    <w:rsid w:val="2153007A"/>
    <w:rsid w:val="215B7CFE"/>
    <w:rsid w:val="215F44CB"/>
    <w:rsid w:val="219A0D66"/>
    <w:rsid w:val="21CE2420"/>
    <w:rsid w:val="21DA2928"/>
    <w:rsid w:val="21DB4669"/>
    <w:rsid w:val="21F371FB"/>
    <w:rsid w:val="21F65F83"/>
    <w:rsid w:val="22121CE5"/>
    <w:rsid w:val="22306B1C"/>
    <w:rsid w:val="223539E1"/>
    <w:rsid w:val="226921D1"/>
    <w:rsid w:val="2288283E"/>
    <w:rsid w:val="22DA3842"/>
    <w:rsid w:val="22DE76B3"/>
    <w:rsid w:val="22F731F2"/>
    <w:rsid w:val="22F8763E"/>
    <w:rsid w:val="230572A2"/>
    <w:rsid w:val="23083C1C"/>
    <w:rsid w:val="230F68FE"/>
    <w:rsid w:val="23322CE3"/>
    <w:rsid w:val="2347671D"/>
    <w:rsid w:val="234D63FE"/>
    <w:rsid w:val="23573C4A"/>
    <w:rsid w:val="235F3D0F"/>
    <w:rsid w:val="23642B6E"/>
    <w:rsid w:val="2364447F"/>
    <w:rsid w:val="236E3027"/>
    <w:rsid w:val="2380021A"/>
    <w:rsid w:val="238321AD"/>
    <w:rsid w:val="23AA57ED"/>
    <w:rsid w:val="23AD6C4D"/>
    <w:rsid w:val="23AE2078"/>
    <w:rsid w:val="23D03500"/>
    <w:rsid w:val="23D33A49"/>
    <w:rsid w:val="23DF36EF"/>
    <w:rsid w:val="23F417BD"/>
    <w:rsid w:val="23F53C7A"/>
    <w:rsid w:val="24100784"/>
    <w:rsid w:val="242F4408"/>
    <w:rsid w:val="24693BE6"/>
    <w:rsid w:val="24717F25"/>
    <w:rsid w:val="247547AD"/>
    <w:rsid w:val="249B02C4"/>
    <w:rsid w:val="24A3750E"/>
    <w:rsid w:val="24B2562D"/>
    <w:rsid w:val="24D00AB8"/>
    <w:rsid w:val="25130C70"/>
    <w:rsid w:val="252B4F82"/>
    <w:rsid w:val="253513DA"/>
    <w:rsid w:val="25817A6A"/>
    <w:rsid w:val="25850BE5"/>
    <w:rsid w:val="25B250D0"/>
    <w:rsid w:val="25D2263F"/>
    <w:rsid w:val="25D226EA"/>
    <w:rsid w:val="2609465D"/>
    <w:rsid w:val="261B2533"/>
    <w:rsid w:val="262E3F49"/>
    <w:rsid w:val="26407082"/>
    <w:rsid w:val="26B64B66"/>
    <w:rsid w:val="26CA751C"/>
    <w:rsid w:val="26F67145"/>
    <w:rsid w:val="26F775FD"/>
    <w:rsid w:val="271E79F2"/>
    <w:rsid w:val="279939AE"/>
    <w:rsid w:val="27A2613B"/>
    <w:rsid w:val="27AD3E88"/>
    <w:rsid w:val="27C416CA"/>
    <w:rsid w:val="27C64F3B"/>
    <w:rsid w:val="27CB2B13"/>
    <w:rsid w:val="27D71ED1"/>
    <w:rsid w:val="27FB6DC4"/>
    <w:rsid w:val="28033352"/>
    <w:rsid w:val="28083E68"/>
    <w:rsid w:val="281837E6"/>
    <w:rsid w:val="282B50AD"/>
    <w:rsid w:val="28514DBD"/>
    <w:rsid w:val="28634675"/>
    <w:rsid w:val="286D574F"/>
    <w:rsid w:val="28703506"/>
    <w:rsid w:val="28707120"/>
    <w:rsid w:val="287166B3"/>
    <w:rsid w:val="288632B9"/>
    <w:rsid w:val="28975FCE"/>
    <w:rsid w:val="28A30226"/>
    <w:rsid w:val="28AE6E74"/>
    <w:rsid w:val="28B01EA7"/>
    <w:rsid w:val="28BB0796"/>
    <w:rsid w:val="28CE326C"/>
    <w:rsid w:val="28E51BFF"/>
    <w:rsid w:val="29054DB1"/>
    <w:rsid w:val="29123F2E"/>
    <w:rsid w:val="2919619B"/>
    <w:rsid w:val="2920135D"/>
    <w:rsid w:val="29201F7D"/>
    <w:rsid w:val="296307F8"/>
    <w:rsid w:val="29654531"/>
    <w:rsid w:val="29715BA6"/>
    <w:rsid w:val="2972059E"/>
    <w:rsid w:val="297C0AD6"/>
    <w:rsid w:val="29963FD2"/>
    <w:rsid w:val="29C07056"/>
    <w:rsid w:val="29C47746"/>
    <w:rsid w:val="29DE4F6B"/>
    <w:rsid w:val="29E65B56"/>
    <w:rsid w:val="2A0D247E"/>
    <w:rsid w:val="2A3F20CD"/>
    <w:rsid w:val="2A570FBF"/>
    <w:rsid w:val="2A647C8A"/>
    <w:rsid w:val="2A85647B"/>
    <w:rsid w:val="2A913DFD"/>
    <w:rsid w:val="2A945806"/>
    <w:rsid w:val="2AA85FE2"/>
    <w:rsid w:val="2B261ACC"/>
    <w:rsid w:val="2B2F123F"/>
    <w:rsid w:val="2B3035F9"/>
    <w:rsid w:val="2B3269C0"/>
    <w:rsid w:val="2B4B6A1D"/>
    <w:rsid w:val="2B4B739B"/>
    <w:rsid w:val="2B5D65C1"/>
    <w:rsid w:val="2B5F6248"/>
    <w:rsid w:val="2B6E0B2C"/>
    <w:rsid w:val="2B707713"/>
    <w:rsid w:val="2B857B5F"/>
    <w:rsid w:val="2BC10F82"/>
    <w:rsid w:val="2BCA4FFD"/>
    <w:rsid w:val="2BCD24AB"/>
    <w:rsid w:val="2BF46C44"/>
    <w:rsid w:val="2C051852"/>
    <w:rsid w:val="2C2463CE"/>
    <w:rsid w:val="2C3B7539"/>
    <w:rsid w:val="2C503890"/>
    <w:rsid w:val="2C6333F2"/>
    <w:rsid w:val="2C6B4178"/>
    <w:rsid w:val="2C7F28F6"/>
    <w:rsid w:val="2C8044CD"/>
    <w:rsid w:val="2C85428C"/>
    <w:rsid w:val="2C9264AF"/>
    <w:rsid w:val="2CAA6CF1"/>
    <w:rsid w:val="2CDB2FDC"/>
    <w:rsid w:val="2CDB7D90"/>
    <w:rsid w:val="2CF8255C"/>
    <w:rsid w:val="2CFF5424"/>
    <w:rsid w:val="2D0C7682"/>
    <w:rsid w:val="2D221ABA"/>
    <w:rsid w:val="2D2A42B2"/>
    <w:rsid w:val="2D3A1D98"/>
    <w:rsid w:val="2D3A7D62"/>
    <w:rsid w:val="2D431C4D"/>
    <w:rsid w:val="2D7B446B"/>
    <w:rsid w:val="2D8A598E"/>
    <w:rsid w:val="2DA774E8"/>
    <w:rsid w:val="2DB85A53"/>
    <w:rsid w:val="2DBA2FAA"/>
    <w:rsid w:val="2DC31CEB"/>
    <w:rsid w:val="2DCF0D14"/>
    <w:rsid w:val="2DFA0711"/>
    <w:rsid w:val="2E0E0B3A"/>
    <w:rsid w:val="2E234B06"/>
    <w:rsid w:val="2E485F38"/>
    <w:rsid w:val="2E5310F8"/>
    <w:rsid w:val="2E5F210E"/>
    <w:rsid w:val="2E724B0F"/>
    <w:rsid w:val="2E8601AC"/>
    <w:rsid w:val="2EA104A6"/>
    <w:rsid w:val="2F1473FB"/>
    <w:rsid w:val="2F155E7E"/>
    <w:rsid w:val="2F174F92"/>
    <w:rsid w:val="2F2A2BD7"/>
    <w:rsid w:val="2F302DDC"/>
    <w:rsid w:val="2F500376"/>
    <w:rsid w:val="2F76649A"/>
    <w:rsid w:val="2F8D7736"/>
    <w:rsid w:val="2F953602"/>
    <w:rsid w:val="2FBF125E"/>
    <w:rsid w:val="2FEB4F69"/>
    <w:rsid w:val="300079EB"/>
    <w:rsid w:val="301253AB"/>
    <w:rsid w:val="30221D6A"/>
    <w:rsid w:val="30473844"/>
    <w:rsid w:val="30830062"/>
    <w:rsid w:val="30CE199D"/>
    <w:rsid w:val="30D20695"/>
    <w:rsid w:val="30E20E1C"/>
    <w:rsid w:val="310622F7"/>
    <w:rsid w:val="310701CB"/>
    <w:rsid w:val="311E67A5"/>
    <w:rsid w:val="311E7D9E"/>
    <w:rsid w:val="314037AF"/>
    <w:rsid w:val="31471E11"/>
    <w:rsid w:val="318820FD"/>
    <w:rsid w:val="31A84230"/>
    <w:rsid w:val="31FE1C35"/>
    <w:rsid w:val="320C7179"/>
    <w:rsid w:val="321577E2"/>
    <w:rsid w:val="323D351F"/>
    <w:rsid w:val="32570F3B"/>
    <w:rsid w:val="326A596F"/>
    <w:rsid w:val="32B80CC3"/>
    <w:rsid w:val="32D55520"/>
    <w:rsid w:val="32DE79EF"/>
    <w:rsid w:val="32FC652A"/>
    <w:rsid w:val="330E5A41"/>
    <w:rsid w:val="3313251C"/>
    <w:rsid w:val="33160E63"/>
    <w:rsid w:val="33261B41"/>
    <w:rsid w:val="33473753"/>
    <w:rsid w:val="336921D5"/>
    <w:rsid w:val="339646A9"/>
    <w:rsid w:val="33981A8F"/>
    <w:rsid w:val="33B044FC"/>
    <w:rsid w:val="33B73EE1"/>
    <w:rsid w:val="33BF109D"/>
    <w:rsid w:val="33CC5AFE"/>
    <w:rsid w:val="33D717CA"/>
    <w:rsid w:val="340B37EA"/>
    <w:rsid w:val="341076FD"/>
    <w:rsid w:val="34147536"/>
    <w:rsid w:val="34236732"/>
    <w:rsid w:val="343F1787"/>
    <w:rsid w:val="346F666C"/>
    <w:rsid w:val="347447C0"/>
    <w:rsid w:val="348B6D23"/>
    <w:rsid w:val="34AB0392"/>
    <w:rsid w:val="34B7292B"/>
    <w:rsid w:val="34BB7AEA"/>
    <w:rsid w:val="34D034B2"/>
    <w:rsid w:val="34DA3011"/>
    <w:rsid w:val="34EF735E"/>
    <w:rsid w:val="34F02D50"/>
    <w:rsid w:val="351E631B"/>
    <w:rsid w:val="35227B9B"/>
    <w:rsid w:val="35497A6F"/>
    <w:rsid w:val="357428B5"/>
    <w:rsid w:val="35AC2DAD"/>
    <w:rsid w:val="36062BB3"/>
    <w:rsid w:val="360924E1"/>
    <w:rsid w:val="36151207"/>
    <w:rsid w:val="3619196F"/>
    <w:rsid w:val="361E0C9A"/>
    <w:rsid w:val="362F5642"/>
    <w:rsid w:val="36363AF1"/>
    <w:rsid w:val="363B7292"/>
    <w:rsid w:val="364072F4"/>
    <w:rsid w:val="36524E27"/>
    <w:rsid w:val="365E50A5"/>
    <w:rsid w:val="367F4551"/>
    <w:rsid w:val="36933461"/>
    <w:rsid w:val="36BC3C42"/>
    <w:rsid w:val="36C11229"/>
    <w:rsid w:val="36DD2244"/>
    <w:rsid w:val="36E467F2"/>
    <w:rsid w:val="36E80818"/>
    <w:rsid w:val="36F81883"/>
    <w:rsid w:val="36FE4287"/>
    <w:rsid w:val="37143064"/>
    <w:rsid w:val="373752B9"/>
    <w:rsid w:val="37382579"/>
    <w:rsid w:val="3776312F"/>
    <w:rsid w:val="3796680D"/>
    <w:rsid w:val="37A9318A"/>
    <w:rsid w:val="37C85402"/>
    <w:rsid w:val="381C3CFA"/>
    <w:rsid w:val="38347E64"/>
    <w:rsid w:val="3838086F"/>
    <w:rsid w:val="383C1FCB"/>
    <w:rsid w:val="38522A99"/>
    <w:rsid w:val="38765E81"/>
    <w:rsid w:val="388678A6"/>
    <w:rsid w:val="38A522B1"/>
    <w:rsid w:val="38D863F0"/>
    <w:rsid w:val="38DF4E17"/>
    <w:rsid w:val="39487AB3"/>
    <w:rsid w:val="395F6CE0"/>
    <w:rsid w:val="39D41565"/>
    <w:rsid w:val="39D8421C"/>
    <w:rsid w:val="39E21BE8"/>
    <w:rsid w:val="39FB313C"/>
    <w:rsid w:val="3A024CA2"/>
    <w:rsid w:val="3A0C1B82"/>
    <w:rsid w:val="3A1F583B"/>
    <w:rsid w:val="3A4D78B6"/>
    <w:rsid w:val="3A6720EF"/>
    <w:rsid w:val="3A73212E"/>
    <w:rsid w:val="3A7F25D0"/>
    <w:rsid w:val="3A871552"/>
    <w:rsid w:val="3A897FD0"/>
    <w:rsid w:val="3A915516"/>
    <w:rsid w:val="3AD42AFF"/>
    <w:rsid w:val="3AE45F67"/>
    <w:rsid w:val="3AE811B4"/>
    <w:rsid w:val="3AEF4765"/>
    <w:rsid w:val="3AFE00DD"/>
    <w:rsid w:val="3B4E5EC1"/>
    <w:rsid w:val="3B5914C8"/>
    <w:rsid w:val="3B62582B"/>
    <w:rsid w:val="3B63292A"/>
    <w:rsid w:val="3B6E1248"/>
    <w:rsid w:val="3B6E2210"/>
    <w:rsid w:val="3B7E303F"/>
    <w:rsid w:val="3B7F2542"/>
    <w:rsid w:val="3BA85A2F"/>
    <w:rsid w:val="3BB7572D"/>
    <w:rsid w:val="3BC1282E"/>
    <w:rsid w:val="3BD52F66"/>
    <w:rsid w:val="3BDF2CD9"/>
    <w:rsid w:val="3BF73440"/>
    <w:rsid w:val="3C0E27A2"/>
    <w:rsid w:val="3C19747D"/>
    <w:rsid w:val="3C1D7893"/>
    <w:rsid w:val="3C437B17"/>
    <w:rsid w:val="3C5207CF"/>
    <w:rsid w:val="3C53139C"/>
    <w:rsid w:val="3C585E77"/>
    <w:rsid w:val="3C6B4C97"/>
    <w:rsid w:val="3C6C2FDC"/>
    <w:rsid w:val="3C70771B"/>
    <w:rsid w:val="3C997B9D"/>
    <w:rsid w:val="3CAB014E"/>
    <w:rsid w:val="3CD24F44"/>
    <w:rsid w:val="3CD479F1"/>
    <w:rsid w:val="3CE630D1"/>
    <w:rsid w:val="3D0E5633"/>
    <w:rsid w:val="3D14109E"/>
    <w:rsid w:val="3D363E1B"/>
    <w:rsid w:val="3D4612DB"/>
    <w:rsid w:val="3D4C3D86"/>
    <w:rsid w:val="3D971F15"/>
    <w:rsid w:val="3DBC45DD"/>
    <w:rsid w:val="3DD87E7C"/>
    <w:rsid w:val="3E1A784F"/>
    <w:rsid w:val="3E29373B"/>
    <w:rsid w:val="3E424128"/>
    <w:rsid w:val="3E4A3402"/>
    <w:rsid w:val="3E4E4765"/>
    <w:rsid w:val="3E622355"/>
    <w:rsid w:val="3E7B7384"/>
    <w:rsid w:val="3E9364DC"/>
    <w:rsid w:val="3EA01CC0"/>
    <w:rsid w:val="3ECC1DC2"/>
    <w:rsid w:val="3ECC2FDF"/>
    <w:rsid w:val="3EDA0CEA"/>
    <w:rsid w:val="3EF3679E"/>
    <w:rsid w:val="3EFB577B"/>
    <w:rsid w:val="3F103A4E"/>
    <w:rsid w:val="3F423BA5"/>
    <w:rsid w:val="3F4E2B12"/>
    <w:rsid w:val="3F700200"/>
    <w:rsid w:val="3F7C1842"/>
    <w:rsid w:val="3F8129BB"/>
    <w:rsid w:val="3F9C2A72"/>
    <w:rsid w:val="3FBA23B8"/>
    <w:rsid w:val="3FBE1173"/>
    <w:rsid w:val="3FD7160D"/>
    <w:rsid w:val="3FE75342"/>
    <w:rsid w:val="3FF052F8"/>
    <w:rsid w:val="3FFB4E48"/>
    <w:rsid w:val="401F5276"/>
    <w:rsid w:val="406A2F28"/>
    <w:rsid w:val="406D0B57"/>
    <w:rsid w:val="40B9503B"/>
    <w:rsid w:val="40BE49CE"/>
    <w:rsid w:val="411B3B54"/>
    <w:rsid w:val="41454337"/>
    <w:rsid w:val="414C71B0"/>
    <w:rsid w:val="415640A4"/>
    <w:rsid w:val="41581EE7"/>
    <w:rsid w:val="41655068"/>
    <w:rsid w:val="41794D5F"/>
    <w:rsid w:val="4181204A"/>
    <w:rsid w:val="41B64C70"/>
    <w:rsid w:val="41CD7ACF"/>
    <w:rsid w:val="41D42CA5"/>
    <w:rsid w:val="41EB4163"/>
    <w:rsid w:val="41F37D74"/>
    <w:rsid w:val="41FF7D7F"/>
    <w:rsid w:val="420123E4"/>
    <w:rsid w:val="42055853"/>
    <w:rsid w:val="422E3474"/>
    <w:rsid w:val="423F662D"/>
    <w:rsid w:val="4254723C"/>
    <w:rsid w:val="42564602"/>
    <w:rsid w:val="425A003C"/>
    <w:rsid w:val="42755B12"/>
    <w:rsid w:val="427D2B06"/>
    <w:rsid w:val="429B056D"/>
    <w:rsid w:val="42B4338D"/>
    <w:rsid w:val="42C32A7D"/>
    <w:rsid w:val="42CB2B1A"/>
    <w:rsid w:val="42E7121D"/>
    <w:rsid w:val="43044F3B"/>
    <w:rsid w:val="43375BA0"/>
    <w:rsid w:val="43506C98"/>
    <w:rsid w:val="43511227"/>
    <w:rsid w:val="43B110D9"/>
    <w:rsid w:val="43CE369F"/>
    <w:rsid w:val="43D36F52"/>
    <w:rsid w:val="43E93537"/>
    <w:rsid w:val="43F223A4"/>
    <w:rsid w:val="44085153"/>
    <w:rsid w:val="441A3D0A"/>
    <w:rsid w:val="443D7802"/>
    <w:rsid w:val="44435618"/>
    <w:rsid w:val="44483F4C"/>
    <w:rsid w:val="444C4328"/>
    <w:rsid w:val="44636115"/>
    <w:rsid w:val="447551D6"/>
    <w:rsid w:val="44AE3E16"/>
    <w:rsid w:val="44B043E7"/>
    <w:rsid w:val="44C55EDC"/>
    <w:rsid w:val="44D51A2B"/>
    <w:rsid w:val="44F6176D"/>
    <w:rsid w:val="453D091C"/>
    <w:rsid w:val="45850F14"/>
    <w:rsid w:val="459836FC"/>
    <w:rsid w:val="45AA6C7E"/>
    <w:rsid w:val="45B7138B"/>
    <w:rsid w:val="45D71754"/>
    <w:rsid w:val="45F97DE2"/>
    <w:rsid w:val="46076C44"/>
    <w:rsid w:val="460A22CB"/>
    <w:rsid w:val="46103B34"/>
    <w:rsid w:val="461A4650"/>
    <w:rsid w:val="463333B8"/>
    <w:rsid w:val="465D0705"/>
    <w:rsid w:val="46816CC2"/>
    <w:rsid w:val="468A0C75"/>
    <w:rsid w:val="4699467B"/>
    <w:rsid w:val="46A11E9E"/>
    <w:rsid w:val="46B921BB"/>
    <w:rsid w:val="46C82FD5"/>
    <w:rsid w:val="46CA7B97"/>
    <w:rsid w:val="46F50F53"/>
    <w:rsid w:val="4700579B"/>
    <w:rsid w:val="473F412F"/>
    <w:rsid w:val="475F6917"/>
    <w:rsid w:val="47A06371"/>
    <w:rsid w:val="47A549CD"/>
    <w:rsid w:val="47C53BBC"/>
    <w:rsid w:val="47D02CFC"/>
    <w:rsid w:val="47DA6B9A"/>
    <w:rsid w:val="480C0CA4"/>
    <w:rsid w:val="482C28BF"/>
    <w:rsid w:val="4861264C"/>
    <w:rsid w:val="48926B34"/>
    <w:rsid w:val="489E3B00"/>
    <w:rsid w:val="48A7110F"/>
    <w:rsid w:val="48AE5F11"/>
    <w:rsid w:val="48BB4B6B"/>
    <w:rsid w:val="48C148EE"/>
    <w:rsid w:val="48C77A92"/>
    <w:rsid w:val="48DF1BC3"/>
    <w:rsid w:val="48E86FD3"/>
    <w:rsid w:val="491B0AB4"/>
    <w:rsid w:val="491C7E06"/>
    <w:rsid w:val="491D2276"/>
    <w:rsid w:val="492A56CC"/>
    <w:rsid w:val="49712EE5"/>
    <w:rsid w:val="49765CB8"/>
    <w:rsid w:val="49D67496"/>
    <w:rsid w:val="49D9498B"/>
    <w:rsid w:val="4A027DAA"/>
    <w:rsid w:val="4A1515F2"/>
    <w:rsid w:val="4A4903C4"/>
    <w:rsid w:val="4A4D5157"/>
    <w:rsid w:val="4A863BAC"/>
    <w:rsid w:val="4B172371"/>
    <w:rsid w:val="4B7C4C2F"/>
    <w:rsid w:val="4BAA6D01"/>
    <w:rsid w:val="4BC35CDD"/>
    <w:rsid w:val="4BD54CE2"/>
    <w:rsid w:val="4C667603"/>
    <w:rsid w:val="4C6B765E"/>
    <w:rsid w:val="4C7208AB"/>
    <w:rsid w:val="4C7D3515"/>
    <w:rsid w:val="4C7F0024"/>
    <w:rsid w:val="4C8B3899"/>
    <w:rsid w:val="4CA824DE"/>
    <w:rsid w:val="4CAF7F8F"/>
    <w:rsid w:val="4CC04F36"/>
    <w:rsid w:val="4CD416B4"/>
    <w:rsid w:val="4D01705C"/>
    <w:rsid w:val="4D251F5F"/>
    <w:rsid w:val="4D69201C"/>
    <w:rsid w:val="4D7F6359"/>
    <w:rsid w:val="4D8A018E"/>
    <w:rsid w:val="4D9704EF"/>
    <w:rsid w:val="4D974246"/>
    <w:rsid w:val="4DDD54AF"/>
    <w:rsid w:val="4DE502E4"/>
    <w:rsid w:val="4E000F02"/>
    <w:rsid w:val="4E612F7D"/>
    <w:rsid w:val="4E6E00B0"/>
    <w:rsid w:val="4E7073F7"/>
    <w:rsid w:val="4EB510F5"/>
    <w:rsid w:val="4EB74757"/>
    <w:rsid w:val="4EC978F1"/>
    <w:rsid w:val="4F1F6B9E"/>
    <w:rsid w:val="4F511E19"/>
    <w:rsid w:val="4F643939"/>
    <w:rsid w:val="4F662971"/>
    <w:rsid w:val="4F6B4E15"/>
    <w:rsid w:val="4F750DF4"/>
    <w:rsid w:val="4F9279CA"/>
    <w:rsid w:val="4FA91E86"/>
    <w:rsid w:val="4FB57AE4"/>
    <w:rsid w:val="4FCB499B"/>
    <w:rsid w:val="50135DC7"/>
    <w:rsid w:val="50143D1A"/>
    <w:rsid w:val="504373BA"/>
    <w:rsid w:val="506443DD"/>
    <w:rsid w:val="50756795"/>
    <w:rsid w:val="50790B9E"/>
    <w:rsid w:val="50B63A5F"/>
    <w:rsid w:val="51226DC9"/>
    <w:rsid w:val="512755C8"/>
    <w:rsid w:val="512B0D76"/>
    <w:rsid w:val="5162032B"/>
    <w:rsid w:val="516C06E5"/>
    <w:rsid w:val="5179241B"/>
    <w:rsid w:val="517B3ECE"/>
    <w:rsid w:val="519965BE"/>
    <w:rsid w:val="51AC5344"/>
    <w:rsid w:val="51E54D28"/>
    <w:rsid w:val="5224423E"/>
    <w:rsid w:val="52246ADF"/>
    <w:rsid w:val="52371736"/>
    <w:rsid w:val="525B6BBA"/>
    <w:rsid w:val="52977960"/>
    <w:rsid w:val="529B259D"/>
    <w:rsid w:val="52C85739"/>
    <w:rsid w:val="52E91121"/>
    <w:rsid w:val="53090A62"/>
    <w:rsid w:val="5310493E"/>
    <w:rsid w:val="53195C0D"/>
    <w:rsid w:val="532B0D1B"/>
    <w:rsid w:val="53382426"/>
    <w:rsid w:val="5343702E"/>
    <w:rsid w:val="538D1921"/>
    <w:rsid w:val="53BA2317"/>
    <w:rsid w:val="53C25493"/>
    <w:rsid w:val="53EC1D7E"/>
    <w:rsid w:val="53FB097F"/>
    <w:rsid w:val="54621E22"/>
    <w:rsid w:val="54831932"/>
    <w:rsid w:val="54882FC1"/>
    <w:rsid w:val="548A1E16"/>
    <w:rsid w:val="548D09DB"/>
    <w:rsid w:val="551D3C3B"/>
    <w:rsid w:val="55200A24"/>
    <w:rsid w:val="552A1FAC"/>
    <w:rsid w:val="554F2250"/>
    <w:rsid w:val="555F590F"/>
    <w:rsid w:val="555F7283"/>
    <w:rsid w:val="55647CEE"/>
    <w:rsid w:val="55774CB5"/>
    <w:rsid w:val="557F0E10"/>
    <w:rsid w:val="559005E0"/>
    <w:rsid w:val="559F3AED"/>
    <w:rsid w:val="55A30A67"/>
    <w:rsid w:val="55CB1E1A"/>
    <w:rsid w:val="55CF63B6"/>
    <w:rsid w:val="56095C85"/>
    <w:rsid w:val="56900E0E"/>
    <w:rsid w:val="56914CC8"/>
    <w:rsid w:val="56A2065B"/>
    <w:rsid w:val="56B32F87"/>
    <w:rsid w:val="56BF00A1"/>
    <w:rsid w:val="56D9793D"/>
    <w:rsid w:val="56F22F15"/>
    <w:rsid w:val="57003D9B"/>
    <w:rsid w:val="573D24C5"/>
    <w:rsid w:val="576A2707"/>
    <w:rsid w:val="57777E8A"/>
    <w:rsid w:val="57A26D9B"/>
    <w:rsid w:val="57AF0C90"/>
    <w:rsid w:val="57B60858"/>
    <w:rsid w:val="57D47219"/>
    <w:rsid w:val="57D5021B"/>
    <w:rsid w:val="57E16DB8"/>
    <w:rsid w:val="57F22955"/>
    <w:rsid w:val="581234F0"/>
    <w:rsid w:val="58151045"/>
    <w:rsid w:val="584F44FD"/>
    <w:rsid w:val="58647C87"/>
    <w:rsid w:val="586D5FB3"/>
    <w:rsid w:val="587A272D"/>
    <w:rsid w:val="587D553F"/>
    <w:rsid w:val="58C12DAC"/>
    <w:rsid w:val="58CD4A9B"/>
    <w:rsid w:val="58D22A2A"/>
    <w:rsid w:val="58D8646B"/>
    <w:rsid w:val="592B1C15"/>
    <w:rsid w:val="59574514"/>
    <w:rsid w:val="596351C0"/>
    <w:rsid w:val="59761BC8"/>
    <w:rsid w:val="597A4B43"/>
    <w:rsid w:val="5982798D"/>
    <w:rsid w:val="599A1A25"/>
    <w:rsid w:val="59B2272E"/>
    <w:rsid w:val="59C57250"/>
    <w:rsid w:val="59F42E11"/>
    <w:rsid w:val="5A012EE3"/>
    <w:rsid w:val="5A171517"/>
    <w:rsid w:val="5A1736CA"/>
    <w:rsid w:val="5A235B1A"/>
    <w:rsid w:val="5A3439CB"/>
    <w:rsid w:val="5A495F5A"/>
    <w:rsid w:val="5A515D55"/>
    <w:rsid w:val="5A6744BF"/>
    <w:rsid w:val="5AB61393"/>
    <w:rsid w:val="5AC24A65"/>
    <w:rsid w:val="5AE456EB"/>
    <w:rsid w:val="5AE82686"/>
    <w:rsid w:val="5AF37991"/>
    <w:rsid w:val="5AFE78B7"/>
    <w:rsid w:val="5B385892"/>
    <w:rsid w:val="5B3A3F47"/>
    <w:rsid w:val="5B4B21A3"/>
    <w:rsid w:val="5B7C2D9B"/>
    <w:rsid w:val="5B844AF8"/>
    <w:rsid w:val="5B927D8A"/>
    <w:rsid w:val="5BCB4B1D"/>
    <w:rsid w:val="5BD2073D"/>
    <w:rsid w:val="5BF17643"/>
    <w:rsid w:val="5BF4276C"/>
    <w:rsid w:val="5C023B62"/>
    <w:rsid w:val="5C142091"/>
    <w:rsid w:val="5C4D76E1"/>
    <w:rsid w:val="5C710C50"/>
    <w:rsid w:val="5C7269E6"/>
    <w:rsid w:val="5C7376DA"/>
    <w:rsid w:val="5C7A47B1"/>
    <w:rsid w:val="5CC11107"/>
    <w:rsid w:val="5CD91220"/>
    <w:rsid w:val="5CE94723"/>
    <w:rsid w:val="5D0D3CF2"/>
    <w:rsid w:val="5D205721"/>
    <w:rsid w:val="5D893894"/>
    <w:rsid w:val="5DA201DD"/>
    <w:rsid w:val="5DF91532"/>
    <w:rsid w:val="5E320D8A"/>
    <w:rsid w:val="5E32298B"/>
    <w:rsid w:val="5E6B10A2"/>
    <w:rsid w:val="5EDC740D"/>
    <w:rsid w:val="5EE70ABD"/>
    <w:rsid w:val="5EEC24F3"/>
    <w:rsid w:val="5EEE2FE7"/>
    <w:rsid w:val="5EFB42E6"/>
    <w:rsid w:val="5F031828"/>
    <w:rsid w:val="5F537153"/>
    <w:rsid w:val="5F661F24"/>
    <w:rsid w:val="5F792D60"/>
    <w:rsid w:val="5FC47290"/>
    <w:rsid w:val="601E7DBD"/>
    <w:rsid w:val="603068FE"/>
    <w:rsid w:val="603A6187"/>
    <w:rsid w:val="60505C7B"/>
    <w:rsid w:val="60773537"/>
    <w:rsid w:val="60A222B5"/>
    <w:rsid w:val="60AF2B5C"/>
    <w:rsid w:val="60B56935"/>
    <w:rsid w:val="60B67665"/>
    <w:rsid w:val="60C7299F"/>
    <w:rsid w:val="60DA1F4B"/>
    <w:rsid w:val="60F01741"/>
    <w:rsid w:val="60F611E0"/>
    <w:rsid w:val="612A1036"/>
    <w:rsid w:val="61350ABD"/>
    <w:rsid w:val="6137038A"/>
    <w:rsid w:val="61490597"/>
    <w:rsid w:val="614D0731"/>
    <w:rsid w:val="61500DF9"/>
    <w:rsid w:val="615315E2"/>
    <w:rsid w:val="616356AC"/>
    <w:rsid w:val="61743183"/>
    <w:rsid w:val="618254D9"/>
    <w:rsid w:val="618A606C"/>
    <w:rsid w:val="61B26B81"/>
    <w:rsid w:val="61DF0F96"/>
    <w:rsid w:val="61E6605B"/>
    <w:rsid w:val="621801B2"/>
    <w:rsid w:val="622C1B4C"/>
    <w:rsid w:val="62870988"/>
    <w:rsid w:val="62A52376"/>
    <w:rsid w:val="62AF498E"/>
    <w:rsid w:val="63036A7E"/>
    <w:rsid w:val="63195D36"/>
    <w:rsid w:val="633B45D0"/>
    <w:rsid w:val="633E7413"/>
    <w:rsid w:val="63424237"/>
    <w:rsid w:val="63622995"/>
    <w:rsid w:val="63791F6B"/>
    <w:rsid w:val="63B140A2"/>
    <w:rsid w:val="63B959AA"/>
    <w:rsid w:val="63C66967"/>
    <w:rsid w:val="63FA3A82"/>
    <w:rsid w:val="64262FF7"/>
    <w:rsid w:val="64382BE2"/>
    <w:rsid w:val="644F61F4"/>
    <w:rsid w:val="6461659C"/>
    <w:rsid w:val="648554A6"/>
    <w:rsid w:val="649C32B5"/>
    <w:rsid w:val="64A241FC"/>
    <w:rsid w:val="64AA31A8"/>
    <w:rsid w:val="64C80287"/>
    <w:rsid w:val="64EE4EB4"/>
    <w:rsid w:val="650252DB"/>
    <w:rsid w:val="65106675"/>
    <w:rsid w:val="652A16FD"/>
    <w:rsid w:val="653106B7"/>
    <w:rsid w:val="65493328"/>
    <w:rsid w:val="655B0E55"/>
    <w:rsid w:val="65642445"/>
    <w:rsid w:val="65700651"/>
    <w:rsid w:val="65807A3B"/>
    <w:rsid w:val="65901969"/>
    <w:rsid w:val="659A4370"/>
    <w:rsid w:val="65A87119"/>
    <w:rsid w:val="65B12364"/>
    <w:rsid w:val="65BD62FA"/>
    <w:rsid w:val="65CE6D20"/>
    <w:rsid w:val="65D473F8"/>
    <w:rsid w:val="65D675CD"/>
    <w:rsid w:val="65DB67EF"/>
    <w:rsid w:val="65F06BDE"/>
    <w:rsid w:val="65F91410"/>
    <w:rsid w:val="66020B5F"/>
    <w:rsid w:val="6613776A"/>
    <w:rsid w:val="663B3801"/>
    <w:rsid w:val="66523169"/>
    <w:rsid w:val="66660492"/>
    <w:rsid w:val="66694096"/>
    <w:rsid w:val="667F2BA7"/>
    <w:rsid w:val="66A52E45"/>
    <w:rsid w:val="66AF5CF1"/>
    <w:rsid w:val="66C20067"/>
    <w:rsid w:val="66D36E46"/>
    <w:rsid w:val="66F856BB"/>
    <w:rsid w:val="67074DBE"/>
    <w:rsid w:val="671F362E"/>
    <w:rsid w:val="672640DB"/>
    <w:rsid w:val="673A2BB4"/>
    <w:rsid w:val="673B2487"/>
    <w:rsid w:val="676F7369"/>
    <w:rsid w:val="678C204F"/>
    <w:rsid w:val="678E4930"/>
    <w:rsid w:val="67960652"/>
    <w:rsid w:val="67B2417F"/>
    <w:rsid w:val="67BE2565"/>
    <w:rsid w:val="67C62506"/>
    <w:rsid w:val="67CB2CD7"/>
    <w:rsid w:val="67E725A6"/>
    <w:rsid w:val="68217CFA"/>
    <w:rsid w:val="683E3404"/>
    <w:rsid w:val="68440261"/>
    <w:rsid w:val="686B1F8C"/>
    <w:rsid w:val="68956E05"/>
    <w:rsid w:val="68964BF4"/>
    <w:rsid w:val="68EF2D5E"/>
    <w:rsid w:val="690210CF"/>
    <w:rsid w:val="6942627E"/>
    <w:rsid w:val="697E5383"/>
    <w:rsid w:val="699B7ADD"/>
    <w:rsid w:val="69A87D7A"/>
    <w:rsid w:val="69B24579"/>
    <w:rsid w:val="69BF76A5"/>
    <w:rsid w:val="69C113D1"/>
    <w:rsid w:val="6A0D1E30"/>
    <w:rsid w:val="6A1A6C03"/>
    <w:rsid w:val="6A556471"/>
    <w:rsid w:val="6A6D4C73"/>
    <w:rsid w:val="6A85654B"/>
    <w:rsid w:val="6A8D2741"/>
    <w:rsid w:val="6A976B0A"/>
    <w:rsid w:val="6AD10DDD"/>
    <w:rsid w:val="6AF76C88"/>
    <w:rsid w:val="6AF8238F"/>
    <w:rsid w:val="6AF910A0"/>
    <w:rsid w:val="6B05618C"/>
    <w:rsid w:val="6B2202F4"/>
    <w:rsid w:val="6B2D7803"/>
    <w:rsid w:val="6B3F3C81"/>
    <w:rsid w:val="6B444E0F"/>
    <w:rsid w:val="6B462920"/>
    <w:rsid w:val="6B592AE4"/>
    <w:rsid w:val="6B634C36"/>
    <w:rsid w:val="6BCB165B"/>
    <w:rsid w:val="6BD806D7"/>
    <w:rsid w:val="6BF65B0B"/>
    <w:rsid w:val="6C020E1D"/>
    <w:rsid w:val="6C0C100F"/>
    <w:rsid w:val="6C1B73BC"/>
    <w:rsid w:val="6C2B4781"/>
    <w:rsid w:val="6C4D4EDC"/>
    <w:rsid w:val="6C5B4854"/>
    <w:rsid w:val="6C656025"/>
    <w:rsid w:val="6C6A4346"/>
    <w:rsid w:val="6C745566"/>
    <w:rsid w:val="6C7754FD"/>
    <w:rsid w:val="6CA91D63"/>
    <w:rsid w:val="6CE6618A"/>
    <w:rsid w:val="6D276149"/>
    <w:rsid w:val="6D473B6D"/>
    <w:rsid w:val="6D614D6F"/>
    <w:rsid w:val="6DA613EB"/>
    <w:rsid w:val="6DC96088"/>
    <w:rsid w:val="6DD41964"/>
    <w:rsid w:val="6DEB082C"/>
    <w:rsid w:val="6DF45BC1"/>
    <w:rsid w:val="6E3B5D08"/>
    <w:rsid w:val="6E603A5C"/>
    <w:rsid w:val="6E693E41"/>
    <w:rsid w:val="6E7C7D0C"/>
    <w:rsid w:val="6EA445EA"/>
    <w:rsid w:val="6EB274D7"/>
    <w:rsid w:val="6EB75257"/>
    <w:rsid w:val="6EB96DEA"/>
    <w:rsid w:val="6ED91E4D"/>
    <w:rsid w:val="6F0B4C0A"/>
    <w:rsid w:val="6F3248BA"/>
    <w:rsid w:val="6F7D5591"/>
    <w:rsid w:val="6F84676A"/>
    <w:rsid w:val="6F9241D8"/>
    <w:rsid w:val="6FA41E18"/>
    <w:rsid w:val="6FA5457B"/>
    <w:rsid w:val="6FBF2EBD"/>
    <w:rsid w:val="6FC35E4D"/>
    <w:rsid w:val="6FC36E07"/>
    <w:rsid w:val="6FCF48BB"/>
    <w:rsid w:val="6FD371F4"/>
    <w:rsid w:val="6FFB2FFB"/>
    <w:rsid w:val="70111A06"/>
    <w:rsid w:val="701C5F4C"/>
    <w:rsid w:val="704348EA"/>
    <w:rsid w:val="70454D35"/>
    <w:rsid w:val="70504262"/>
    <w:rsid w:val="70672FF4"/>
    <w:rsid w:val="70744BE5"/>
    <w:rsid w:val="707D4B70"/>
    <w:rsid w:val="70904402"/>
    <w:rsid w:val="70A158F9"/>
    <w:rsid w:val="70A16C46"/>
    <w:rsid w:val="70B3265A"/>
    <w:rsid w:val="70D30598"/>
    <w:rsid w:val="71545C7B"/>
    <w:rsid w:val="718C621E"/>
    <w:rsid w:val="719722F6"/>
    <w:rsid w:val="71C12B6D"/>
    <w:rsid w:val="71D65952"/>
    <w:rsid w:val="71DE7620"/>
    <w:rsid w:val="71F272F5"/>
    <w:rsid w:val="72055EA4"/>
    <w:rsid w:val="722E2399"/>
    <w:rsid w:val="72611258"/>
    <w:rsid w:val="726C620E"/>
    <w:rsid w:val="72B13D48"/>
    <w:rsid w:val="72E61A6B"/>
    <w:rsid w:val="72E97768"/>
    <w:rsid w:val="72FA1D8F"/>
    <w:rsid w:val="73140B91"/>
    <w:rsid w:val="73724151"/>
    <w:rsid w:val="73856FA8"/>
    <w:rsid w:val="73D61BB2"/>
    <w:rsid w:val="73DF16B4"/>
    <w:rsid w:val="740D13C4"/>
    <w:rsid w:val="74164205"/>
    <w:rsid w:val="74177925"/>
    <w:rsid w:val="743173C2"/>
    <w:rsid w:val="74962971"/>
    <w:rsid w:val="74C071B3"/>
    <w:rsid w:val="74C330DB"/>
    <w:rsid w:val="74DD0626"/>
    <w:rsid w:val="74E92B1A"/>
    <w:rsid w:val="74F34EA9"/>
    <w:rsid w:val="74F4285A"/>
    <w:rsid w:val="75175023"/>
    <w:rsid w:val="75185182"/>
    <w:rsid w:val="751D77F7"/>
    <w:rsid w:val="752178E1"/>
    <w:rsid w:val="7536689E"/>
    <w:rsid w:val="75566F6E"/>
    <w:rsid w:val="755C4E39"/>
    <w:rsid w:val="755E5AD7"/>
    <w:rsid w:val="757C3FD7"/>
    <w:rsid w:val="759122BB"/>
    <w:rsid w:val="75973BF8"/>
    <w:rsid w:val="761A1C8D"/>
    <w:rsid w:val="763309F4"/>
    <w:rsid w:val="763845C6"/>
    <w:rsid w:val="764618FB"/>
    <w:rsid w:val="767859BD"/>
    <w:rsid w:val="769E2F62"/>
    <w:rsid w:val="769E6C12"/>
    <w:rsid w:val="76A52584"/>
    <w:rsid w:val="76BC7C1B"/>
    <w:rsid w:val="76C82817"/>
    <w:rsid w:val="76CF75B4"/>
    <w:rsid w:val="77272F64"/>
    <w:rsid w:val="772927B4"/>
    <w:rsid w:val="776E6423"/>
    <w:rsid w:val="77742C97"/>
    <w:rsid w:val="777D61FC"/>
    <w:rsid w:val="779455A5"/>
    <w:rsid w:val="779D70C2"/>
    <w:rsid w:val="77E64C9C"/>
    <w:rsid w:val="77E70D91"/>
    <w:rsid w:val="77F31147"/>
    <w:rsid w:val="781D57D2"/>
    <w:rsid w:val="78217D12"/>
    <w:rsid w:val="782B66B7"/>
    <w:rsid w:val="78316AF9"/>
    <w:rsid w:val="7840759B"/>
    <w:rsid w:val="78500CE6"/>
    <w:rsid w:val="78684271"/>
    <w:rsid w:val="786E0D80"/>
    <w:rsid w:val="78810E7A"/>
    <w:rsid w:val="789B2739"/>
    <w:rsid w:val="78AE1F27"/>
    <w:rsid w:val="78DC467A"/>
    <w:rsid w:val="78F36142"/>
    <w:rsid w:val="78FA558F"/>
    <w:rsid w:val="79297C8D"/>
    <w:rsid w:val="79561623"/>
    <w:rsid w:val="796D6532"/>
    <w:rsid w:val="7988415A"/>
    <w:rsid w:val="79D01D7B"/>
    <w:rsid w:val="79EF77D5"/>
    <w:rsid w:val="7A243418"/>
    <w:rsid w:val="7A2C664B"/>
    <w:rsid w:val="7A500631"/>
    <w:rsid w:val="7A716F4D"/>
    <w:rsid w:val="7A786868"/>
    <w:rsid w:val="7A996261"/>
    <w:rsid w:val="7ABC7716"/>
    <w:rsid w:val="7AC019D0"/>
    <w:rsid w:val="7ADD13B2"/>
    <w:rsid w:val="7AEB0F18"/>
    <w:rsid w:val="7B033B16"/>
    <w:rsid w:val="7B3D3E36"/>
    <w:rsid w:val="7B447587"/>
    <w:rsid w:val="7B964F5D"/>
    <w:rsid w:val="7B9E0305"/>
    <w:rsid w:val="7BAD0074"/>
    <w:rsid w:val="7BC01FA3"/>
    <w:rsid w:val="7BF0047F"/>
    <w:rsid w:val="7C1C3193"/>
    <w:rsid w:val="7C2D0185"/>
    <w:rsid w:val="7C335907"/>
    <w:rsid w:val="7C3520EC"/>
    <w:rsid w:val="7C42349B"/>
    <w:rsid w:val="7C5C0F00"/>
    <w:rsid w:val="7C5C6128"/>
    <w:rsid w:val="7C5D7BB8"/>
    <w:rsid w:val="7C6066A0"/>
    <w:rsid w:val="7C6D471B"/>
    <w:rsid w:val="7C6E396C"/>
    <w:rsid w:val="7C7317CA"/>
    <w:rsid w:val="7C83501E"/>
    <w:rsid w:val="7C9045D8"/>
    <w:rsid w:val="7CD2053A"/>
    <w:rsid w:val="7CDC66F2"/>
    <w:rsid w:val="7CEC34F0"/>
    <w:rsid w:val="7CF65D9E"/>
    <w:rsid w:val="7CFA221D"/>
    <w:rsid w:val="7D0370FA"/>
    <w:rsid w:val="7D420D16"/>
    <w:rsid w:val="7D750008"/>
    <w:rsid w:val="7D9C2E91"/>
    <w:rsid w:val="7D9D28C2"/>
    <w:rsid w:val="7DB327E8"/>
    <w:rsid w:val="7DEC3F4C"/>
    <w:rsid w:val="7DF82A79"/>
    <w:rsid w:val="7E3212EB"/>
    <w:rsid w:val="7E3C1461"/>
    <w:rsid w:val="7E607C12"/>
    <w:rsid w:val="7E7659E1"/>
    <w:rsid w:val="7E8C7B6E"/>
    <w:rsid w:val="7E8E7F62"/>
    <w:rsid w:val="7EBD3BD9"/>
    <w:rsid w:val="7EBE3E7A"/>
    <w:rsid w:val="7EC674C1"/>
    <w:rsid w:val="7ED327AE"/>
    <w:rsid w:val="7EFE5CB7"/>
    <w:rsid w:val="7F0C55C5"/>
    <w:rsid w:val="7F556DD2"/>
    <w:rsid w:val="7F557619"/>
    <w:rsid w:val="7F5C1D8E"/>
    <w:rsid w:val="7F5D2178"/>
    <w:rsid w:val="7F6B5361"/>
    <w:rsid w:val="7F841A19"/>
    <w:rsid w:val="7FBE3369"/>
    <w:rsid w:val="7FBE620D"/>
    <w:rsid w:val="7FDD46D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99"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4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6" w:lineRule="auto"/>
      <w:outlineLvl w:val="2"/>
    </w:pPr>
    <w:rPr>
      <w:rFonts w:ascii="Calibri" w:hAnsi="Calibri"/>
      <w:b/>
      <w:bCs/>
      <w:sz w:val="32"/>
      <w:szCs w:val="32"/>
    </w:rPr>
  </w:style>
  <w:style w:type="character" w:default="1" w:styleId="18">
    <w:name w:val="Default Paragraph Font"/>
    <w:semiHidden/>
    <w:uiPriority w:val="0"/>
  </w:style>
  <w:style w:type="table" w:default="1" w:styleId="29">
    <w:name w:val="Normal Table"/>
    <w:semiHidden/>
    <w:uiPriority w:val="0"/>
    <w:tblPr>
      <w:tblStyle w:val="29"/>
      <w:tblLayout w:type="fixed"/>
      <w:tblCellMar>
        <w:top w:w="0" w:type="dxa"/>
        <w:left w:w="108" w:type="dxa"/>
        <w:bottom w:w="0" w:type="dxa"/>
        <w:right w:w="108" w:type="dxa"/>
      </w:tblCellMar>
    </w:tblPr>
  </w:style>
  <w:style w:type="paragraph" w:styleId="5">
    <w:name w:val="annotation subject"/>
    <w:basedOn w:val="6"/>
    <w:next w:val="6"/>
    <w:link w:val="50"/>
    <w:unhideWhenUsed/>
    <w:uiPriority w:val="99"/>
    <w:rPr>
      <w:b/>
      <w:bCs/>
    </w:rPr>
  </w:style>
  <w:style w:type="paragraph" w:styleId="6">
    <w:name w:val="annotation text"/>
    <w:basedOn w:val="1"/>
    <w:link w:val="40"/>
    <w:unhideWhenUsed/>
    <w:uiPriority w:val="99"/>
    <w:pPr>
      <w:jc w:val="left"/>
    </w:pPr>
  </w:style>
  <w:style w:type="paragraph" w:styleId="7">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8">
    <w:name w:val="Plain Text"/>
    <w:basedOn w:val="1"/>
    <w:link w:val="46"/>
    <w:uiPriority w:val="0"/>
    <w:rPr>
      <w:rFonts w:ascii="宋体" w:hAnsi="Courier New"/>
      <w:szCs w:val="21"/>
    </w:rPr>
  </w:style>
  <w:style w:type="paragraph" w:styleId="9">
    <w:name w:val="Body Text Indent 2"/>
    <w:basedOn w:val="1"/>
    <w:uiPriority w:val="0"/>
    <w:pPr>
      <w:spacing w:line="540" w:lineRule="atLeast"/>
      <w:ind w:firstLine="480" w:firstLineChars="200"/>
      <w:jc w:val="left"/>
    </w:pPr>
    <w:rPr>
      <w:rFonts w:ascii="宋体" w:hAnsi="宋体"/>
      <w:color w:val="000000"/>
      <w:sz w:val="24"/>
      <w:szCs w:val="20"/>
    </w:rPr>
  </w:style>
  <w:style w:type="paragraph" w:styleId="10">
    <w:name w:val="Balloon Text"/>
    <w:basedOn w:val="1"/>
    <w:link w:val="36"/>
    <w:unhideWhenUsed/>
    <w:uiPriority w:val="99"/>
    <w:rPr>
      <w:sz w:val="18"/>
      <w:szCs w:val="18"/>
    </w:rPr>
  </w:style>
  <w:style w:type="paragraph" w:styleId="11">
    <w:name w:val="footer"/>
    <w:basedOn w:val="1"/>
    <w:link w:val="42"/>
    <w:uiPriority w:val="99"/>
    <w:pPr>
      <w:tabs>
        <w:tab w:val="center" w:pos="4153"/>
        <w:tab w:val="right" w:pos="8306"/>
      </w:tabs>
      <w:snapToGrid w:val="0"/>
      <w:jc w:val="left"/>
    </w:pPr>
    <w:rPr>
      <w:sz w:val="18"/>
      <w:szCs w:val="18"/>
    </w:rPr>
  </w:style>
  <w:style w:type="paragraph" w:styleId="12">
    <w:name w:val="header"/>
    <w:basedOn w:val="1"/>
    <w:link w:val="43"/>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right" w:leader="dot" w:pos="8296"/>
      </w:tabs>
      <w:spacing w:line="360" w:lineRule="auto"/>
    </w:pPr>
    <w:rPr>
      <w:rFonts w:ascii="宋体" w:hAnsi="宋体"/>
      <w:b/>
      <w:sz w:val="24"/>
      <w:lang/>
    </w:rPr>
  </w:style>
  <w:style w:type="paragraph" w:styleId="14">
    <w:name w:val="toc 2"/>
    <w:basedOn w:val="1"/>
    <w:next w:val="1"/>
    <w:unhideWhenUsed/>
    <w:qFormat/>
    <w:uiPriority w:val="39"/>
    <w:pPr>
      <w:ind w:left="420" w:leftChars="200"/>
    </w:pPr>
  </w:style>
  <w:style w:type="paragraph" w:styleId="15">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uiPriority w:val="0"/>
    <w:pPr>
      <w:widowControl/>
      <w:spacing w:before="100" w:beforeAutospacing="1" w:after="100" w:afterAutospacing="1"/>
      <w:jc w:val="left"/>
    </w:pPr>
    <w:rPr>
      <w:rFonts w:ascii="宋体" w:hAnsi="宋体" w:cs="宋体"/>
      <w:kern w:val="0"/>
      <w:sz w:val="24"/>
    </w:rPr>
  </w:style>
  <w:style w:type="paragraph" w:styleId="17">
    <w:name w:val="Title"/>
    <w:basedOn w:val="1"/>
    <w:next w:val="1"/>
    <w:link w:val="44"/>
    <w:qFormat/>
    <w:uiPriority w:val="10"/>
    <w:pPr>
      <w:spacing w:before="240" w:after="60"/>
      <w:jc w:val="center"/>
      <w:outlineLvl w:val="0"/>
    </w:pPr>
    <w:rPr>
      <w:rFonts w:ascii="Cambria" w:hAnsi="Cambria"/>
      <w:b/>
      <w:bCs/>
      <w:sz w:val="32"/>
      <w:szCs w:val="32"/>
    </w:rPr>
  </w:style>
  <w:style w:type="character" w:styleId="19">
    <w:name w:val="Strong"/>
    <w:basedOn w:val="18"/>
    <w:qFormat/>
    <w:uiPriority w:val="0"/>
    <w:rPr>
      <w:b/>
    </w:rPr>
  </w:style>
  <w:style w:type="character" w:styleId="20">
    <w:name w:val="page number"/>
    <w:basedOn w:val="18"/>
    <w:uiPriority w:val="0"/>
  </w:style>
  <w:style w:type="character" w:styleId="21">
    <w:name w:val="FollowedHyperlink"/>
    <w:basedOn w:val="18"/>
    <w:uiPriority w:val="0"/>
    <w:rPr>
      <w:color w:val="252525"/>
      <w:u w:val="none"/>
    </w:rPr>
  </w:style>
  <w:style w:type="character" w:styleId="22">
    <w:name w:val="Emphasis"/>
    <w:basedOn w:val="18"/>
    <w:qFormat/>
    <w:uiPriority w:val="0"/>
  </w:style>
  <w:style w:type="character" w:styleId="23">
    <w:name w:val="HTML Definition"/>
    <w:basedOn w:val="18"/>
    <w:uiPriority w:val="0"/>
  </w:style>
  <w:style w:type="character" w:styleId="24">
    <w:name w:val="HTML Acronym"/>
    <w:basedOn w:val="18"/>
    <w:uiPriority w:val="0"/>
  </w:style>
  <w:style w:type="character" w:styleId="25">
    <w:name w:val="HTML Variable"/>
    <w:basedOn w:val="18"/>
    <w:uiPriority w:val="0"/>
  </w:style>
  <w:style w:type="character" w:styleId="26">
    <w:name w:val="Hyperlink"/>
    <w:basedOn w:val="18"/>
    <w:uiPriority w:val="99"/>
    <w:rPr>
      <w:color w:val="0063C8"/>
      <w:u w:val="none"/>
    </w:rPr>
  </w:style>
  <w:style w:type="character" w:styleId="27">
    <w:name w:val="HTML Code"/>
    <w:basedOn w:val="18"/>
    <w:uiPriority w:val="0"/>
    <w:rPr>
      <w:rFonts w:ascii="Courier New" w:hAnsi="Courier New"/>
      <w:sz w:val="20"/>
    </w:rPr>
  </w:style>
  <w:style w:type="character" w:styleId="28">
    <w:name w:val="HTML Cite"/>
    <w:basedOn w:val="18"/>
    <w:uiPriority w:val="0"/>
  </w:style>
  <w:style w:type="paragraph" w:customStyle="1" w:styleId="30">
    <w:name w:val="列出段落"/>
    <w:basedOn w:val="1"/>
    <w:qFormat/>
    <w:uiPriority w:val="34"/>
    <w:pPr>
      <w:ind w:firstLine="420" w:firstLineChars="200"/>
    </w:pPr>
  </w:style>
  <w:style w:type="paragraph" w:customStyle="1" w:styleId="31">
    <w:name w:val="p0"/>
    <w:basedOn w:val="1"/>
    <w:uiPriority w:val="0"/>
    <w:pPr>
      <w:widowControl/>
      <w:spacing w:before="100" w:beforeAutospacing="1" w:after="100" w:afterAutospacing="1"/>
      <w:jc w:val="left"/>
    </w:pPr>
    <w:rPr>
      <w:rFonts w:ascii="宋体" w:hAnsi="宋体" w:cs="宋体"/>
      <w:kern w:val="0"/>
      <w:sz w:val="24"/>
    </w:rPr>
  </w:style>
  <w:style w:type="paragraph" w:customStyle="1" w:styleId="32">
    <w:name w:val="顿号级标题"/>
    <w:basedOn w:val="8"/>
    <w:uiPriority w:val="0"/>
    <w:pPr>
      <w:adjustRightInd w:val="0"/>
      <w:snapToGrid w:val="0"/>
      <w:spacing w:line="800" w:lineRule="exact"/>
    </w:pPr>
    <w:rPr>
      <w:rFonts w:ascii="方正小标宋简体" w:eastAsia="方正小标宋简体"/>
      <w:w w:val="120"/>
      <w:kern w:val="0"/>
      <w:sz w:val="24"/>
    </w:rPr>
  </w:style>
  <w:style w:type="character" w:customStyle="1" w:styleId="33">
    <w:name w:val="标题 2 Char"/>
    <w:link w:val="3"/>
    <w:uiPriority w:val="9"/>
    <w:rPr>
      <w:rFonts w:ascii="Cambria" w:hAnsi="Cambria" w:eastAsia="宋体"/>
      <w:b/>
      <w:bCs/>
      <w:kern w:val="2"/>
      <w:sz w:val="32"/>
      <w:szCs w:val="32"/>
      <w:lang w:val="en-US" w:eastAsia="zh-CN" w:bidi="ar-SA"/>
    </w:rPr>
  </w:style>
  <w:style w:type="character" w:customStyle="1" w:styleId="34">
    <w:name w:val="span-bg12"/>
    <w:basedOn w:val="18"/>
    <w:uiPriority w:val="0"/>
  </w:style>
  <w:style w:type="character" w:customStyle="1" w:styleId="35">
    <w:name w:val="hover37"/>
    <w:basedOn w:val="18"/>
    <w:uiPriority w:val="0"/>
    <w:rPr>
      <w:color w:val="3EAF0E"/>
    </w:rPr>
  </w:style>
  <w:style w:type="character" w:customStyle="1" w:styleId="36">
    <w:name w:val="批注框文本 Char"/>
    <w:basedOn w:val="18"/>
    <w:link w:val="10"/>
    <w:uiPriority w:val="99"/>
    <w:rPr>
      <w:kern w:val="2"/>
      <w:sz w:val="18"/>
      <w:szCs w:val="18"/>
    </w:rPr>
  </w:style>
  <w:style w:type="character" w:customStyle="1" w:styleId="37">
    <w:name w:val="span-hover12"/>
    <w:basedOn w:val="18"/>
    <w:uiPriority w:val="0"/>
  </w:style>
  <w:style w:type="character" w:customStyle="1" w:styleId="38">
    <w:name w:val="hover38"/>
    <w:basedOn w:val="18"/>
    <w:uiPriority w:val="0"/>
    <w:rPr>
      <w:color w:val="3EAF0E"/>
    </w:rPr>
  </w:style>
  <w:style w:type="character" w:customStyle="1" w:styleId="39">
    <w:name w:val="font01"/>
    <w:basedOn w:val="18"/>
    <w:uiPriority w:val="0"/>
    <w:rPr>
      <w:rFonts w:hint="default" w:ascii="Arial" w:hAnsi="Arial" w:cs="Arial"/>
      <w:color w:val="000000"/>
      <w:sz w:val="20"/>
      <w:szCs w:val="20"/>
      <w:u w:val="none"/>
    </w:rPr>
  </w:style>
  <w:style w:type="character" w:customStyle="1" w:styleId="40">
    <w:name w:val="批注文字 Char"/>
    <w:basedOn w:val="18"/>
    <w:link w:val="6"/>
    <w:uiPriority w:val="99"/>
    <w:rPr>
      <w:kern w:val="2"/>
      <w:sz w:val="21"/>
      <w:szCs w:val="24"/>
    </w:rPr>
  </w:style>
  <w:style w:type="character" w:customStyle="1" w:styleId="41">
    <w:name w:val="font11"/>
    <w:basedOn w:val="18"/>
    <w:uiPriority w:val="0"/>
    <w:rPr>
      <w:rFonts w:hint="default" w:ascii="Times New Roman" w:hAnsi="Times New Roman" w:cs="Times New Roman"/>
      <w:color w:val="000000"/>
      <w:sz w:val="18"/>
      <w:szCs w:val="18"/>
      <w:u w:val="none"/>
    </w:rPr>
  </w:style>
  <w:style w:type="character" w:customStyle="1" w:styleId="42">
    <w:name w:val="页脚 Char"/>
    <w:link w:val="11"/>
    <w:uiPriority w:val="99"/>
    <w:rPr>
      <w:kern w:val="2"/>
      <w:sz w:val="18"/>
      <w:szCs w:val="18"/>
    </w:rPr>
  </w:style>
  <w:style w:type="character" w:customStyle="1" w:styleId="43">
    <w:name w:val="页眉 Char"/>
    <w:link w:val="12"/>
    <w:uiPriority w:val="99"/>
    <w:rPr>
      <w:kern w:val="2"/>
      <w:sz w:val="18"/>
      <w:szCs w:val="18"/>
    </w:rPr>
  </w:style>
  <w:style w:type="character" w:customStyle="1" w:styleId="44">
    <w:name w:val="标题 Char"/>
    <w:link w:val="17"/>
    <w:uiPriority w:val="10"/>
    <w:rPr>
      <w:rFonts w:ascii="Cambria" w:hAnsi="Cambria" w:eastAsia="宋体"/>
      <w:b/>
      <w:bCs/>
      <w:kern w:val="2"/>
      <w:sz w:val="32"/>
      <w:szCs w:val="32"/>
      <w:lang w:val="en-US" w:eastAsia="zh-CN" w:bidi="ar-SA"/>
    </w:rPr>
  </w:style>
  <w:style w:type="character" w:customStyle="1" w:styleId="45">
    <w:name w:val="font21"/>
    <w:basedOn w:val="18"/>
    <w:uiPriority w:val="0"/>
    <w:rPr>
      <w:rFonts w:hint="eastAsia" w:ascii="宋体" w:hAnsi="宋体" w:eastAsia="宋体" w:cs="宋体"/>
      <w:color w:val="000000"/>
      <w:sz w:val="18"/>
      <w:szCs w:val="18"/>
      <w:u w:val="none"/>
    </w:rPr>
  </w:style>
  <w:style w:type="character" w:customStyle="1" w:styleId="46">
    <w:name w:val="纯文本 Char"/>
    <w:link w:val="8"/>
    <w:uiPriority w:val="0"/>
    <w:rPr>
      <w:rFonts w:ascii="宋体" w:hAnsi="Courier New" w:cs="Courier New"/>
      <w:kern w:val="2"/>
      <w:sz w:val="21"/>
      <w:szCs w:val="21"/>
    </w:rPr>
  </w:style>
  <w:style w:type="character" w:customStyle="1" w:styleId="47">
    <w:name w:val="font31"/>
    <w:basedOn w:val="18"/>
    <w:uiPriority w:val="0"/>
    <w:rPr>
      <w:rFonts w:hint="default" w:ascii="Times New Roman" w:hAnsi="Times New Roman" w:cs="Times New Roman"/>
      <w:color w:val="000000"/>
      <w:sz w:val="18"/>
      <w:szCs w:val="18"/>
      <w:u w:val="none"/>
    </w:rPr>
  </w:style>
  <w:style w:type="character" w:customStyle="1" w:styleId="48">
    <w:name w:val="标题 1 Char"/>
    <w:basedOn w:val="18"/>
    <w:link w:val="2"/>
    <w:uiPriority w:val="9"/>
    <w:rPr>
      <w:b/>
      <w:bCs/>
      <w:kern w:val="44"/>
      <w:sz w:val="44"/>
      <w:szCs w:val="44"/>
    </w:rPr>
  </w:style>
  <w:style w:type="character" w:customStyle="1" w:styleId="49">
    <w:name w:val=" Char Char8"/>
    <w:uiPriority w:val="0"/>
    <w:rPr>
      <w:rFonts w:ascii="Cambria" w:hAnsi="Cambria" w:eastAsia="宋体"/>
      <w:b/>
      <w:bCs/>
      <w:kern w:val="2"/>
      <w:sz w:val="32"/>
      <w:szCs w:val="32"/>
      <w:lang w:val="en-US" w:eastAsia="zh-CN" w:bidi="ar-SA"/>
    </w:rPr>
  </w:style>
  <w:style w:type="character" w:customStyle="1" w:styleId="50">
    <w:name w:val="批注主题 Char"/>
    <w:basedOn w:val="40"/>
    <w:link w:val="5"/>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1995</Words>
  <Characters>11377</Characters>
  <Lines>94</Lines>
  <Paragraphs>26</Paragraphs>
  <TotalTime>19</TotalTime>
  <ScaleCrop>false</ScaleCrop>
  <LinksUpToDate>false</LinksUpToDate>
  <CharactersWithSpaces>13346</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2016-12-15T19:51:00Z</dcterms:created>
  <dc:creator>微软用户</dc:creator>
  <cp:lastModifiedBy>daxysg</cp:lastModifiedBy>
  <cp:lastPrinted>2019-01-28T07:19:37Z</cp:lastPrinted>
  <dcterms:modified xsi:type="dcterms:W3CDTF">2019-02-19T02:35:58Z</dcterms:modified>
  <dc:title>******有限公司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