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1A" w:rsidRDefault="00C47D1A">
      <w:pPr>
        <w:spacing w:line="3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C47D1A" w:rsidRDefault="00C47D1A">
      <w:pPr>
        <w:spacing w:line="3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6"/>
          <w:szCs w:val="36"/>
        </w:rPr>
        <w:t>部门整体支出绩效运行跟踪监控管理表</w:t>
      </w:r>
    </w:p>
    <w:p w:rsidR="00C47D1A" w:rsidRDefault="00C47D1A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cs="楷体_GB2312" w:hint="eastAsia"/>
          <w:sz w:val="28"/>
          <w:szCs w:val="28"/>
        </w:rPr>
        <w:t>（</w:t>
      </w:r>
      <w:r>
        <w:rPr>
          <w:rFonts w:ascii="楷体_GB2312" w:eastAsia="楷体_GB2312" w:hAnsi="宋体" w:cs="楷体_GB2312"/>
          <w:sz w:val="28"/>
          <w:szCs w:val="28"/>
        </w:rPr>
        <w:t xml:space="preserve">    2018   </w:t>
      </w:r>
      <w:r>
        <w:rPr>
          <w:rFonts w:ascii="楷体_GB2312" w:eastAsia="楷体_GB2312" w:hAnsi="宋体" w:cs="楷体_GB2312" w:hint="eastAsia"/>
          <w:sz w:val="28"/>
          <w:szCs w:val="28"/>
        </w:rPr>
        <w:t>年度）</w:t>
      </w:r>
    </w:p>
    <w:p w:rsidR="00C47D1A" w:rsidRDefault="00C47D1A" w:rsidP="00197B20">
      <w:pPr>
        <w:spacing w:line="360" w:lineRule="exact"/>
        <w:ind w:leftChars="-171" w:left="31680" w:rightChars="-250" w:right="316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填报单位：（盖章）东安县信访局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金额单位：万元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</w:t>
      </w:r>
    </w:p>
    <w:tbl>
      <w:tblPr>
        <w:tblW w:w="99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C47D1A">
        <w:trPr>
          <w:trHeight w:val="555"/>
        </w:trPr>
        <w:tc>
          <w:tcPr>
            <w:tcW w:w="1769" w:type="dxa"/>
            <w:gridSpan w:val="4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3569" w:type="dxa"/>
            <w:gridSpan w:val="9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东安县信访局</w:t>
            </w:r>
          </w:p>
        </w:tc>
        <w:tc>
          <w:tcPr>
            <w:tcW w:w="1925" w:type="dxa"/>
            <w:gridSpan w:val="5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单位负责人</w:t>
            </w:r>
          </w:p>
        </w:tc>
        <w:tc>
          <w:tcPr>
            <w:tcW w:w="2713" w:type="dxa"/>
            <w:gridSpan w:val="5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唐伟军</w:t>
            </w:r>
          </w:p>
        </w:tc>
      </w:tr>
      <w:tr w:rsidR="00C47D1A">
        <w:trPr>
          <w:trHeight w:val="555"/>
        </w:trPr>
        <w:tc>
          <w:tcPr>
            <w:tcW w:w="1769" w:type="dxa"/>
            <w:gridSpan w:val="4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人员编制数</w:t>
            </w:r>
          </w:p>
        </w:tc>
        <w:tc>
          <w:tcPr>
            <w:tcW w:w="3569" w:type="dxa"/>
            <w:gridSpan w:val="9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16</w:t>
            </w:r>
          </w:p>
        </w:tc>
        <w:tc>
          <w:tcPr>
            <w:tcW w:w="1925" w:type="dxa"/>
            <w:gridSpan w:val="5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实有人数</w:t>
            </w:r>
          </w:p>
        </w:tc>
        <w:tc>
          <w:tcPr>
            <w:tcW w:w="2713" w:type="dxa"/>
            <w:gridSpan w:val="5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16</w:t>
            </w:r>
          </w:p>
        </w:tc>
      </w:tr>
      <w:tr w:rsidR="00C47D1A">
        <w:trPr>
          <w:cantSplit/>
          <w:trHeight w:val="432"/>
        </w:trPr>
        <w:tc>
          <w:tcPr>
            <w:tcW w:w="1769" w:type="dxa"/>
            <w:gridSpan w:val="4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跟踪期限</w:t>
            </w:r>
          </w:p>
        </w:tc>
        <w:tc>
          <w:tcPr>
            <w:tcW w:w="8207" w:type="dxa"/>
            <w:gridSpan w:val="19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2018</w:t>
            </w:r>
          </w:p>
        </w:tc>
      </w:tr>
      <w:tr w:rsidR="00C47D1A">
        <w:trPr>
          <w:cantSplit/>
          <w:trHeight w:val="90"/>
        </w:trPr>
        <w:tc>
          <w:tcPr>
            <w:tcW w:w="9976" w:type="dxa"/>
            <w:gridSpan w:val="23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单位年度收入</w:t>
            </w:r>
          </w:p>
        </w:tc>
      </w:tr>
      <w:tr w:rsidR="00C47D1A">
        <w:trPr>
          <w:cantSplit/>
          <w:trHeight w:val="144"/>
        </w:trPr>
        <w:tc>
          <w:tcPr>
            <w:tcW w:w="5277" w:type="dxa"/>
            <w:gridSpan w:val="12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预算调整率</w:t>
            </w:r>
          </w:p>
        </w:tc>
      </w:tr>
      <w:tr w:rsidR="00C47D1A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收入合计</w:t>
            </w:r>
          </w:p>
        </w:tc>
        <w:tc>
          <w:tcPr>
            <w:tcW w:w="1434" w:type="dxa"/>
            <w:gridSpan w:val="6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预算内拨款</w:t>
            </w:r>
          </w:p>
        </w:tc>
        <w:tc>
          <w:tcPr>
            <w:tcW w:w="1203" w:type="dxa"/>
            <w:gridSpan w:val="2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非税收入</w:t>
            </w:r>
          </w:p>
        </w:tc>
        <w:tc>
          <w:tcPr>
            <w:tcW w:w="1287" w:type="dxa"/>
            <w:gridSpan w:val="2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其他拨款</w:t>
            </w:r>
          </w:p>
        </w:tc>
        <w:tc>
          <w:tcPr>
            <w:tcW w:w="1275" w:type="dxa"/>
            <w:gridSpan w:val="3"/>
            <w:vMerge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  <w:vMerge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Merge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47D1A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183.9271</w:t>
            </w:r>
          </w:p>
        </w:tc>
        <w:tc>
          <w:tcPr>
            <w:tcW w:w="1434" w:type="dxa"/>
            <w:gridSpan w:val="6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183.9271</w:t>
            </w:r>
          </w:p>
        </w:tc>
        <w:tc>
          <w:tcPr>
            <w:tcW w:w="1203" w:type="dxa"/>
            <w:gridSpan w:val="2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gridSpan w:val="2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47D1A">
        <w:trPr>
          <w:cantSplit/>
          <w:trHeight w:val="144"/>
        </w:trPr>
        <w:tc>
          <w:tcPr>
            <w:tcW w:w="9976" w:type="dxa"/>
            <w:gridSpan w:val="2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年中预算调整</w:t>
            </w:r>
          </w:p>
        </w:tc>
      </w:tr>
      <w:tr w:rsidR="00C47D1A">
        <w:trPr>
          <w:cantSplit/>
          <w:trHeight w:val="1355"/>
        </w:trPr>
        <w:tc>
          <w:tcPr>
            <w:tcW w:w="9976" w:type="dxa"/>
            <w:gridSpan w:val="2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（列明年中预算调整内容及金额）</w:t>
            </w:r>
          </w:p>
        </w:tc>
      </w:tr>
      <w:tr w:rsidR="00C47D1A">
        <w:trPr>
          <w:cantSplit/>
          <w:trHeight w:val="144"/>
        </w:trPr>
        <w:tc>
          <w:tcPr>
            <w:tcW w:w="9976" w:type="dxa"/>
            <w:gridSpan w:val="23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单位年度支出</w:t>
            </w:r>
          </w:p>
        </w:tc>
      </w:tr>
      <w:tr w:rsidR="00C47D1A">
        <w:trPr>
          <w:cantSplit/>
          <w:trHeight w:val="144"/>
        </w:trPr>
        <w:tc>
          <w:tcPr>
            <w:tcW w:w="2201" w:type="dxa"/>
            <w:gridSpan w:val="6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519" w:type="dxa"/>
            <w:gridSpan w:val="5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支出合计</w:t>
            </w:r>
          </w:p>
        </w:tc>
        <w:tc>
          <w:tcPr>
            <w:tcW w:w="2205" w:type="dxa"/>
            <w:gridSpan w:val="6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基本支出</w:t>
            </w:r>
          </w:p>
        </w:tc>
        <w:tc>
          <w:tcPr>
            <w:tcW w:w="3051" w:type="dxa"/>
            <w:gridSpan w:val="6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项目支出</w:t>
            </w:r>
          </w:p>
        </w:tc>
      </w:tr>
      <w:tr w:rsidR="00C47D1A">
        <w:trPr>
          <w:cantSplit/>
          <w:trHeight w:val="144"/>
        </w:trPr>
        <w:tc>
          <w:tcPr>
            <w:tcW w:w="2201" w:type="dxa"/>
            <w:gridSpan w:val="6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2519" w:type="dxa"/>
            <w:gridSpan w:val="5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183.9271</w:t>
            </w:r>
          </w:p>
        </w:tc>
        <w:tc>
          <w:tcPr>
            <w:tcW w:w="2205" w:type="dxa"/>
            <w:gridSpan w:val="6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158.9271</w:t>
            </w:r>
          </w:p>
        </w:tc>
        <w:tc>
          <w:tcPr>
            <w:tcW w:w="3051" w:type="dxa"/>
            <w:gridSpan w:val="6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25</w:t>
            </w:r>
          </w:p>
        </w:tc>
      </w:tr>
      <w:tr w:rsidR="00C47D1A">
        <w:trPr>
          <w:cantSplit/>
          <w:trHeight w:val="144"/>
        </w:trPr>
        <w:tc>
          <w:tcPr>
            <w:tcW w:w="2201" w:type="dxa"/>
            <w:gridSpan w:val="6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2519" w:type="dxa"/>
            <w:gridSpan w:val="5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183.9271</w:t>
            </w:r>
          </w:p>
        </w:tc>
        <w:tc>
          <w:tcPr>
            <w:tcW w:w="2205" w:type="dxa"/>
            <w:gridSpan w:val="6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158.9271</w:t>
            </w:r>
          </w:p>
        </w:tc>
        <w:tc>
          <w:tcPr>
            <w:tcW w:w="3051" w:type="dxa"/>
            <w:gridSpan w:val="6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25</w:t>
            </w:r>
          </w:p>
        </w:tc>
      </w:tr>
      <w:tr w:rsidR="00C47D1A">
        <w:trPr>
          <w:cantSplit/>
          <w:trHeight w:val="144"/>
        </w:trPr>
        <w:tc>
          <w:tcPr>
            <w:tcW w:w="2201" w:type="dxa"/>
            <w:gridSpan w:val="6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2519" w:type="dxa"/>
            <w:gridSpan w:val="5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205" w:type="dxa"/>
            <w:gridSpan w:val="6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3051" w:type="dxa"/>
            <w:gridSpan w:val="6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47D1A">
        <w:trPr>
          <w:cantSplit/>
          <w:trHeight w:val="144"/>
        </w:trPr>
        <w:tc>
          <w:tcPr>
            <w:tcW w:w="9976" w:type="dxa"/>
            <w:gridSpan w:val="23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其中：三公经费</w:t>
            </w:r>
          </w:p>
        </w:tc>
      </w:tr>
      <w:tr w:rsidR="00C47D1A">
        <w:trPr>
          <w:cantSplit/>
          <w:trHeight w:val="144"/>
        </w:trPr>
        <w:tc>
          <w:tcPr>
            <w:tcW w:w="2096" w:type="dxa"/>
            <w:gridSpan w:val="5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gridSpan w:val="4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公务接待费</w:t>
            </w:r>
          </w:p>
        </w:tc>
        <w:tc>
          <w:tcPr>
            <w:tcW w:w="2627" w:type="dxa"/>
            <w:gridSpan w:val="5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公务用车运行和购置费</w:t>
            </w:r>
          </w:p>
        </w:tc>
        <w:tc>
          <w:tcPr>
            <w:tcW w:w="2100" w:type="dxa"/>
            <w:gridSpan w:val="6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因公出国（境）费</w:t>
            </w:r>
          </w:p>
        </w:tc>
        <w:tc>
          <w:tcPr>
            <w:tcW w:w="1683" w:type="dxa"/>
            <w:gridSpan w:val="3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三公经费合计</w:t>
            </w:r>
          </w:p>
        </w:tc>
      </w:tr>
      <w:tr w:rsidR="00C47D1A">
        <w:trPr>
          <w:cantSplit/>
          <w:trHeight w:val="144"/>
        </w:trPr>
        <w:tc>
          <w:tcPr>
            <w:tcW w:w="2096" w:type="dxa"/>
            <w:gridSpan w:val="5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年初预算安排数</w:t>
            </w:r>
          </w:p>
        </w:tc>
        <w:tc>
          <w:tcPr>
            <w:tcW w:w="1470" w:type="dxa"/>
            <w:gridSpan w:val="4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5.5</w:t>
            </w:r>
          </w:p>
        </w:tc>
        <w:tc>
          <w:tcPr>
            <w:tcW w:w="2627" w:type="dxa"/>
            <w:gridSpan w:val="5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3.5</w:t>
            </w:r>
          </w:p>
        </w:tc>
        <w:tc>
          <w:tcPr>
            <w:tcW w:w="2100" w:type="dxa"/>
            <w:gridSpan w:val="6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9</w:t>
            </w:r>
          </w:p>
        </w:tc>
      </w:tr>
      <w:tr w:rsidR="00C47D1A">
        <w:trPr>
          <w:cantSplit/>
          <w:trHeight w:val="144"/>
        </w:trPr>
        <w:tc>
          <w:tcPr>
            <w:tcW w:w="2096" w:type="dxa"/>
            <w:gridSpan w:val="5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1470" w:type="dxa"/>
            <w:gridSpan w:val="4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5.5</w:t>
            </w:r>
          </w:p>
        </w:tc>
        <w:tc>
          <w:tcPr>
            <w:tcW w:w="2627" w:type="dxa"/>
            <w:gridSpan w:val="5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3.5</w:t>
            </w:r>
          </w:p>
        </w:tc>
        <w:tc>
          <w:tcPr>
            <w:tcW w:w="2100" w:type="dxa"/>
            <w:gridSpan w:val="6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9</w:t>
            </w:r>
          </w:p>
        </w:tc>
      </w:tr>
      <w:tr w:rsidR="00C47D1A">
        <w:trPr>
          <w:cantSplit/>
          <w:trHeight w:val="144"/>
        </w:trPr>
        <w:tc>
          <w:tcPr>
            <w:tcW w:w="2096" w:type="dxa"/>
            <w:gridSpan w:val="5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1470" w:type="dxa"/>
            <w:gridSpan w:val="4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627" w:type="dxa"/>
            <w:gridSpan w:val="5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6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47D1A">
        <w:trPr>
          <w:cantSplit/>
          <w:trHeight w:val="1416"/>
        </w:trPr>
        <w:tc>
          <w:tcPr>
            <w:tcW w:w="521" w:type="dxa"/>
            <w:vMerge w:val="restart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绩效目标完成情况</w:t>
            </w:r>
          </w:p>
        </w:tc>
        <w:tc>
          <w:tcPr>
            <w:tcW w:w="9455" w:type="dxa"/>
            <w:gridSpan w:val="22"/>
          </w:tcPr>
          <w:p w:rsidR="00C47D1A" w:rsidRPr="00CC6FEA" w:rsidRDefault="00C47D1A" w:rsidP="00C47D1A">
            <w:pPr>
              <w:spacing w:line="500" w:lineRule="exact"/>
              <w:ind w:firstLineChars="200" w:firstLine="31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：</w:t>
            </w:r>
            <w:r w:rsidRPr="00CC6FEA">
              <w:rPr>
                <w:rFonts w:ascii="仿宋" w:eastAsia="仿宋" w:hAnsi="仿宋" w:cs="仿宋"/>
                <w:sz w:val="24"/>
                <w:szCs w:val="24"/>
              </w:rPr>
              <w:t>1</w:t>
            </w:r>
            <w:r w:rsidRPr="00CC6FEA">
              <w:rPr>
                <w:rFonts w:ascii="仿宋" w:eastAsia="仿宋" w:hAnsi="仿宋" w:cs="仿宋" w:hint="eastAsia"/>
                <w:sz w:val="24"/>
                <w:szCs w:val="24"/>
              </w:rPr>
              <w:t>、负责处理上级领导机关统转信件，接待人民群众来信来访；</w:t>
            </w:r>
            <w:r w:rsidRPr="00CC6FEA">
              <w:rPr>
                <w:rFonts w:ascii="仿宋" w:eastAsia="仿宋" w:hAnsi="仿宋" w:cs="仿宋"/>
                <w:sz w:val="24"/>
                <w:szCs w:val="24"/>
              </w:rPr>
              <w:t>2</w:t>
            </w:r>
            <w:r w:rsidRPr="00CC6FEA">
              <w:rPr>
                <w:rFonts w:ascii="仿宋" w:eastAsia="仿宋" w:hAnsi="仿宋" w:cs="仿宋" w:hint="eastAsia"/>
                <w:sz w:val="24"/>
                <w:szCs w:val="24"/>
              </w:rPr>
              <w:t>、向乡镇场和县直部门交办信访事项，督促检查交办事项的处理落实情况；</w:t>
            </w:r>
            <w:r w:rsidRPr="00CC6FEA">
              <w:rPr>
                <w:rFonts w:ascii="仿宋" w:eastAsia="仿宋" w:hAnsi="仿宋" w:cs="仿宋"/>
                <w:sz w:val="24"/>
                <w:szCs w:val="24"/>
              </w:rPr>
              <w:t>3</w:t>
            </w:r>
            <w:r w:rsidRPr="00CC6FEA">
              <w:rPr>
                <w:rFonts w:ascii="仿宋" w:eastAsia="仿宋" w:hAnsi="仿宋" w:cs="仿宋" w:hint="eastAsia"/>
                <w:sz w:val="24"/>
                <w:szCs w:val="24"/>
              </w:rPr>
              <w:t>、综合反映信访情况，提供信访信息，为县委、县政府决策和指导工作服务；</w:t>
            </w:r>
            <w:r w:rsidRPr="00CC6FEA">
              <w:rPr>
                <w:rFonts w:ascii="仿宋" w:eastAsia="仿宋" w:hAnsi="仿宋" w:cs="仿宋"/>
                <w:sz w:val="24"/>
                <w:szCs w:val="24"/>
              </w:rPr>
              <w:t>4</w:t>
            </w:r>
            <w:r w:rsidRPr="00CC6FEA">
              <w:rPr>
                <w:rFonts w:ascii="仿宋" w:eastAsia="仿宋" w:hAnsi="仿宋" w:cs="仿宋" w:hint="eastAsia"/>
                <w:sz w:val="24"/>
                <w:szCs w:val="24"/>
              </w:rPr>
              <w:t>、协同有关部门处理跨乡镇、跨部门的重大信访问题，协调处理群众越级上访和异常突发性信访事项；</w:t>
            </w:r>
            <w:r w:rsidRPr="00CC6FEA">
              <w:rPr>
                <w:rFonts w:ascii="仿宋" w:eastAsia="仿宋" w:hAnsi="仿宋" w:cs="仿宋"/>
                <w:sz w:val="24"/>
                <w:szCs w:val="24"/>
              </w:rPr>
              <w:t>5</w:t>
            </w:r>
            <w:r w:rsidRPr="00CC6FEA">
              <w:rPr>
                <w:rFonts w:ascii="仿宋" w:eastAsia="仿宋" w:hAnsi="仿宋" w:cs="仿宋" w:hint="eastAsia"/>
                <w:sz w:val="24"/>
                <w:szCs w:val="24"/>
              </w:rPr>
              <w:t>、掌握全县信访工作动态，对信访工作中失职、渎职行为提出处理建议，组织信访干部的培训；</w:t>
            </w:r>
            <w:r w:rsidRPr="00CC6FEA">
              <w:rPr>
                <w:rFonts w:ascii="仿宋" w:eastAsia="仿宋" w:hAnsi="仿宋" w:cs="仿宋"/>
                <w:sz w:val="24"/>
                <w:szCs w:val="24"/>
              </w:rPr>
              <w:t>6</w:t>
            </w:r>
            <w:r w:rsidRPr="00CC6FEA">
              <w:rPr>
                <w:rFonts w:ascii="仿宋" w:eastAsia="仿宋" w:hAnsi="仿宋" w:cs="仿宋" w:hint="eastAsia"/>
                <w:sz w:val="24"/>
                <w:szCs w:val="24"/>
              </w:rPr>
              <w:t>、承办县委、县政府交办的其他事项。</w:t>
            </w:r>
            <w:r w:rsidRPr="00CC6FEA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  <w:p w:rsidR="00C47D1A" w:rsidRPr="00CC6FEA" w:rsidRDefault="00C47D1A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  <w:p w:rsidR="00C47D1A" w:rsidRDefault="00C47D1A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：</w:t>
            </w:r>
          </w:p>
          <w:p w:rsidR="00C47D1A" w:rsidRDefault="00C47D1A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：</w:t>
            </w:r>
          </w:p>
          <w:p w:rsidR="00C47D1A" w:rsidRDefault="00C47D1A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……</w:t>
            </w:r>
          </w:p>
        </w:tc>
      </w:tr>
      <w:tr w:rsidR="00C47D1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其中</w:t>
            </w:r>
          </w:p>
        </w:tc>
        <w:tc>
          <w:tcPr>
            <w:tcW w:w="1262" w:type="dxa"/>
            <w:gridSpan w:val="4"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指标内容</w:t>
            </w:r>
          </w:p>
        </w:tc>
        <w:tc>
          <w:tcPr>
            <w:tcW w:w="1048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指标值</w:t>
            </w: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1053" w:type="dxa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完成率</w:t>
            </w:r>
          </w:p>
        </w:tc>
      </w:tr>
      <w:tr w:rsidR="00C47D1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100%</w:t>
            </w:r>
          </w:p>
        </w:tc>
      </w:tr>
      <w:tr w:rsidR="00C47D1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47D1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47D1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47D1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47D1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47D1A">
        <w:trPr>
          <w:cantSplit/>
          <w:trHeight w:val="410"/>
        </w:trPr>
        <w:tc>
          <w:tcPr>
            <w:tcW w:w="521" w:type="dxa"/>
            <w:vMerge w:val="restart"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47D1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47D1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47D1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47D1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47D1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47D1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47D1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47D1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47D1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47D1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47D1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47D1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C47D1A" w:rsidRDefault="00C47D1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……</w:t>
            </w:r>
          </w:p>
        </w:tc>
        <w:tc>
          <w:tcPr>
            <w:tcW w:w="1262" w:type="dxa"/>
            <w:gridSpan w:val="4"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47D1A">
        <w:trPr>
          <w:cantSplit/>
          <w:trHeight w:val="2310"/>
        </w:trPr>
        <w:tc>
          <w:tcPr>
            <w:tcW w:w="1769" w:type="dxa"/>
            <w:gridSpan w:val="4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存在问题及绩效目标出现偏差的原因</w:t>
            </w:r>
          </w:p>
        </w:tc>
        <w:tc>
          <w:tcPr>
            <w:tcW w:w="8207" w:type="dxa"/>
            <w:gridSpan w:val="19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C47D1A">
        <w:trPr>
          <w:cantSplit/>
          <w:trHeight w:val="1669"/>
        </w:trPr>
        <w:tc>
          <w:tcPr>
            <w:tcW w:w="1769" w:type="dxa"/>
            <w:gridSpan w:val="4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整改措施及下一步建议</w:t>
            </w:r>
          </w:p>
        </w:tc>
        <w:tc>
          <w:tcPr>
            <w:tcW w:w="8207" w:type="dxa"/>
            <w:gridSpan w:val="19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C47D1A">
        <w:trPr>
          <w:cantSplit/>
          <w:trHeight w:val="1775"/>
        </w:trPr>
        <w:tc>
          <w:tcPr>
            <w:tcW w:w="1769" w:type="dxa"/>
            <w:gridSpan w:val="4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县财政局归口业务股室审核意见</w:t>
            </w:r>
          </w:p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8207" w:type="dxa"/>
            <w:gridSpan w:val="19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C47D1A" w:rsidRDefault="00C47D1A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</w:p>
          <w:p w:rsidR="00C47D1A" w:rsidRDefault="00C47D1A" w:rsidP="006202A6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C47D1A" w:rsidRDefault="00C47D1A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C47D1A">
        <w:trPr>
          <w:cantSplit/>
          <w:trHeight w:val="1605"/>
        </w:trPr>
        <w:tc>
          <w:tcPr>
            <w:tcW w:w="1769" w:type="dxa"/>
            <w:gridSpan w:val="4"/>
            <w:vAlign w:val="center"/>
          </w:tcPr>
          <w:p w:rsidR="00C47D1A" w:rsidRDefault="00C47D1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县财政局预算绩效管理股意见</w:t>
            </w:r>
          </w:p>
        </w:tc>
        <w:tc>
          <w:tcPr>
            <w:tcW w:w="8207" w:type="dxa"/>
            <w:gridSpan w:val="19"/>
          </w:tcPr>
          <w:p w:rsidR="00C47D1A" w:rsidRDefault="00C47D1A" w:rsidP="006202A6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</w:p>
          <w:p w:rsidR="00C47D1A" w:rsidRDefault="00C47D1A" w:rsidP="006202A6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47D1A" w:rsidRDefault="00C47D1A" w:rsidP="006202A6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C47D1A" w:rsidRDefault="00C47D1A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C47D1A" w:rsidRDefault="00C47D1A" w:rsidP="00C47D1A">
      <w:pPr>
        <w:spacing w:beforeLines="50" w:line="360" w:lineRule="auto"/>
        <w:ind w:rightChars="-501" w:right="316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单位负责人（签章）：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填报人（签章）：陆家全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              </w:t>
      </w:r>
    </w:p>
    <w:p w:rsidR="00C47D1A" w:rsidRDefault="00C47D1A" w:rsidP="00DC4F1F">
      <w:pPr>
        <w:spacing w:line="360" w:lineRule="auto"/>
        <w:ind w:rightChars="-501" w:right="316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联系电话：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13874368499      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填报日期：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  2018 </w:t>
      </w:r>
      <w:r>
        <w:rPr>
          <w:rFonts w:ascii="仿宋_GB2312" w:eastAsia="仿宋_GB2312" w:hAnsi="仿宋_GB2312" w:cs="仿宋_GB2312" w:hint="eastAsia"/>
          <w:sz w:val="24"/>
          <w:szCs w:val="24"/>
        </w:rPr>
        <w:t>年</w:t>
      </w:r>
      <w:r>
        <w:rPr>
          <w:rFonts w:ascii="仿宋_GB2312" w:eastAsia="仿宋_GB2312" w:hAnsi="仿宋_GB2312" w:cs="仿宋_GB2312"/>
          <w:sz w:val="24"/>
          <w:szCs w:val="24"/>
        </w:rPr>
        <w:t xml:space="preserve">  11   </w:t>
      </w:r>
      <w:r>
        <w:rPr>
          <w:rFonts w:ascii="仿宋_GB2312" w:eastAsia="仿宋_GB2312" w:hAnsi="仿宋_GB2312" w:cs="仿宋_GB2312" w:hint="eastAsia"/>
          <w:sz w:val="24"/>
          <w:szCs w:val="24"/>
        </w:rPr>
        <w:t>月</w:t>
      </w:r>
      <w:r>
        <w:rPr>
          <w:rFonts w:ascii="仿宋_GB2312" w:eastAsia="仿宋_GB2312" w:hAnsi="仿宋_GB2312" w:cs="仿宋_GB2312"/>
          <w:sz w:val="24"/>
          <w:szCs w:val="24"/>
        </w:rPr>
        <w:t xml:space="preserve">30     </w:t>
      </w:r>
      <w:r>
        <w:rPr>
          <w:rFonts w:ascii="仿宋_GB2312" w:eastAsia="仿宋_GB2312" w:hAnsi="仿宋_GB2312" w:cs="仿宋_GB2312" w:hint="eastAsia"/>
          <w:sz w:val="24"/>
          <w:szCs w:val="24"/>
        </w:rPr>
        <w:t>日</w:t>
      </w:r>
    </w:p>
    <w:sectPr w:rsidR="00C47D1A" w:rsidSect="002F5A51"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D1A" w:rsidRDefault="00C47D1A" w:rsidP="002F5A51">
      <w:r>
        <w:separator/>
      </w:r>
    </w:p>
  </w:endnote>
  <w:endnote w:type="continuationSeparator" w:id="0">
    <w:p w:rsidR="00C47D1A" w:rsidRDefault="00C47D1A" w:rsidP="002F5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D1A" w:rsidRDefault="00C47D1A" w:rsidP="002F5A51">
      <w:r>
        <w:separator/>
      </w:r>
    </w:p>
  </w:footnote>
  <w:footnote w:type="continuationSeparator" w:id="0">
    <w:p w:rsidR="00C47D1A" w:rsidRDefault="00C47D1A" w:rsidP="002F5A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0"/>
  <w:drawingGridVerticalSpacing w:val="28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C71"/>
    <w:rsid w:val="000456B7"/>
    <w:rsid w:val="00055C65"/>
    <w:rsid w:val="000A4DC0"/>
    <w:rsid w:val="000E1AE6"/>
    <w:rsid w:val="00152464"/>
    <w:rsid w:val="00170C42"/>
    <w:rsid w:val="00172A27"/>
    <w:rsid w:val="00197B20"/>
    <w:rsid w:val="001D4079"/>
    <w:rsid w:val="00221790"/>
    <w:rsid w:val="002F5A51"/>
    <w:rsid w:val="0037723E"/>
    <w:rsid w:val="005034F1"/>
    <w:rsid w:val="005C0094"/>
    <w:rsid w:val="006202A6"/>
    <w:rsid w:val="006A6487"/>
    <w:rsid w:val="008602C5"/>
    <w:rsid w:val="008667AB"/>
    <w:rsid w:val="008824C2"/>
    <w:rsid w:val="008A7D30"/>
    <w:rsid w:val="008E2238"/>
    <w:rsid w:val="00BA23C3"/>
    <w:rsid w:val="00BB677F"/>
    <w:rsid w:val="00C47D1A"/>
    <w:rsid w:val="00C964B6"/>
    <w:rsid w:val="00CB1781"/>
    <w:rsid w:val="00CC6FEA"/>
    <w:rsid w:val="00D55550"/>
    <w:rsid w:val="00DC4F1F"/>
    <w:rsid w:val="00E13811"/>
    <w:rsid w:val="00F37DDE"/>
    <w:rsid w:val="00F55AF3"/>
    <w:rsid w:val="00F80E18"/>
    <w:rsid w:val="00FD4345"/>
    <w:rsid w:val="6FB9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A51"/>
    <w:pPr>
      <w:overflowPunct w:val="0"/>
      <w:autoSpaceDE w:val="0"/>
      <w:autoSpaceDN w:val="0"/>
      <w:adjustRightInd w:val="0"/>
      <w:jc w:val="both"/>
      <w:textAlignment w:val="baseline"/>
    </w:pPr>
    <w:rPr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rsid w:val="002F5A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kern w:val="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6202A6"/>
    <w:rPr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2F5A5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202A6"/>
    <w:rPr>
      <w:kern w:val="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2F5A5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02A6"/>
    <w:rPr>
      <w:kern w:val="0"/>
      <w:sz w:val="2"/>
      <w:szCs w:val="2"/>
    </w:rPr>
  </w:style>
  <w:style w:type="paragraph" w:styleId="Footer">
    <w:name w:val="footer"/>
    <w:basedOn w:val="Normal"/>
    <w:link w:val="FooterChar"/>
    <w:uiPriority w:val="99"/>
    <w:rsid w:val="002F5A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02A6"/>
    <w:rPr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2F5A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02A6"/>
    <w:rPr>
      <w:kern w:val="0"/>
      <w:sz w:val="18"/>
      <w:szCs w:val="18"/>
    </w:rPr>
  </w:style>
  <w:style w:type="paragraph" w:styleId="NormalWeb">
    <w:name w:val="Normal (Web)"/>
    <w:basedOn w:val="Normal"/>
    <w:uiPriority w:val="99"/>
    <w:rsid w:val="002F5A5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PageNumber">
    <w:name w:val="page number"/>
    <w:basedOn w:val="DefaultParagraphFont"/>
    <w:uiPriority w:val="99"/>
    <w:rsid w:val="002F5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217</Words>
  <Characters>1240</Characters>
  <Application>Microsoft Office Outlook</Application>
  <DocSecurity>0</DocSecurity>
  <Lines>0</Lines>
  <Paragraphs>0</Paragraphs>
  <ScaleCrop>false</ScaleCrop>
  <Company>BGZ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subject/>
  <dc:creator>史殿林</dc:creator>
  <cp:keywords/>
  <dc:description/>
  <cp:lastModifiedBy>戴尔</cp:lastModifiedBy>
  <cp:revision>7</cp:revision>
  <cp:lastPrinted>2016-07-13T03:19:00Z</cp:lastPrinted>
  <dcterms:created xsi:type="dcterms:W3CDTF">2016-09-19T01:45:00Z</dcterms:created>
  <dcterms:modified xsi:type="dcterms:W3CDTF">2018-12-08T08:11:00Z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