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C6" w:rsidRPr="005A2AC6" w:rsidRDefault="00FE75E5">
      <w:pPr>
        <w:adjustRightInd w:val="0"/>
        <w:spacing w:line="600" w:lineRule="exact"/>
        <w:jc w:val="center"/>
        <w:rPr>
          <w:rFonts w:ascii="仿宋" w:eastAsia="仿宋" w:hAnsi="仿宋" w:hint="eastAsia"/>
          <w:b/>
          <w:sz w:val="44"/>
          <w:szCs w:val="44"/>
        </w:rPr>
      </w:pPr>
      <w:r w:rsidRPr="005A2AC6">
        <w:rPr>
          <w:rFonts w:ascii="仿宋" w:eastAsia="仿宋" w:hAnsi="仿宋" w:hint="eastAsia"/>
          <w:b/>
          <w:sz w:val="44"/>
          <w:szCs w:val="44"/>
        </w:rPr>
        <w:t>2017年度</w:t>
      </w:r>
      <w:r w:rsidR="009C3BBF" w:rsidRPr="005A2AC6">
        <w:rPr>
          <w:rFonts w:ascii="仿宋" w:eastAsia="仿宋" w:hAnsi="仿宋" w:hint="eastAsia"/>
          <w:b/>
          <w:sz w:val="44"/>
          <w:szCs w:val="44"/>
        </w:rPr>
        <w:t>东安县供销社</w:t>
      </w:r>
      <w:r w:rsidRPr="005A2AC6">
        <w:rPr>
          <w:rFonts w:ascii="仿宋" w:eastAsia="仿宋" w:hAnsi="仿宋" w:hint="eastAsia"/>
          <w:b/>
          <w:sz w:val="44"/>
          <w:szCs w:val="44"/>
        </w:rPr>
        <w:t>部门整体</w:t>
      </w:r>
      <w:r w:rsidRPr="005A2AC6">
        <w:rPr>
          <w:rFonts w:ascii="仿宋" w:eastAsia="仿宋" w:hAnsi="仿宋"/>
          <w:b/>
          <w:sz w:val="44"/>
          <w:szCs w:val="44"/>
        </w:rPr>
        <w:t>支出</w:t>
      </w:r>
    </w:p>
    <w:p w:rsidR="006B6590" w:rsidRPr="005A2AC6" w:rsidRDefault="00FE75E5">
      <w:pPr>
        <w:adjustRightInd w:val="0"/>
        <w:spacing w:line="600" w:lineRule="exact"/>
        <w:jc w:val="center"/>
        <w:rPr>
          <w:rFonts w:ascii="仿宋" w:eastAsia="仿宋" w:hAnsi="仿宋"/>
          <w:b/>
          <w:sz w:val="44"/>
          <w:szCs w:val="44"/>
        </w:rPr>
      </w:pPr>
      <w:r w:rsidRPr="005A2AC6">
        <w:rPr>
          <w:rFonts w:ascii="仿宋" w:eastAsia="仿宋" w:hAnsi="仿宋"/>
          <w:b/>
          <w:sz w:val="44"/>
          <w:szCs w:val="44"/>
        </w:rPr>
        <w:t>绩效</w:t>
      </w:r>
      <w:r w:rsidRPr="005A2AC6">
        <w:rPr>
          <w:rFonts w:ascii="仿宋" w:eastAsia="仿宋" w:hAnsi="仿宋" w:hint="eastAsia"/>
          <w:b/>
          <w:sz w:val="44"/>
          <w:szCs w:val="44"/>
        </w:rPr>
        <w:t>评价</w:t>
      </w:r>
      <w:r w:rsidRPr="005A2AC6">
        <w:rPr>
          <w:rFonts w:ascii="仿宋" w:eastAsia="仿宋" w:hAnsi="仿宋"/>
          <w:b/>
          <w:sz w:val="44"/>
          <w:szCs w:val="44"/>
        </w:rPr>
        <w:t>报告</w:t>
      </w:r>
    </w:p>
    <w:p w:rsidR="006B6590" w:rsidRPr="008E5219" w:rsidRDefault="006B6590">
      <w:pPr>
        <w:adjustRightInd w:val="0"/>
        <w:spacing w:line="600" w:lineRule="exact"/>
        <w:rPr>
          <w:rFonts w:ascii="仿宋" w:eastAsia="仿宋" w:hAnsi="仿宋"/>
          <w:b/>
          <w:sz w:val="32"/>
          <w:szCs w:val="32"/>
        </w:rPr>
      </w:pPr>
    </w:p>
    <w:p w:rsidR="006B6590" w:rsidRDefault="00FE75E5">
      <w:pPr>
        <w:adjustRightInd w:val="0"/>
        <w:snapToGrid w:val="0"/>
        <w:spacing w:line="600" w:lineRule="exact"/>
        <w:ind w:firstLineChars="200" w:firstLine="640"/>
        <w:rPr>
          <w:rFonts w:eastAsia="黑体"/>
          <w:sz w:val="32"/>
          <w:szCs w:val="32"/>
        </w:rPr>
      </w:pPr>
      <w:r>
        <w:rPr>
          <w:rFonts w:eastAsia="黑体"/>
          <w:sz w:val="32"/>
          <w:szCs w:val="32"/>
        </w:rPr>
        <w:t>一、</w:t>
      </w:r>
      <w:r>
        <w:rPr>
          <w:rFonts w:eastAsia="黑体" w:hint="eastAsia"/>
          <w:sz w:val="32"/>
          <w:szCs w:val="32"/>
        </w:rPr>
        <w:t>部门</w:t>
      </w:r>
      <w:r>
        <w:rPr>
          <w:rFonts w:eastAsia="黑体"/>
          <w:sz w:val="32"/>
          <w:szCs w:val="32"/>
        </w:rPr>
        <w:t>概况</w:t>
      </w:r>
    </w:p>
    <w:p w:rsidR="009E0C74" w:rsidRPr="00E83677" w:rsidRDefault="00FE75E5" w:rsidP="00081EFC">
      <w:pPr>
        <w:ind w:firstLineChars="150" w:firstLine="420"/>
        <w:rPr>
          <w:rFonts w:eastAsia="仿宋_GB2312"/>
          <w:sz w:val="28"/>
          <w:szCs w:val="28"/>
        </w:rPr>
      </w:pPr>
      <w:r w:rsidRPr="00E83677">
        <w:rPr>
          <w:rFonts w:eastAsia="仿宋_GB2312"/>
          <w:sz w:val="28"/>
          <w:szCs w:val="28"/>
        </w:rPr>
        <w:t>（一）</w:t>
      </w:r>
      <w:r w:rsidRPr="00E83677">
        <w:rPr>
          <w:rFonts w:eastAsia="仿宋_GB2312" w:hint="eastAsia"/>
          <w:sz w:val="28"/>
          <w:szCs w:val="28"/>
        </w:rPr>
        <w:t>部门</w:t>
      </w:r>
      <w:r w:rsidRPr="00E83677">
        <w:rPr>
          <w:rFonts w:eastAsia="仿宋_GB2312"/>
          <w:sz w:val="28"/>
          <w:szCs w:val="28"/>
        </w:rPr>
        <w:t>基本情况</w:t>
      </w:r>
      <w:bookmarkStart w:id="0" w:name="_GoBack"/>
      <w:bookmarkEnd w:id="0"/>
    </w:p>
    <w:p w:rsidR="009E0C74" w:rsidRPr="00E83677" w:rsidRDefault="009E0C74" w:rsidP="009E0C74">
      <w:pPr>
        <w:ind w:firstLine="628"/>
        <w:rPr>
          <w:rFonts w:ascii="仿宋_GB2312" w:eastAsia="仿宋_GB2312"/>
          <w:color w:val="333333"/>
          <w:sz w:val="28"/>
          <w:szCs w:val="28"/>
        </w:rPr>
      </w:pPr>
      <w:r w:rsidRPr="00E83677">
        <w:rPr>
          <w:rFonts w:ascii="仿宋_GB2312" w:eastAsia="仿宋_GB2312" w:hint="eastAsia"/>
          <w:color w:val="333333"/>
          <w:sz w:val="28"/>
          <w:szCs w:val="28"/>
        </w:rPr>
        <w:t>东安县供销社系县财政全额预算拨款（参公管理）单位。核定人员编制18人，实有在职人员19人（不含聘用人员）。本单位内设股室6个：办公室、财计股、政工股、经贸合作指导股、资产管理股、监审室。离退休人员2</w:t>
      </w:r>
      <w:r w:rsidR="00A452EE" w:rsidRPr="00E83677">
        <w:rPr>
          <w:rFonts w:ascii="仿宋_GB2312" w:eastAsia="仿宋_GB2312" w:hint="eastAsia"/>
          <w:color w:val="333333"/>
          <w:sz w:val="28"/>
          <w:szCs w:val="28"/>
        </w:rPr>
        <w:t>8</w:t>
      </w:r>
      <w:r w:rsidRPr="00E83677">
        <w:rPr>
          <w:rFonts w:ascii="仿宋_GB2312" w:eastAsia="仿宋_GB2312" w:hint="eastAsia"/>
          <w:color w:val="333333"/>
          <w:sz w:val="28"/>
          <w:szCs w:val="28"/>
        </w:rPr>
        <w:t>人，其中离休人员2人。下辖11个基层社、5个县直公司。</w:t>
      </w:r>
      <w:r w:rsidRPr="00E83677">
        <w:rPr>
          <w:rFonts w:ascii="仿宋_GB2312" w:eastAsia="仿宋_GB2312" w:hAnsi="仿宋_GB2312" w:hint="eastAsia"/>
          <w:color w:val="000000"/>
          <w:sz w:val="28"/>
          <w:szCs w:val="28"/>
        </w:rPr>
        <w:t>部门主要职能是：</w:t>
      </w:r>
      <w:r w:rsidRPr="00E83677">
        <w:rPr>
          <w:rFonts w:ascii="仿宋_GB2312" w:eastAsia="仿宋_GB2312" w:hint="eastAsia"/>
          <w:color w:val="333333"/>
          <w:sz w:val="28"/>
          <w:szCs w:val="28"/>
        </w:rPr>
        <w:t>提供管理服务、促进社会经济发展、对所辖单位进行指导、管理、监督。</w:t>
      </w:r>
    </w:p>
    <w:p w:rsidR="00A452EE" w:rsidRPr="00E83677" w:rsidRDefault="00FE75E5" w:rsidP="00081EFC">
      <w:pPr>
        <w:ind w:firstLineChars="150" w:firstLine="420"/>
        <w:rPr>
          <w:rFonts w:eastAsia="仿宋_GB2312"/>
          <w:sz w:val="28"/>
          <w:szCs w:val="28"/>
        </w:rPr>
      </w:pPr>
      <w:r w:rsidRPr="00E83677">
        <w:rPr>
          <w:rFonts w:eastAsia="仿宋_GB2312"/>
          <w:sz w:val="28"/>
          <w:szCs w:val="28"/>
        </w:rPr>
        <w:t>（二）</w:t>
      </w:r>
      <w:r w:rsidRPr="00E83677">
        <w:rPr>
          <w:rFonts w:eastAsia="仿宋_GB2312" w:hint="eastAsia"/>
          <w:sz w:val="28"/>
          <w:szCs w:val="28"/>
        </w:rPr>
        <w:t>部门整体支出规模、使用方向</w:t>
      </w:r>
      <w:r w:rsidRPr="00E83677">
        <w:rPr>
          <w:rFonts w:eastAsia="仿宋_GB2312"/>
          <w:sz w:val="28"/>
          <w:szCs w:val="28"/>
        </w:rPr>
        <w:t>和主要内容、涉及范围等。</w:t>
      </w:r>
    </w:p>
    <w:p w:rsidR="00A452EE" w:rsidRPr="00E83677" w:rsidRDefault="00A452EE" w:rsidP="00A452EE">
      <w:pPr>
        <w:ind w:firstLine="628"/>
        <w:rPr>
          <w:rFonts w:ascii="仿宋_GB2312" w:eastAsia="仿宋_GB2312" w:hAnsi="宋体" w:cs="宋体"/>
          <w:color w:val="333333"/>
          <w:sz w:val="28"/>
          <w:szCs w:val="28"/>
        </w:rPr>
      </w:pPr>
      <w:r w:rsidRPr="00E83677">
        <w:rPr>
          <w:rFonts w:ascii="仿宋_GB2312" w:eastAsia="仿宋_GB2312" w:hint="eastAsia"/>
          <w:color w:val="333333"/>
          <w:sz w:val="28"/>
          <w:szCs w:val="28"/>
        </w:rPr>
        <w:t>201</w:t>
      </w:r>
      <w:r w:rsidR="00313DB7" w:rsidRPr="00E83677">
        <w:rPr>
          <w:rFonts w:ascii="仿宋_GB2312" w:eastAsia="仿宋_GB2312" w:hint="eastAsia"/>
          <w:color w:val="333333"/>
          <w:sz w:val="28"/>
          <w:szCs w:val="28"/>
        </w:rPr>
        <w:t>7</w:t>
      </w:r>
      <w:r w:rsidRPr="00E83677">
        <w:rPr>
          <w:rFonts w:ascii="仿宋_GB2312" w:eastAsia="仿宋_GB2312" w:hint="eastAsia"/>
          <w:color w:val="333333"/>
          <w:sz w:val="28"/>
          <w:szCs w:val="28"/>
        </w:rPr>
        <w:t>年整体</w:t>
      </w:r>
      <w:r w:rsidRPr="00E83677">
        <w:rPr>
          <w:rFonts w:ascii="仿宋_GB2312" w:eastAsia="仿宋_GB2312" w:hAnsi="宋体" w:cs="宋体" w:hint="eastAsia"/>
          <w:color w:val="333333"/>
          <w:sz w:val="28"/>
          <w:szCs w:val="28"/>
        </w:rPr>
        <w:t>支出234万元，较去年同期减少9万元，同比减少3.7%。其中：人员经费165.8万元，较去年同比增加0.7万元，同比增加0.42%。日常公用经费</w:t>
      </w:r>
      <w:r w:rsidR="005967AF" w:rsidRPr="00E83677">
        <w:rPr>
          <w:rFonts w:ascii="仿宋_GB2312" w:eastAsia="仿宋_GB2312" w:hAnsi="宋体" w:cs="宋体" w:hint="eastAsia"/>
          <w:color w:val="333333"/>
          <w:sz w:val="28"/>
          <w:szCs w:val="28"/>
        </w:rPr>
        <w:t>68.2</w:t>
      </w:r>
      <w:r w:rsidRPr="00E83677">
        <w:rPr>
          <w:rFonts w:ascii="仿宋_GB2312" w:eastAsia="仿宋_GB2312" w:hAnsi="宋体" w:cs="宋体" w:hint="eastAsia"/>
          <w:color w:val="333333"/>
          <w:sz w:val="28"/>
          <w:szCs w:val="28"/>
        </w:rPr>
        <w:t>万元，较去年同比减少</w:t>
      </w:r>
      <w:r w:rsidR="005967AF" w:rsidRPr="00E83677">
        <w:rPr>
          <w:rFonts w:ascii="仿宋_GB2312" w:eastAsia="仿宋_GB2312" w:hAnsi="宋体" w:cs="宋体" w:hint="eastAsia"/>
          <w:color w:val="333333"/>
          <w:sz w:val="28"/>
          <w:szCs w:val="28"/>
        </w:rPr>
        <w:t>9.7</w:t>
      </w:r>
      <w:r w:rsidRPr="00E83677">
        <w:rPr>
          <w:rFonts w:ascii="仿宋_GB2312" w:eastAsia="仿宋_GB2312" w:hAnsi="宋体" w:cs="宋体" w:hint="eastAsia"/>
          <w:color w:val="333333"/>
          <w:sz w:val="28"/>
          <w:szCs w:val="28"/>
        </w:rPr>
        <w:t>万元，同比减少</w:t>
      </w:r>
      <w:r w:rsidR="005967AF" w:rsidRPr="00E83677">
        <w:rPr>
          <w:rFonts w:ascii="仿宋_GB2312" w:eastAsia="仿宋_GB2312" w:hAnsi="宋体" w:cs="宋体" w:hint="eastAsia"/>
          <w:color w:val="333333"/>
          <w:sz w:val="28"/>
          <w:szCs w:val="28"/>
        </w:rPr>
        <w:t>12.45</w:t>
      </w:r>
      <w:r w:rsidRPr="00E83677">
        <w:rPr>
          <w:rFonts w:ascii="仿宋_GB2312" w:eastAsia="仿宋_GB2312" w:hAnsi="宋体" w:cs="宋体" w:hint="eastAsia"/>
          <w:color w:val="333333"/>
          <w:sz w:val="28"/>
          <w:szCs w:val="28"/>
        </w:rPr>
        <w:t>%。</w:t>
      </w:r>
    </w:p>
    <w:p w:rsidR="006B6590" w:rsidRDefault="00FE75E5" w:rsidP="00E83677">
      <w:pPr>
        <w:adjustRightInd w:val="0"/>
        <w:snapToGrid w:val="0"/>
        <w:spacing w:line="600" w:lineRule="exact"/>
        <w:ind w:firstLineChars="200" w:firstLine="640"/>
        <w:rPr>
          <w:rFonts w:eastAsia="黑体"/>
          <w:sz w:val="32"/>
          <w:szCs w:val="32"/>
        </w:rPr>
      </w:pPr>
      <w:r>
        <w:rPr>
          <w:rFonts w:eastAsia="黑体"/>
          <w:sz w:val="32"/>
          <w:szCs w:val="32"/>
        </w:rPr>
        <w:t>二、</w:t>
      </w:r>
      <w:r>
        <w:rPr>
          <w:rFonts w:eastAsia="黑体" w:hint="eastAsia"/>
          <w:sz w:val="32"/>
          <w:szCs w:val="32"/>
        </w:rPr>
        <w:t>部门整体支出</w:t>
      </w:r>
      <w:r>
        <w:rPr>
          <w:rFonts w:eastAsia="黑体"/>
          <w:sz w:val="32"/>
          <w:szCs w:val="32"/>
        </w:rPr>
        <w:t>使用情况</w:t>
      </w:r>
    </w:p>
    <w:p w:rsidR="006B6590" w:rsidRPr="00E83677" w:rsidRDefault="00FE75E5" w:rsidP="00E83677">
      <w:pPr>
        <w:adjustRightInd w:val="0"/>
        <w:snapToGrid w:val="0"/>
        <w:spacing w:line="600" w:lineRule="exact"/>
        <w:ind w:firstLineChars="200" w:firstLine="562"/>
        <w:rPr>
          <w:rFonts w:ascii="楷体_GB2312" w:eastAsia="楷体_GB2312"/>
          <w:b/>
          <w:sz w:val="28"/>
          <w:szCs w:val="28"/>
        </w:rPr>
      </w:pPr>
      <w:r w:rsidRPr="00E83677">
        <w:rPr>
          <w:rFonts w:ascii="楷体_GB2312" w:eastAsia="楷体_GB2312" w:hint="eastAsia"/>
          <w:b/>
          <w:sz w:val="28"/>
          <w:szCs w:val="28"/>
        </w:rPr>
        <w:t>（一）基本支出</w:t>
      </w:r>
    </w:p>
    <w:p w:rsidR="00313DB7" w:rsidRPr="00E83677" w:rsidRDefault="00313DB7" w:rsidP="00313DB7">
      <w:pPr>
        <w:ind w:firstLine="628"/>
        <w:rPr>
          <w:rFonts w:ascii="仿宋_GB2312" w:eastAsia="仿宋_GB2312"/>
          <w:color w:val="333333"/>
          <w:sz w:val="28"/>
          <w:szCs w:val="28"/>
        </w:rPr>
      </w:pPr>
      <w:r w:rsidRPr="00E83677">
        <w:rPr>
          <w:rFonts w:ascii="仿宋_GB2312" w:eastAsia="仿宋_GB2312" w:hint="eastAsia"/>
          <w:color w:val="333333"/>
          <w:sz w:val="28"/>
          <w:szCs w:val="28"/>
        </w:rPr>
        <w:t>201</w:t>
      </w:r>
      <w:r w:rsidR="00512778" w:rsidRPr="00E83677">
        <w:rPr>
          <w:rFonts w:ascii="仿宋_GB2312" w:eastAsia="仿宋_GB2312" w:hint="eastAsia"/>
          <w:color w:val="333333"/>
          <w:sz w:val="28"/>
          <w:szCs w:val="28"/>
        </w:rPr>
        <w:t>7</w:t>
      </w:r>
      <w:r w:rsidRPr="00E83677">
        <w:rPr>
          <w:rFonts w:ascii="仿宋_GB2312" w:eastAsia="仿宋_GB2312" w:hint="eastAsia"/>
          <w:color w:val="333333"/>
          <w:sz w:val="28"/>
          <w:szCs w:val="28"/>
        </w:rPr>
        <w:t>年初，县</w:t>
      </w:r>
      <w:r w:rsidR="00512778" w:rsidRPr="00E83677">
        <w:rPr>
          <w:rFonts w:ascii="仿宋_GB2312" w:eastAsia="仿宋_GB2312" w:hint="eastAsia"/>
          <w:color w:val="333333"/>
          <w:sz w:val="28"/>
          <w:szCs w:val="28"/>
        </w:rPr>
        <w:t>财政</w:t>
      </w:r>
      <w:r w:rsidRPr="00E83677">
        <w:rPr>
          <w:rFonts w:ascii="仿宋_GB2312" w:eastAsia="仿宋_GB2312" w:hint="eastAsia"/>
          <w:color w:val="333333"/>
          <w:sz w:val="28"/>
          <w:szCs w:val="28"/>
        </w:rPr>
        <w:t>部门预算</w:t>
      </w:r>
      <w:r w:rsidR="00512778" w:rsidRPr="00E83677">
        <w:rPr>
          <w:rFonts w:ascii="仿宋_GB2312" w:eastAsia="仿宋_GB2312" w:hint="eastAsia"/>
          <w:color w:val="333333"/>
          <w:sz w:val="28"/>
          <w:szCs w:val="28"/>
        </w:rPr>
        <w:t>收支批复195.9405</w:t>
      </w:r>
      <w:r w:rsidRPr="00E83677">
        <w:rPr>
          <w:rFonts w:ascii="仿宋_GB2312" w:eastAsia="仿宋_GB2312" w:hint="eastAsia"/>
          <w:color w:val="333333"/>
          <w:sz w:val="28"/>
          <w:szCs w:val="28"/>
        </w:rPr>
        <w:t>万元，年中追加指标</w:t>
      </w:r>
      <w:r w:rsidR="00512778" w:rsidRPr="00E83677">
        <w:rPr>
          <w:rFonts w:ascii="仿宋_GB2312" w:eastAsia="仿宋_GB2312" w:hint="eastAsia"/>
          <w:color w:val="333333"/>
          <w:sz w:val="28"/>
          <w:szCs w:val="28"/>
        </w:rPr>
        <w:t>38.0595</w:t>
      </w:r>
      <w:r w:rsidRPr="00E83677">
        <w:rPr>
          <w:rFonts w:ascii="仿宋_GB2312" w:eastAsia="仿宋_GB2312" w:hint="eastAsia"/>
          <w:color w:val="333333"/>
          <w:sz w:val="28"/>
          <w:szCs w:val="28"/>
        </w:rPr>
        <w:t>万元，全年指标合计为</w:t>
      </w:r>
      <w:r w:rsidR="00512778" w:rsidRPr="00E83677">
        <w:rPr>
          <w:rFonts w:ascii="仿宋_GB2312" w:eastAsia="仿宋_GB2312" w:hint="eastAsia"/>
          <w:color w:val="333333"/>
          <w:sz w:val="28"/>
          <w:szCs w:val="28"/>
        </w:rPr>
        <w:t>234</w:t>
      </w:r>
      <w:r w:rsidRPr="00E83677">
        <w:rPr>
          <w:rFonts w:ascii="仿宋_GB2312" w:eastAsia="仿宋_GB2312" w:hint="eastAsia"/>
          <w:color w:val="333333"/>
          <w:sz w:val="28"/>
          <w:szCs w:val="28"/>
        </w:rPr>
        <w:t>万元。</w:t>
      </w:r>
    </w:p>
    <w:p w:rsidR="00251C16" w:rsidRPr="00E83677" w:rsidRDefault="00313DB7" w:rsidP="00E83677">
      <w:pPr>
        <w:ind w:firstLineChars="200" w:firstLine="560"/>
        <w:rPr>
          <w:rFonts w:ascii="仿宋_GB2312" w:eastAsia="仿宋_GB2312"/>
          <w:color w:val="333333"/>
          <w:sz w:val="28"/>
          <w:szCs w:val="28"/>
        </w:rPr>
      </w:pPr>
      <w:r w:rsidRPr="00E83677">
        <w:rPr>
          <w:rFonts w:ascii="仿宋_GB2312" w:eastAsia="仿宋_GB2312" w:hint="eastAsia"/>
          <w:color w:val="333333"/>
          <w:sz w:val="28"/>
          <w:szCs w:val="28"/>
        </w:rPr>
        <w:t>201</w:t>
      </w:r>
      <w:r w:rsidR="00512778" w:rsidRPr="00E83677">
        <w:rPr>
          <w:rFonts w:ascii="仿宋_GB2312" w:eastAsia="仿宋_GB2312" w:hint="eastAsia"/>
          <w:color w:val="333333"/>
          <w:sz w:val="28"/>
          <w:szCs w:val="28"/>
        </w:rPr>
        <w:t>7</w:t>
      </w:r>
      <w:r w:rsidRPr="00E83677">
        <w:rPr>
          <w:rFonts w:ascii="仿宋_GB2312" w:eastAsia="仿宋_GB2312" w:hint="eastAsia"/>
          <w:color w:val="333333"/>
          <w:sz w:val="28"/>
          <w:szCs w:val="28"/>
        </w:rPr>
        <w:t>年决算总支出2</w:t>
      </w:r>
      <w:r w:rsidR="00512778" w:rsidRPr="00E83677">
        <w:rPr>
          <w:rFonts w:ascii="仿宋_GB2312" w:eastAsia="仿宋_GB2312" w:hint="eastAsia"/>
          <w:color w:val="333333"/>
          <w:sz w:val="28"/>
          <w:szCs w:val="28"/>
        </w:rPr>
        <w:t>34</w:t>
      </w:r>
      <w:r w:rsidRPr="00E83677">
        <w:rPr>
          <w:rFonts w:ascii="仿宋_GB2312" w:eastAsia="仿宋_GB2312" w:hint="eastAsia"/>
          <w:color w:val="333333"/>
          <w:sz w:val="28"/>
          <w:szCs w:val="28"/>
        </w:rPr>
        <w:t>万元，其中基本支出2</w:t>
      </w:r>
      <w:r w:rsidR="00512778" w:rsidRPr="00E83677">
        <w:rPr>
          <w:rFonts w:ascii="仿宋_GB2312" w:eastAsia="仿宋_GB2312" w:hint="eastAsia"/>
          <w:color w:val="333333"/>
          <w:sz w:val="28"/>
          <w:szCs w:val="28"/>
        </w:rPr>
        <w:t>34</w:t>
      </w:r>
      <w:r w:rsidRPr="00E83677">
        <w:rPr>
          <w:rFonts w:ascii="仿宋_GB2312" w:eastAsia="仿宋_GB2312" w:hint="eastAsia"/>
          <w:color w:val="333333"/>
          <w:sz w:val="28"/>
          <w:szCs w:val="28"/>
        </w:rPr>
        <w:t>万元，占总支出的100%。</w:t>
      </w:r>
      <w:r w:rsidR="00251C16" w:rsidRPr="00E83677">
        <w:rPr>
          <w:rFonts w:ascii="仿宋_GB2312" w:eastAsia="仿宋_GB2312" w:hint="eastAsia"/>
          <w:color w:val="101010"/>
          <w:sz w:val="28"/>
          <w:szCs w:val="28"/>
        </w:rPr>
        <w:t xml:space="preserve"> </w:t>
      </w:r>
    </w:p>
    <w:p w:rsidR="00251C16" w:rsidRPr="00E83677" w:rsidRDefault="00251C16" w:rsidP="00081EFC">
      <w:pPr>
        <w:ind w:firstLineChars="150" w:firstLine="420"/>
        <w:rPr>
          <w:rFonts w:ascii="仿宋_GB2312" w:eastAsia="仿宋_GB2312"/>
          <w:color w:val="333333"/>
          <w:sz w:val="28"/>
          <w:szCs w:val="28"/>
        </w:rPr>
      </w:pPr>
      <w:r w:rsidRPr="00E83677">
        <w:rPr>
          <w:rFonts w:ascii="仿宋_GB2312" w:eastAsia="仿宋_GB2312" w:hint="eastAsia"/>
          <w:color w:val="333333"/>
          <w:sz w:val="28"/>
          <w:szCs w:val="28"/>
        </w:rPr>
        <w:lastRenderedPageBreak/>
        <w:t>“三公”经费支出情况。全年“三公”经费总额为5.0166万元，未超过预算数据。比上年同期减少3.8357万元，下降44.33%。</w:t>
      </w:r>
    </w:p>
    <w:p w:rsidR="00251C16" w:rsidRPr="00E83677" w:rsidRDefault="00251C16" w:rsidP="00251C16">
      <w:pPr>
        <w:ind w:firstLine="631"/>
        <w:rPr>
          <w:rFonts w:ascii="仿宋_GB2312" w:eastAsia="仿宋_GB2312"/>
          <w:color w:val="333333"/>
          <w:sz w:val="28"/>
          <w:szCs w:val="28"/>
        </w:rPr>
      </w:pPr>
      <w:r w:rsidRPr="00E83677">
        <w:rPr>
          <w:rFonts w:ascii="仿宋_GB2312" w:eastAsia="仿宋_GB2312" w:hint="eastAsia"/>
          <w:color w:val="333333"/>
          <w:sz w:val="28"/>
          <w:szCs w:val="28"/>
        </w:rPr>
        <w:t>其中：公务接待费5.0166万元。用于国内公务接待</w:t>
      </w:r>
      <w:r w:rsidR="0097559E">
        <w:rPr>
          <w:rFonts w:ascii="仿宋_GB2312" w:eastAsia="仿宋_GB2312" w:hint="eastAsia"/>
          <w:color w:val="333333"/>
          <w:sz w:val="28"/>
          <w:szCs w:val="28"/>
        </w:rPr>
        <w:t>11</w:t>
      </w:r>
      <w:r w:rsidRPr="00E83677">
        <w:rPr>
          <w:rFonts w:ascii="仿宋_GB2312" w:eastAsia="仿宋_GB2312" w:hint="eastAsia"/>
          <w:color w:val="333333"/>
          <w:sz w:val="28"/>
          <w:szCs w:val="28"/>
        </w:rPr>
        <w:t>0批次，</w:t>
      </w:r>
      <w:r w:rsidR="0097559E">
        <w:rPr>
          <w:rFonts w:ascii="仿宋_GB2312" w:eastAsia="仿宋_GB2312" w:hint="eastAsia"/>
          <w:color w:val="333333"/>
          <w:sz w:val="28"/>
          <w:szCs w:val="28"/>
        </w:rPr>
        <w:t>70</w:t>
      </w:r>
      <w:r w:rsidR="00D80394" w:rsidRPr="00E83677">
        <w:rPr>
          <w:rFonts w:ascii="仿宋_GB2312" w:eastAsia="仿宋_GB2312" w:hint="eastAsia"/>
          <w:color w:val="333333"/>
          <w:sz w:val="28"/>
          <w:szCs w:val="28"/>
        </w:rPr>
        <w:t>0</w:t>
      </w:r>
      <w:r w:rsidRPr="00E83677">
        <w:rPr>
          <w:rFonts w:ascii="仿宋_GB2312" w:eastAsia="仿宋_GB2312" w:hint="eastAsia"/>
          <w:color w:val="333333"/>
          <w:sz w:val="28"/>
          <w:szCs w:val="28"/>
        </w:rPr>
        <w:t>人次。同比减少</w:t>
      </w:r>
      <w:r w:rsidR="00D80394" w:rsidRPr="00E83677">
        <w:rPr>
          <w:rFonts w:ascii="仿宋_GB2312" w:eastAsia="仿宋_GB2312" w:hint="eastAsia"/>
          <w:color w:val="333333"/>
          <w:sz w:val="28"/>
          <w:szCs w:val="28"/>
        </w:rPr>
        <w:t>0.3514</w:t>
      </w:r>
      <w:r w:rsidRPr="00E83677">
        <w:rPr>
          <w:rFonts w:ascii="仿宋_GB2312" w:eastAsia="仿宋_GB2312" w:hint="eastAsia"/>
          <w:color w:val="333333"/>
          <w:sz w:val="28"/>
          <w:szCs w:val="28"/>
        </w:rPr>
        <w:t>万元，</w:t>
      </w:r>
      <w:r w:rsidR="00D80394" w:rsidRPr="00E83677">
        <w:rPr>
          <w:rFonts w:ascii="仿宋_GB2312" w:eastAsia="仿宋_GB2312" w:hint="eastAsia"/>
          <w:color w:val="333333"/>
          <w:sz w:val="28"/>
          <w:szCs w:val="28"/>
        </w:rPr>
        <w:t>同比</w:t>
      </w:r>
      <w:r w:rsidRPr="00E83677">
        <w:rPr>
          <w:rFonts w:ascii="仿宋_GB2312" w:eastAsia="仿宋_GB2312" w:hint="eastAsia"/>
          <w:color w:val="333333"/>
          <w:sz w:val="28"/>
          <w:szCs w:val="28"/>
        </w:rPr>
        <w:t>下降</w:t>
      </w:r>
      <w:r w:rsidR="00D80394" w:rsidRPr="00E83677">
        <w:rPr>
          <w:rFonts w:ascii="仿宋_GB2312" w:eastAsia="仿宋_GB2312" w:hint="eastAsia"/>
          <w:color w:val="333333"/>
          <w:sz w:val="28"/>
          <w:szCs w:val="28"/>
        </w:rPr>
        <w:t>6.55</w:t>
      </w:r>
      <w:r w:rsidRPr="00E83677">
        <w:rPr>
          <w:rFonts w:ascii="仿宋_GB2312" w:eastAsia="仿宋_GB2312" w:hint="eastAsia"/>
          <w:color w:val="333333"/>
          <w:sz w:val="28"/>
          <w:szCs w:val="28"/>
        </w:rPr>
        <w:t>%。</w:t>
      </w:r>
    </w:p>
    <w:p w:rsidR="00251C16" w:rsidRPr="00E83677" w:rsidRDefault="00251C16" w:rsidP="00E83677">
      <w:pPr>
        <w:ind w:firstLineChars="50" w:firstLine="140"/>
        <w:rPr>
          <w:rFonts w:ascii="仿宋_GB2312" w:eastAsia="仿宋_GB2312"/>
          <w:color w:val="333333"/>
          <w:sz w:val="28"/>
          <w:szCs w:val="28"/>
        </w:rPr>
      </w:pPr>
      <w:r w:rsidRPr="00E83677">
        <w:rPr>
          <w:rFonts w:ascii="仿宋_GB2312" w:eastAsia="仿宋_GB2312" w:hint="eastAsia"/>
          <w:color w:val="333333"/>
          <w:sz w:val="28"/>
          <w:szCs w:val="28"/>
        </w:rPr>
        <w:t xml:space="preserve">　 公务用车购置及运行维护费</w:t>
      </w:r>
      <w:r w:rsidR="00F54F5E" w:rsidRPr="00E83677">
        <w:rPr>
          <w:rFonts w:ascii="仿宋_GB2312" w:eastAsia="仿宋_GB2312" w:hint="eastAsia"/>
          <w:color w:val="333333"/>
          <w:sz w:val="28"/>
          <w:szCs w:val="28"/>
        </w:rPr>
        <w:t>0万元</w:t>
      </w:r>
      <w:r w:rsidRPr="00E83677">
        <w:rPr>
          <w:rFonts w:ascii="仿宋_GB2312" w:eastAsia="仿宋_GB2312" w:hint="eastAsia"/>
          <w:color w:val="333333"/>
          <w:sz w:val="28"/>
          <w:szCs w:val="28"/>
        </w:rPr>
        <w:t>。</w:t>
      </w:r>
      <w:r w:rsidR="00F54F5E" w:rsidRPr="00E83677">
        <w:rPr>
          <w:rFonts w:ascii="仿宋_GB2312" w:eastAsia="仿宋_GB2312" w:hint="eastAsia"/>
          <w:color w:val="333333"/>
          <w:sz w:val="28"/>
          <w:szCs w:val="28"/>
        </w:rPr>
        <w:t>由于公车改革</w:t>
      </w:r>
      <w:r w:rsidRPr="00E83677">
        <w:rPr>
          <w:rFonts w:ascii="仿宋_GB2312" w:eastAsia="仿宋_GB2312" w:hint="eastAsia"/>
          <w:color w:val="333333"/>
          <w:sz w:val="28"/>
          <w:szCs w:val="28"/>
        </w:rPr>
        <w:t>同比减少</w:t>
      </w:r>
      <w:r w:rsidR="00F54F5E" w:rsidRPr="00E83677">
        <w:rPr>
          <w:rFonts w:ascii="仿宋_GB2312" w:eastAsia="仿宋_GB2312" w:hint="eastAsia"/>
          <w:color w:val="333333"/>
          <w:sz w:val="28"/>
          <w:szCs w:val="28"/>
        </w:rPr>
        <w:t>3.4843万元</w:t>
      </w:r>
      <w:r w:rsidRPr="00E83677">
        <w:rPr>
          <w:rFonts w:ascii="仿宋_GB2312" w:eastAsia="仿宋_GB2312" w:hint="eastAsia"/>
          <w:color w:val="333333"/>
          <w:sz w:val="28"/>
          <w:szCs w:val="28"/>
        </w:rPr>
        <w:t>。</w:t>
      </w:r>
    </w:p>
    <w:p w:rsidR="00251C16" w:rsidRPr="00E83677" w:rsidRDefault="00251C16" w:rsidP="00E83677">
      <w:pPr>
        <w:ind w:firstLineChars="200" w:firstLine="560"/>
        <w:rPr>
          <w:rFonts w:ascii="仿宋_GB2312" w:eastAsia="仿宋_GB2312"/>
          <w:color w:val="333333"/>
          <w:sz w:val="28"/>
          <w:szCs w:val="28"/>
        </w:rPr>
      </w:pPr>
      <w:r w:rsidRPr="00E83677">
        <w:rPr>
          <w:rFonts w:ascii="仿宋_GB2312" w:eastAsia="仿宋_GB2312" w:hint="eastAsia"/>
          <w:color w:val="333333"/>
          <w:sz w:val="28"/>
          <w:szCs w:val="28"/>
        </w:rPr>
        <w:t>因公出国（境）费：无。</w:t>
      </w:r>
    </w:p>
    <w:p w:rsidR="006B6590" w:rsidRPr="00E83677" w:rsidRDefault="00FE75E5" w:rsidP="00081EFC">
      <w:pPr>
        <w:adjustRightInd w:val="0"/>
        <w:snapToGrid w:val="0"/>
        <w:spacing w:line="600" w:lineRule="exact"/>
        <w:ind w:firstLineChars="150" w:firstLine="422"/>
        <w:rPr>
          <w:rFonts w:ascii="楷体_GB2312" w:eastAsia="楷体_GB2312"/>
          <w:b/>
          <w:sz w:val="28"/>
          <w:szCs w:val="28"/>
        </w:rPr>
      </w:pPr>
      <w:r w:rsidRPr="00E83677">
        <w:rPr>
          <w:rFonts w:ascii="楷体_GB2312" w:eastAsia="楷体_GB2312" w:hint="eastAsia"/>
          <w:b/>
          <w:sz w:val="28"/>
          <w:szCs w:val="28"/>
        </w:rPr>
        <w:t>（二）项目支出</w:t>
      </w:r>
    </w:p>
    <w:p w:rsidR="006B6590" w:rsidRPr="00E83677" w:rsidRDefault="0003530A" w:rsidP="00081EFC">
      <w:pPr>
        <w:adjustRightInd w:val="0"/>
        <w:snapToGrid w:val="0"/>
        <w:spacing w:line="600" w:lineRule="exact"/>
        <w:ind w:firstLineChars="250" w:firstLine="700"/>
        <w:rPr>
          <w:rFonts w:eastAsia="仿宋_GB2312"/>
          <w:sz w:val="28"/>
          <w:szCs w:val="28"/>
        </w:rPr>
      </w:pPr>
      <w:r w:rsidRPr="00E83677">
        <w:rPr>
          <w:rFonts w:eastAsia="仿宋_GB2312" w:hint="eastAsia"/>
          <w:sz w:val="28"/>
          <w:szCs w:val="28"/>
        </w:rPr>
        <w:t>无</w:t>
      </w:r>
      <w:r w:rsidR="00FE75E5" w:rsidRPr="00E83677">
        <w:rPr>
          <w:rFonts w:eastAsia="仿宋_GB2312"/>
          <w:sz w:val="28"/>
          <w:szCs w:val="28"/>
        </w:rPr>
        <w:t>。</w:t>
      </w:r>
    </w:p>
    <w:p w:rsidR="006B6590" w:rsidRDefault="00FE75E5">
      <w:pPr>
        <w:adjustRightInd w:val="0"/>
        <w:snapToGrid w:val="0"/>
        <w:spacing w:line="600" w:lineRule="exact"/>
        <w:ind w:firstLineChars="200" w:firstLine="640"/>
        <w:rPr>
          <w:rFonts w:eastAsia="黑体"/>
          <w:sz w:val="32"/>
          <w:szCs w:val="32"/>
        </w:rPr>
      </w:pPr>
      <w:r>
        <w:rPr>
          <w:rFonts w:eastAsia="黑体"/>
          <w:sz w:val="32"/>
          <w:szCs w:val="32"/>
        </w:rPr>
        <w:t>三、</w:t>
      </w:r>
      <w:r>
        <w:rPr>
          <w:rFonts w:eastAsia="黑体" w:hint="eastAsia"/>
          <w:sz w:val="32"/>
          <w:szCs w:val="32"/>
        </w:rPr>
        <w:t>部门整体支出管理情况</w:t>
      </w:r>
    </w:p>
    <w:p w:rsidR="006B6590" w:rsidRPr="00E83677" w:rsidRDefault="00B674F4" w:rsidP="00E83677">
      <w:pPr>
        <w:adjustRightInd w:val="0"/>
        <w:snapToGrid w:val="0"/>
        <w:spacing w:line="600" w:lineRule="exact"/>
        <w:ind w:firstLineChars="200" w:firstLine="560"/>
        <w:rPr>
          <w:rFonts w:eastAsia="仿宋_GB2312"/>
          <w:sz w:val="28"/>
          <w:szCs w:val="28"/>
        </w:rPr>
      </w:pPr>
      <w:r w:rsidRPr="00E83677">
        <w:rPr>
          <w:rFonts w:ascii="仿宋_GB2312" w:eastAsia="仿宋_GB2312" w:hint="eastAsia"/>
          <w:color w:val="101010"/>
          <w:sz w:val="28"/>
          <w:szCs w:val="28"/>
        </w:rPr>
        <w:t>东安县供销社根据《会计法》、《预算法》、《行政单位财务规则》等法律法规和省财政厅及市财政局有关财务规章的规定，制订了《东安县供销社机关财务管理办法》</w:t>
      </w:r>
      <w:r w:rsidR="00DD6AEA" w:rsidRPr="00E83677">
        <w:rPr>
          <w:rFonts w:ascii="仿宋_GB2312" w:eastAsia="仿宋_GB2312" w:hint="eastAsia"/>
          <w:color w:val="101010"/>
          <w:sz w:val="28"/>
          <w:szCs w:val="28"/>
        </w:rPr>
        <w:t>制度</w:t>
      </w:r>
      <w:r w:rsidRPr="00E83677">
        <w:rPr>
          <w:rFonts w:ascii="仿宋_GB2312" w:eastAsia="仿宋_GB2312" w:hint="eastAsia"/>
          <w:color w:val="101010"/>
          <w:sz w:val="28"/>
          <w:szCs w:val="28"/>
        </w:rPr>
        <w:t>，明确了经费审批权限及程序，经费预算管理、财务经费管理、资产购置与处置、财务监督等制度。根据</w:t>
      </w:r>
      <w:r w:rsidR="00DD6AEA" w:rsidRPr="00E83677">
        <w:rPr>
          <w:rFonts w:ascii="仿宋_GB2312" w:eastAsia="仿宋_GB2312" w:hint="eastAsia"/>
          <w:color w:val="101010"/>
          <w:sz w:val="28"/>
          <w:szCs w:val="28"/>
        </w:rPr>
        <w:t>各项内部控制</w:t>
      </w:r>
      <w:r w:rsidRPr="00E83677">
        <w:rPr>
          <w:rFonts w:ascii="仿宋_GB2312" w:eastAsia="仿宋_GB2312" w:hint="eastAsia"/>
          <w:color w:val="101010"/>
          <w:sz w:val="28"/>
          <w:szCs w:val="28"/>
        </w:rPr>
        <w:t>制度，明确了相应原则和要求、开支范围、程序、办法及标准、审批权限等。上述制度规定基本得到执行。</w:t>
      </w:r>
    </w:p>
    <w:p w:rsidR="006B6590" w:rsidRDefault="00FE75E5">
      <w:pPr>
        <w:adjustRightInd w:val="0"/>
        <w:snapToGrid w:val="0"/>
        <w:spacing w:line="600" w:lineRule="exact"/>
        <w:ind w:firstLineChars="200" w:firstLine="640"/>
        <w:rPr>
          <w:rFonts w:eastAsia="黑体"/>
          <w:sz w:val="32"/>
          <w:szCs w:val="32"/>
        </w:rPr>
      </w:pPr>
      <w:r>
        <w:rPr>
          <w:rFonts w:eastAsia="黑体"/>
          <w:sz w:val="32"/>
          <w:szCs w:val="32"/>
        </w:rPr>
        <w:t>四、</w:t>
      </w:r>
      <w:r>
        <w:rPr>
          <w:rFonts w:eastAsia="黑体" w:hint="eastAsia"/>
          <w:sz w:val="32"/>
          <w:szCs w:val="32"/>
        </w:rPr>
        <w:t>部门整体支出</w:t>
      </w:r>
      <w:r>
        <w:rPr>
          <w:rFonts w:eastAsia="黑体"/>
          <w:sz w:val="32"/>
          <w:szCs w:val="32"/>
        </w:rPr>
        <w:t>绩效情况</w:t>
      </w:r>
    </w:p>
    <w:p w:rsidR="00A06423" w:rsidRPr="00E83677" w:rsidRDefault="00A06423" w:rsidP="00081EFC">
      <w:pPr>
        <w:widowControl/>
        <w:shd w:val="clear" w:color="auto" w:fill="FFFFFF"/>
        <w:spacing w:line="480" w:lineRule="auto"/>
        <w:ind w:firstLineChars="200" w:firstLine="560"/>
        <w:rPr>
          <w:rFonts w:eastAsia="仿宋_GB2312"/>
          <w:sz w:val="28"/>
          <w:szCs w:val="28"/>
        </w:rPr>
      </w:pPr>
      <w:r w:rsidRPr="00E83677">
        <w:rPr>
          <w:rFonts w:eastAsia="仿宋_GB2312" w:hint="eastAsia"/>
          <w:sz w:val="28"/>
          <w:szCs w:val="28"/>
        </w:rPr>
        <w:t>2017</w:t>
      </w:r>
      <w:r w:rsidRPr="00E83677">
        <w:rPr>
          <w:rFonts w:eastAsia="仿宋_GB2312" w:hint="eastAsia"/>
          <w:sz w:val="28"/>
          <w:szCs w:val="28"/>
        </w:rPr>
        <w:t>年县供销社开展的主要工作如下：</w:t>
      </w:r>
    </w:p>
    <w:p w:rsidR="00A06423" w:rsidRPr="00E83677" w:rsidRDefault="00A06423" w:rsidP="00A06423">
      <w:pPr>
        <w:widowControl/>
        <w:shd w:val="clear" w:color="auto" w:fill="FFFFFF"/>
        <w:spacing w:line="480" w:lineRule="auto"/>
        <w:ind w:firstLine="480"/>
        <w:rPr>
          <w:rFonts w:ascii="仿宋" w:eastAsia="仿宋" w:hAnsi="仿宋"/>
          <w:color w:val="000000"/>
          <w:sz w:val="28"/>
          <w:szCs w:val="28"/>
        </w:rPr>
      </w:pPr>
      <w:r w:rsidRPr="00E83677">
        <w:rPr>
          <w:rFonts w:ascii="仿宋" w:eastAsia="仿宋" w:hAnsi="仿宋" w:hint="eastAsia"/>
          <w:color w:val="000000"/>
          <w:sz w:val="28"/>
          <w:szCs w:val="28"/>
        </w:rPr>
        <w:t>（1）</w:t>
      </w:r>
      <w:r w:rsidRPr="00E83677">
        <w:rPr>
          <w:rFonts w:ascii="仿宋" w:eastAsia="仿宋" w:hAnsi="仿宋"/>
          <w:color w:val="000000"/>
          <w:sz w:val="28"/>
          <w:szCs w:val="28"/>
        </w:rPr>
        <w:t>强化领导、深刻认识、精心准备抓改革</w:t>
      </w:r>
      <w:r w:rsidRPr="00E83677">
        <w:rPr>
          <w:rFonts w:ascii="仿宋" w:eastAsia="仿宋" w:hAnsi="仿宋" w:hint="eastAsia"/>
          <w:color w:val="000000"/>
          <w:sz w:val="28"/>
          <w:szCs w:val="28"/>
        </w:rPr>
        <w:t>。</w:t>
      </w:r>
      <w:r w:rsidRPr="00E83677">
        <w:rPr>
          <w:rFonts w:ascii="仿宋" w:eastAsia="仿宋" w:hAnsi="仿宋"/>
          <w:color w:val="000000"/>
          <w:sz w:val="28"/>
          <w:szCs w:val="28"/>
        </w:rPr>
        <w:t>一是加强了领导。年前即成立了以县委副书记陈丽任组长，县委统战部李四清部长、县政府何锋副县长任副组长，县委办等20个部门领导为成员的“东安县深化供销合作社综合改革领导小组”，保障了深化供销合作社综合</w:t>
      </w:r>
      <w:r w:rsidRPr="00E83677">
        <w:rPr>
          <w:rFonts w:ascii="仿宋" w:eastAsia="仿宋" w:hAnsi="仿宋"/>
          <w:color w:val="000000"/>
          <w:sz w:val="28"/>
          <w:szCs w:val="28"/>
        </w:rPr>
        <w:lastRenderedPageBreak/>
        <w:t>改革工作的顺利推进。二是统一了思想。总结我县前阶段供销合作社综合改革试点工作经验，对现阶段如何深化改革和出台《实施意见》、《实施方案》进行了热烈的讨论和研究，结合我县实际，有针对性的提出我县供销社深化改革的想法，统一了干部职工的思想认识。三是争取政策支持。6月底经县委、县政府讨论通过，按期出台了《实施意见》（东发〔2017〕7号）和《实施方案》（东供改组办〔2017〕1号）。</w:t>
      </w:r>
    </w:p>
    <w:p w:rsidR="00A06423" w:rsidRPr="00E83677" w:rsidRDefault="00A06423" w:rsidP="00A06423">
      <w:pPr>
        <w:widowControl/>
        <w:shd w:val="clear" w:color="auto" w:fill="FFFFFF"/>
        <w:spacing w:line="480" w:lineRule="auto"/>
        <w:ind w:firstLine="480"/>
        <w:rPr>
          <w:rFonts w:ascii="仿宋" w:eastAsia="仿宋" w:hAnsi="仿宋"/>
          <w:color w:val="000000"/>
          <w:sz w:val="28"/>
          <w:szCs w:val="28"/>
        </w:rPr>
      </w:pPr>
      <w:r w:rsidRPr="00E83677">
        <w:rPr>
          <w:rFonts w:ascii="仿宋" w:eastAsia="仿宋" w:hAnsi="仿宋" w:hint="eastAsia"/>
          <w:color w:val="000000"/>
          <w:sz w:val="28"/>
          <w:szCs w:val="28"/>
        </w:rPr>
        <w:t>（2）</w:t>
      </w:r>
      <w:r w:rsidRPr="00E83677">
        <w:rPr>
          <w:rFonts w:ascii="仿宋" w:eastAsia="仿宋" w:hAnsi="仿宋"/>
          <w:color w:val="000000"/>
          <w:sz w:val="28"/>
          <w:szCs w:val="28"/>
        </w:rPr>
        <w:t>紧抓机遇，强力推进“供销惠万家”平台建设，解决为农服务“最后一公里”</w:t>
      </w:r>
      <w:r w:rsidRPr="00E83677">
        <w:rPr>
          <w:rFonts w:ascii="仿宋" w:eastAsia="仿宋" w:hAnsi="仿宋" w:hint="eastAsia"/>
          <w:color w:val="000000"/>
          <w:sz w:val="28"/>
          <w:szCs w:val="28"/>
        </w:rPr>
        <w:t>。</w:t>
      </w:r>
      <w:r w:rsidRPr="00E83677">
        <w:rPr>
          <w:rFonts w:ascii="仿宋" w:eastAsia="仿宋" w:hAnsi="仿宋"/>
          <w:color w:val="000000"/>
          <w:sz w:val="28"/>
          <w:szCs w:val="28"/>
        </w:rPr>
        <w:t>2017年，我县农村综合服务平台在抓好示范点的同时完成</w:t>
      </w:r>
      <w:r w:rsidRPr="00E83677">
        <w:rPr>
          <w:rFonts w:ascii="仿宋" w:eastAsia="仿宋" w:hAnsi="仿宋" w:hint="eastAsia"/>
          <w:color w:val="000000"/>
          <w:sz w:val="28"/>
          <w:szCs w:val="28"/>
        </w:rPr>
        <w:t>了</w:t>
      </w:r>
      <w:r w:rsidRPr="00E83677">
        <w:rPr>
          <w:rFonts w:ascii="仿宋" w:eastAsia="仿宋" w:hAnsi="仿宋"/>
          <w:color w:val="000000"/>
          <w:sz w:val="28"/>
          <w:szCs w:val="28"/>
        </w:rPr>
        <w:t>40%的平台建设任务</w:t>
      </w:r>
      <w:r w:rsidRPr="00E83677">
        <w:rPr>
          <w:rFonts w:ascii="仿宋" w:eastAsia="仿宋" w:hAnsi="仿宋" w:hint="eastAsia"/>
          <w:color w:val="000000"/>
          <w:sz w:val="28"/>
          <w:szCs w:val="28"/>
        </w:rPr>
        <w:t>。</w:t>
      </w:r>
      <w:r w:rsidRPr="00E83677">
        <w:rPr>
          <w:rFonts w:ascii="仿宋" w:eastAsia="仿宋" w:hAnsi="仿宋"/>
          <w:color w:val="000000"/>
          <w:sz w:val="28"/>
          <w:szCs w:val="28"/>
        </w:rPr>
        <w:t>截止到12月底止，运营服务中心已发展村级惠民综合服务社65家，已正常开展业务的45家，实现营业收入52万元，其中工业品销售30.5万元，农产品销售20万元，政务、便民等综合业务收入2.5万元。实现利润4.8万元。</w:t>
      </w:r>
    </w:p>
    <w:p w:rsidR="00B5218F" w:rsidRDefault="00A06423" w:rsidP="00A06423">
      <w:pPr>
        <w:widowControl/>
        <w:shd w:val="clear" w:color="auto" w:fill="FFFFFF"/>
        <w:spacing w:line="480" w:lineRule="auto"/>
        <w:ind w:firstLine="480"/>
        <w:rPr>
          <w:rFonts w:ascii="仿宋" w:eastAsia="仿宋" w:hAnsi="仿宋"/>
          <w:color w:val="000000"/>
          <w:sz w:val="28"/>
          <w:szCs w:val="28"/>
        </w:rPr>
      </w:pPr>
      <w:r w:rsidRPr="00E83677">
        <w:rPr>
          <w:rFonts w:ascii="仿宋" w:eastAsia="仿宋" w:hAnsi="仿宋" w:hint="eastAsia"/>
          <w:color w:val="000000"/>
          <w:sz w:val="28"/>
          <w:szCs w:val="28"/>
        </w:rPr>
        <w:t>（3）</w:t>
      </w:r>
      <w:r w:rsidRPr="00E83677">
        <w:rPr>
          <w:rFonts w:ascii="仿宋" w:eastAsia="仿宋" w:hAnsi="仿宋"/>
          <w:color w:val="000000"/>
          <w:sz w:val="28"/>
          <w:szCs w:val="28"/>
        </w:rPr>
        <w:t>加紧了基层社标杆社、农民合作社示范社创建活动的开展。选定花桥供销合作社和湘源养殖农民专业合作社联合社为今年创建对象，6月底向市社递送了初步创建材料；对照标准确定创建单位各自工作重点，针对性开展创建活动。今年来，花桥供销合作社突出抓好了制度建设、社有资产升值和经济效益提升，通过供销商场的改造升级增加效益5万元，发挥职代会作用追回违纪资金4万元。湘源养殖农民专业合作社联合社着重做好了项目建设和整体形象改造，经营场地面貌焕然一新。</w:t>
      </w:r>
    </w:p>
    <w:p w:rsidR="00A06423" w:rsidRPr="00E83677" w:rsidRDefault="00A06423" w:rsidP="00A06423">
      <w:pPr>
        <w:widowControl/>
        <w:shd w:val="clear" w:color="auto" w:fill="FFFFFF"/>
        <w:spacing w:line="480" w:lineRule="auto"/>
        <w:ind w:firstLine="480"/>
        <w:rPr>
          <w:rFonts w:ascii="仿宋" w:eastAsia="仿宋" w:hAnsi="仿宋"/>
          <w:color w:val="000000"/>
          <w:sz w:val="28"/>
          <w:szCs w:val="28"/>
        </w:rPr>
      </w:pPr>
      <w:r w:rsidRPr="00E83677">
        <w:rPr>
          <w:rFonts w:ascii="仿宋" w:eastAsia="仿宋" w:hAnsi="仿宋" w:hint="eastAsia"/>
          <w:color w:val="000000"/>
          <w:sz w:val="28"/>
          <w:szCs w:val="28"/>
        </w:rPr>
        <w:lastRenderedPageBreak/>
        <w:t>（4）</w:t>
      </w:r>
      <w:r w:rsidRPr="00E83677">
        <w:rPr>
          <w:rFonts w:ascii="仿宋" w:eastAsia="仿宋" w:hAnsi="仿宋"/>
          <w:color w:val="000000"/>
          <w:sz w:val="28"/>
          <w:szCs w:val="28"/>
        </w:rPr>
        <w:t>优化了供销社资产经营管理公司股权结构和农业生产资料公司经营业务</w:t>
      </w:r>
      <w:r w:rsidRPr="00E83677">
        <w:rPr>
          <w:rFonts w:ascii="仿宋" w:eastAsia="仿宋" w:hAnsi="仿宋" w:hint="eastAsia"/>
          <w:color w:val="000000"/>
          <w:sz w:val="28"/>
          <w:szCs w:val="28"/>
        </w:rPr>
        <w:t>。</w:t>
      </w:r>
    </w:p>
    <w:p w:rsidR="00A06423" w:rsidRPr="00E83677" w:rsidRDefault="00A06423" w:rsidP="00A06423">
      <w:pPr>
        <w:widowControl/>
        <w:shd w:val="clear" w:color="auto" w:fill="FFFFFF"/>
        <w:spacing w:line="480" w:lineRule="auto"/>
        <w:ind w:firstLine="480"/>
        <w:rPr>
          <w:rFonts w:ascii="仿宋" w:eastAsia="仿宋" w:hAnsi="仿宋"/>
          <w:color w:val="000000"/>
          <w:sz w:val="28"/>
          <w:szCs w:val="28"/>
        </w:rPr>
      </w:pPr>
      <w:r w:rsidRPr="00E83677">
        <w:rPr>
          <w:rFonts w:ascii="仿宋" w:eastAsia="仿宋" w:hAnsi="仿宋" w:hint="eastAsia"/>
          <w:color w:val="000000"/>
          <w:sz w:val="28"/>
          <w:szCs w:val="28"/>
        </w:rPr>
        <w:t>（5）</w:t>
      </w:r>
      <w:r w:rsidRPr="00E83677">
        <w:rPr>
          <w:rFonts w:ascii="仿宋" w:eastAsia="仿宋" w:hAnsi="仿宋"/>
          <w:color w:val="000000"/>
          <w:sz w:val="28"/>
          <w:szCs w:val="28"/>
        </w:rPr>
        <w:t>积极参与农业产业化经营，以项目建设、购买服务等方式助推进农业经营规模化、产业化进程</w:t>
      </w:r>
      <w:r w:rsidRPr="00E83677">
        <w:rPr>
          <w:rFonts w:ascii="仿宋" w:eastAsia="仿宋" w:hAnsi="仿宋" w:hint="eastAsia"/>
          <w:color w:val="000000"/>
          <w:sz w:val="28"/>
          <w:szCs w:val="28"/>
        </w:rPr>
        <w:t>。</w:t>
      </w:r>
      <w:r w:rsidRPr="00E83677">
        <w:rPr>
          <w:rFonts w:ascii="仿宋" w:eastAsia="仿宋" w:hAnsi="仿宋" w:cs="宋体" w:hint="eastAsia"/>
          <w:color w:val="000000"/>
          <w:sz w:val="28"/>
          <w:szCs w:val="28"/>
        </w:rPr>
        <w:t>①</w:t>
      </w:r>
      <w:r w:rsidRPr="00E83677">
        <w:rPr>
          <w:rFonts w:ascii="仿宋" w:eastAsia="仿宋" w:hAnsi="仿宋"/>
          <w:color w:val="000000"/>
          <w:sz w:val="28"/>
          <w:szCs w:val="28"/>
        </w:rPr>
        <w:t>大力开展土地托管业务，参与农业产业化经营，服务全县农业。今年新增土地托管面积5000亩，年生产优质稻2800吨，年加工烘干优质稻15000吨，土地托管业务服务面积增至1.5万亩，带动农户3000户以上。</w:t>
      </w:r>
      <w:r w:rsidRPr="00E83677">
        <w:rPr>
          <w:rFonts w:ascii="仿宋" w:eastAsia="仿宋" w:hAnsi="仿宋" w:cs="宋体" w:hint="eastAsia"/>
          <w:color w:val="000000"/>
          <w:sz w:val="28"/>
          <w:szCs w:val="28"/>
        </w:rPr>
        <w:t>②</w:t>
      </w:r>
      <w:r w:rsidRPr="00E83677">
        <w:rPr>
          <w:rFonts w:ascii="仿宋" w:eastAsia="仿宋" w:hAnsi="仿宋"/>
          <w:color w:val="000000"/>
          <w:sz w:val="28"/>
          <w:szCs w:val="28"/>
        </w:rPr>
        <w:t>加强农业产业化项目的指导和监管。对</w:t>
      </w:r>
      <w:r w:rsidR="00B5218F" w:rsidRPr="00E83677">
        <w:rPr>
          <w:rFonts w:ascii="仿宋" w:eastAsia="仿宋" w:hAnsi="仿宋"/>
          <w:color w:val="000000"/>
          <w:sz w:val="28"/>
          <w:szCs w:val="28"/>
        </w:rPr>
        <w:t xml:space="preserve"> </w:t>
      </w:r>
      <w:r w:rsidRPr="00E83677">
        <w:rPr>
          <w:rFonts w:ascii="仿宋" w:eastAsia="仿宋" w:hAnsi="仿宋"/>
          <w:color w:val="000000"/>
          <w:sz w:val="28"/>
          <w:szCs w:val="28"/>
        </w:rPr>
        <w:t>“500亩优质绵桔示范园项目”和</w:t>
      </w:r>
      <w:r w:rsidR="00B5218F" w:rsidRPr="00E83677">
        <w:rPr>
          <w:rFonts w:ascii="仿宋" w:eastAsia="仿宋" w:hAnsi="仿宋"/>
          <w:color w:val="000000"/>
          <w:sz w:val="28"/>
          <w:szCs w:val="28"/>
        </w:rPr>
        <w:t xml:space="preserve"> </w:t>
      </w:r>
      <w:r w:rsidRPr="00E83677">
        <w:rPr>
          <w:rFonts w:ascii="仿宋" w:eastAsia="仿宋" w:hAnsi="仿宋"/>
          <w:color w:val="000000"/>
          <w:sz w:val="28"/>
          <w:szCs w:val="28"/>
        </w:rPr>
        <w:t>“8万羽绿壳蛋鸡养殖基地改扩建项目”加强了指导和后期监管工作，对上述项目的实施效益进行了有效评估，确定项目的实施为大庙口镇、白牙市镇引进新品种柑桔、新品种禽类起到了良好的示范作用。</w:t>
      </w:r>
      <w:r w:rsidRPr="00E83677">
        <w:rPr>
          <w:rFonts w:ascii="仿宋" w:eastAsia="仿宋" w:hAnsi="仿宋" w:cs="宋体" w:hint="eastAsia"/>
          <w:color w:val="000000"/>
          <w:sz w:val="28"/>
          <w:szCs w:val="28"/>
        </w:rPr>
        <w:t>③</w:t>
      </w:r>
      <w:r w:rsidRPr="00E83677">
        <w:rPr>
          <w:rFonts w:ascii="仿宋" w:eastAsia="仿宋" w:hAnsi="仿宋"/>
          <w:color w:val="000000"/>
          <w:sz w:val="28"/>
          <w:szCs w:val="28"/>
        </w:rPr>
        <w:t>充分发挥农民专业合作社作用。大力发展农民专业合作社，今年新发展了农民专业合作社2家，入社社员248人，到年底累计领办各类专业合作社39家，入社社员近5000人，通过农民专业合作社流转山林土地24880亩。同时，加强了农民专业合作社培训，提升为农服务主力军的业务经营管理水平，促进我县农民专业合作社经营规范化、规模化发展。今年10月，由县供销社出资联合湖南省商务职业技术学院和湖南省电子商务有限公司，在长沙针对性地举办了一期农民专业合作社农产品电商营销培训班。县内农民专业合作社、农产品龙头企业等新型农业经营主体以及系统县直公司、基层供销社负责人、业务骨干等30多人参加了本期专题培训，取得预期效果。</w:t>
      </w:r>
    </w:p>
    <w:p w:rsidR="00A06423" w:rsidRPr="00E83677" w:rsidRDefault="00A06423" w:rsidP="00A06423">
      <w:pPr>
        <w:widowControl/>
        <w:shd w:val="clear" w:color="auto" w:fill="FFFFFF"/>
        <w:spacing w:line="480" w:lineRule="auto"/>
        <w:ind w:firstLine="480"/>
        <w:rPr>
          <w:rFonts w:ascii="仿宋" w:eastAsia="仿宋" w:hAnsi="仿宋"/>
          <w:color w:val="000000"/>
          <w:sz w:val="28"/>
          <w:szCs w:val="28"/>
        </w:rPr>
      </w:pPr>
      <w:r w:rsidRPr="00E83677">
        <w:rPr>
          <w:rFonts w:ascii="仿宋" w:eastAsia="仿宋" w:hAnsi="仿宋" w:hint="eastAsia"/>
          <w:color w:val="000000"/>
          <w:sz w:val="28"/>
          <w:szCs w:val="28"/>
        </w:rPr>
        <w:lastRenderedPageBreak/>
        <w:t>（6）</w:t>
      </w:r>
      <w:r w:rsidRPr="00E83677">
        <w:rPr>
          <w:rFonts w:ascii="仿宋" w:eastAsia="仿宋" w:hAnsi="仿宋"/>
          <w:color w:val="000000"/>
          <w:sz w:val="28"/>
          <w:szCs w:val="28"/>
        </w:rPr>
        <w:t>加快基层社改造力度，稳住为农服务阵地</w:t>
      </w:r>
      <w:r w:rsidRPr="00E83677">
        <w:rPr>
          <w:rFonts w:ascii="仿宋" w:eastAsia="仿宋" w:hAnsi="仿宋" w:hint="eastAsia"/>
          <w:color w:val="000000"/>
          <w:sz w:val="28"/>
          <w:szCs w:val="28"/>
        </w:rPr>
        <w:t>。</w:t>
      </w:r>
      <w:r w:rsidRPr="00E83677">
        <w:rPr>
          <w:rFonts w:ascii="仿宋" w:eastAsia="仿宋" w:hAnsi="仿宋" w:cs="宋体" w:hint="eastAsia"/>
          <w:color w:val="000000"/>
          <w:sz w:val="28"/>
          <w:szCs w:val="28"/>
        </w:rPr>
        <w:t>①</w:t>
      </w:r>
      <w:r w:rsidRPr="00E83677">
        <w:rPr>
          <w:rFonts w:ascii="仿宋" w:eastAsia="仿宋" w:hAnsi="仿宋"/>
          <w:color w:val="000000"/>
          <w:sz w:val="28"/>
          <w:szCs w:val="28"/>
        </w:rPr>
        <w:t>今年积极申报2017年供销合作社基层组织发展专项资金（无息贷款）项目，首批申报了大庙口供销社、花桥供销社和大盛供销社。</w:t>
      </w:r>
      <w:r w:rsidRPr="00E83677">
        <w:rPr>
          <w:rFonts w:ascii="仿宋" w:eastAsia="仿宋" w:hAnsi="仿宋" w:cs="宋体" w:hint="eastAsia"/>
          <w:color w:val="000000"/>
          <w:sz w:val="28"/>
          <w:szCs w:val="28"/>
        </w:rPr>
        <w:t>②</w:t>
      </w:r>
      <w:r w:rsidRPr="00E83677">
        <w:rPr>
          <w:rFonts w:ascii="仿宋" w:eastAsia="仿宋" w:hAnsi="仿宋"/>
          <w:color w:val="000000"/>
          <w:sz w:val="28"/>
          <w:szCs w:val="28"/>
        </w:rPr>
        <w:t>落实综改政策，启动棚户区改造工作。</w:t>
      </w:r>
    </w:p>
    <w:p w:rsidR="006B6590" w:rsidRPr="00E83677" w:rsidRDefault="00A06423" w:rsidP="00E83677">
      <w:pPr>
        <w:adjustRightInd w:val="0"/>
        <w:snapToGrid w:val="0"/>
        <w:spacing w:line="600" w:lineRule="exact"/>
        <w:ind w:firstLineChars="200" w:firstLine="560"/>
        <w:rPr>
          <w:rFonts w:ascii="仿宋" w:eastAsia="仿宋" w:hAnsi="仿宋"/>
          <w:sz w:val="28"/>
          <w:szCs w:val="28"/>
        </w:rPr>
      </w:pPr>
      <w:r w:rsidRPr="00E83677">
        <w:rPr>
          <w:rFonts w:ascii="仿宋" w:eastAsia="仿宋" w:hAnsi="仿宋" w:hint="eastAsia"/>
          <w:color w:val="000000"/>
          <w:sz w:val="28"/>
          <w:szCs w:val="28"/>
        </w:rPr>
        <w:t>（7）</w:t>
      </w:r>
      <w:r w:rsidRPr="00E83677">
        <w:rPr>
          <w:rFonts w:ascii="仿宋" w:eastAsia="仿宋" w:hAnsi="仿宋"/>
          <w:color w:val="000000"/>
          <w:sz w:val="28"/>
          <w:szCs w:val="28"/>
        </w:rPr>
        <w:t>抓住日常工作重点，全系统实现稳定发展。去年，全系统没有出现一起集访事件，也没有发现一例赴省进京上访事件。党建工作四个季度考核均排名在前五以内。联合工会积极组织参加县内的各项活动，被县总工会点名表扬。全系统没有发生一起大小安全事故</w:t>
      </w:r>
      <w:r w:rsidR="004220DB" w:rsidRPr="00E83677">
        <w:rPr>
          <w:rFonts w:ascii="仿宋" w:eastAsia="仿宋" w:hAnsi="仿宋" w:hint="eastAsia"/>
          <w:sz w:val="28"/>
          <w:szCs w:val="28"/>
        </w:rPr>
        <w:t>。</w:t>
      </w:r>
    </w:p>
    <w:p w:rsidR="009C1529" w:rsidRDefault="00FE75E5" w:rsidP="009C1529">
      <w:pPr>
        <w:ind w:firstLine="628"/>
        <w:rPr>
          <w:rFonts w:ascii="黑体" w:eastAsia="黑体"/>
          <w:sz w:val="32"/>
          <w:szCs w:val="32"/>
        </w:rPr>
      </w:pPr>
      <w:r>
        <w:rPr>
          <w:rFonts w:ascii="黑体" w:eastAsia="黑体" w:hint="eastAsia"/>
          <w:sz w:val="32"/>
          <w:szCs w:val="32"/>
        </w:rPr>
        <w:t>五、结合《部门整体支出绩效评价指标表》（见附件）的评价结果</w:t>
      </w:r>
    </w:p>
    <w:p w:rsidR="009C1529" w:rsidRDefault="009C1529" w:rsidP="009C1529">
      <w:pPr>
        <w:ind w:firstLine="628"/>
        <w:rPr>
          <w:rFonts w:ascii="仿宋_GB2312" w:eastAsia="仿宋_GB2312"/>
          <w:color w:val="333333"/>
          <w:sz w:val="32"/>
          <w:szCs w:val="32"/>
        </w:rPr>
      </w:pPr>
      <w:r w:rsidRPr="00621942">
        <w:rPr>
          <w:rFonts w:ascii="仿宋_GB2312" w:eastAsia="仿宋_GB2312" w:hint="eastAsia"/>
          <w:color w:val="333333"/>
          <w:sz w:val="32"/>
          <w:szCs w:val="32"/>
        </w:rPr>
        <w:t>依据《部门整体支出绩效评价指标表》，自评得分</w:t>
      </w:r>
      <w:r>
        <w:rPr>
          <w:rFonts w:ascii="仿宋_GB2312" w:eastAsia="仿宋_GB2312" w:hint="eastAsia"/>
          <w:color w:val="333333"/>
          <w:sz w:val="32"/>
          <w:szCs w:val="32"/>
        </w:rPr>
        <w:t>87.5</w:t>
      </w:r>
      <w:r w:rsidRPr="00621942">
        <w:rPr>
          <w:rFonts w:ascii="仿宋_GB2312" w:eastAsia="仿宋_GB2312" w:hint="eastAsia"/>
          <w:color w:val="333333"/>
          <w:sz w:val="32"/>
          <w:szCs w:val="32"/>
        </w:rPr>
        <w:t>分，其中</w:t>
      </w:r>
      <w:r>
        <w:rPr>
          <w:rFonts w:ascii="仿宋_GB2312" w:eastAsia="仿宋_GB2312" w:hint="eastAsia"/>
          <w:color w:val="333333"/>
          <w:sz w:val="32"/>
          <w:szCs w:val="32"/>
        </w:rPr>
        <w:t>：1、在职人员控制率扣减2.5分</w:t>
      </w:r>
    </w:p>
    <w:p w:rsidR="009C1529" w:rsidRDefault="009C1529" w:rsidP="009C1529">
      <w:pPr>
        <w:ind w:firstLineChars="500" w:firstLine="1600"/>
        <w:rPr>
          <w:rFonts w:ascii="仿宋_GB2312" w:eastAsia="仿宋_GB2312"/>
          <w:color w:val="333333"/>
          <w:sz w:val="32"/>
          <w:szCs w:val="32"/>
        </w:rPr>
      </w:pPr>
      <w:r>
        <w:rPr>
          <w:rFonts w:ascii="仿宋_GB2312" w:eastAsia="仿宋_GB2312" w:hint="eastAsia"/>
          <w:color w:val="333333"/>
          <w:sz w:val="32"/>
          <w:szCs w:val="32"/>
        </w:rPr>
        <w:t>2、</w:t>
      </w:r>
      <w:r w:rsidRPr="00621942">
        <w:rPr>
          <w:rFonts w:ascii="仿宋_GB2312" w:eastAsia="仿宋_GB2312" w:hint="eastAsia"/>
          <w:color w:val="333333"/>
          <w:sz w:val="32"/>
          <w:szCs w:val="32"/>
        </w:rPr>
        <w:t>预算控制率指标因追加预算扣减</w:t>
      </w:r>
      <w:r>
        <w:rPr>
          <w:rFonts w:ascii="仿宋_GB2312" w:eastAsia="仿宋_GB2312" w:hint="eastAsia"/>
          <w:color w:val="333333"/>
          <w:sz w:val="32"/>
          <w:szCs w:val="32"/>
        </w:rPr>
        <w:t>2</w:t>
      </w:r>
      <w:r w:rsidRPr="00621942">
        <w:rPr>
          <w:rFonts w:ascii="仿宋_GB2312" w:eastAsia="仿宋_GB2312" w:hint="eastAsia"/>
          <w:color w:val="333333"/>
          <w:sz w:val="32"/>
          <w:szCs w:val="32"/>
        </w:rPr>
        <w:t>分。</w:t>
      </w:r>
    </w:p>
    <w:p w:rsidR="009C1529" w:rsidRPr="00621942" w:rsidRDefault="009C1529" w:rsidP="009C1529">
      <w:pPr>
        <w:ind w:firstLineChars="500" w:firstLine="1600"/>
        <w:rPr>
          <w:rFonts w:ascii="仿宋_GB2312" w:eastAsia="仿宋_GB2312"/>
          <w:color w:val="333333"/>
          <w:sz w:val="32"/>
          <w:szCs w:val="32"/>
        </w:rPr>
      </w:pPr>
      <w:r>
        <w:rPr>
          <w:rFonts w:ascii="仿宋_GB2312" w:eastAsia="仿宋_GB2312" w:hint="eastAsia"/>
          <w:color w:val="333333"/>
          <w:sz w:val="32"/>
          <w:szCs w:val="32"/>
        </w:rPr>
        <w:t>3、公用经费控制率扣减8分。</w:t>
      </w:r>
    </w:p>
    <w:p w:rsidR="006B6590" w:rsidRDefault="00FE75E5" w:rsidP="009358AF">
      <w:pPr>
        <w:adjustRightInd w:val="0"/>
        <w:snapToGrid w:val="0"/>
        <w:spacing w:line="600" w:lineRule="exact"/>
        <w:ind w:firstLineChars="200" w:firstLine="640"/>
        <w:rPr>
          <w:rFonts w:ascii="黑体" w:eastAsia="黑体"/>
          <w:sz w:val="32"/>
          <w:szCs w:val="32"/>
        </w:rPr>
      </w:pPr>
      <w:r>
        <w:rPr>
          <w:rFonts w:ascii="黑体" w:eastAsia="黑体" w:hint="eastAsia"/>
          <w:sz w:val="32"/>
          <w:szCs w:val="32"/>
        </w:rPr>
        <w:t>六、存在的主要问题</w:t>
      </w:r>
    </w:p>
    <w:p w:rsidR="009358AF" w:rsidRPr="008E5219" w:rsidRDefault="009358AF" w:rsidP="009358AF">
      <w:pPr>
        <w:ind w:firstLine="628"/>
        <w:rPr>
          <w:rFonts w:ascii="仿宋_GB2312" w:eastAsia="仿宋_GB2312"/>
          <w:color w:val="010101"/>
          <w:sz w:val="28"/>
          <w:szCs w:val="28"/>
        </w:rPr>
      </w:pPr>
      <w:r w:rsidRPr="008E5219">
        <w:rPr>
          <w:rFonts w:ascii="仿宋_GB2312" w:eastAsia="仿宋_GB2312" w:hint="eastAsia"/>
          <w:color w:val="010101"/>
          <w:sz w:val="28"/>
          <w:szCs w:val="28"/>
        </w:rPr>
        <w:t>预算编制的合理性和准确性有待提高，部分支出列支、记帐不及时，公用经费支出有所超支。</w:t>
      </w:r>
    </w:p>
    <w:p w:rsidR="006B6590" w:rsidRDefault="00FE75E5" w:rsidP="009358AF">
      <w:pPr>
        <w:adjustRightInd w:val="0"/>
        <w:snapToGrid w:val="0"/>
        <w:spacing w:line="600" w:lineRule="exact"/>
        <w:ind w:firstLineChars="200" w:firstLine="640"/>
        <w:rPr>
          <w:rFonts w:eastAsia="黑体"/>
          <w:sz w:val="32"/>
          <w:szCs w:val="32"/>
        </w:rPr>
      </w:pPr>
      <w:r>
        <w:rPr>
          <w:rFonts w:eastAsia="黑体" w:hint="eastAsia"/>
          <w:sz w:val="32"/>
          <w:szCs w:val="32"/>
        </w:rPr>
        <w:t>七</w:t>
      </w:r>
      <w:r>
        <w:rPr>
          <w:rFonts w:eastAsia="黑体"/>
          <w:sz w:val="32"/>
          <w:szCs w:val="32"/>
        </w:rPr>
        <w:t>、</w:t>
      </w:r>
      <w:r>
        <w:rPr>
          <w:rFonts w:eastAsia="黑体" w:hint="eastAsia"/>
          <w:sz w:val="32"/>
          <w:szCs w:val="32"/>
        </w:rPr>
        <w:t>改进措施和有关建议</w:t>
      </w:r>
    </w:p>
    <w:p w:rsidR="006A455D" w:rsidRPr="008E5219" w:rsidRDefault="006A455D" w:rsidP="006A455D">
      <w:pPr>
        <w:ind w:firstLine="631"/>
        <w:rPr>
          <w:rFonts w:ascii="仿宋_GB2312" w:eastAsia="仿宋_GB2312"/>
          <w:color w:val="333333"/>
          <w:sz w:val="28"/>
          <w:szCs w:val="28"/>
        </w:rPr>
      </w:pPr>
      <w:r w:rsidRPr="008E5219">
        <w:rPr>
          <w:rFonts w:ascii="仿宋_GB2312" w:eastAsia="仿宋_GB2312" w:hint="eastAsia"/>
          <w:bCs/>
          <w:color w:val="010101"/>
          <w:sz w:val="28"/>
          <w:szCs w:val="28"/>
        </w:rPr>
        <w:t>一是</w:t>
      </w:r>
      <w:r w:rsidRPr="008E5219">
        <w:rPr>
          <w:rFonts w:ascii="仿宋_GB2312" w:eastAsia="仿宋_GB2312" w:hint="eastAsia"/>
          <w:color w:val="010101"/>
          <w:sz w:val="28"/>
          <w:szCs w:val="28"/>
        </w:rPr>
        <w:t>加强财务管理，严把支出审核关。严格执行财务管理制度，规范各项支出审核，严防超支，促进财务管理的法制化、科学化、合理化运行。</w:t>
      </w:r>
    </w:p>
    <w:p w:rsidR="006A455D" w:rsidRPr="008E5219" w:rsidRDefault="006A455D" w:rsidP="006A455D">
      <w:pPr>
        <w:ind w:firstLine="631"/>
        <w:rPr>
          <w:rFonts w:ascii="仿宋_GB2312" w:eastAsia="仿宋_GB2312"/>
          <w:color w:val="333333"/>
          <w:sz w:val="28"/>
          <w:szCs w:val="28"/>
        </w:rPr>
      </w:pPr>
      <w:r w:rsidRPr="008E5219">
        <w:rPr>
          <w:rFonts w:ascii="仿宋_GB2312" w:eastAsia="仿宋_GB2312" w:hint="eastAsia"/>
          <w:bCs/>
          <w:color w:val="010101"/>
          <w:sz w:val="28"/>
          <w:szCs w:val="28"/>
        </w:rPr>
        <w:t>二是</w:t>
      </w:r>
      <w:r w:rsidRPr="008E5219">
        <w:rPr>
          <w:rFonts w:ascii="仿宋_GB2312" w:eastAsia="仿宋_GB2312" w:hint="eastAsia"/>
          <w:color w:val="010101"/>
          <w:sz w:val="28"/>
          <w:szCs w:val="28"/>
        </w:rPr>
        <w:t>加强预算监管，强化预算监督。</w:t>
      </w:r>
    </w:p>
    <w:p w:rsidR="006B6590" w:rsidRPr="008E5219" w:rsidRDefault="006A455D" w:rsidP="006A455D">
      <w:pPr>
        <w:ind w:firstLine="631"/>
        <w:rPr>
          <w:rFonts w:ascii="仿宋_GB2312" w:eastAsia="仿宋_GB2312"/>
          <w:color w:val="333333"/>
          <w:sz w:val="28"/>
          <w:szCs w:val="28"/>
        </w:rPr>
      </w:pPr>
      <w:r w:rsidRPr="008E5219">
        <w:rPr>
          <w:rFonts w:ascii="仿宋_GB2312" w:eastAsia="仿宋_GB2312" w:hint="eastAsia"/>
          <w:bCs/>
          <w:color w:val="010101"/>
          <w:sz w:val="28"/>
          <w:szCs w:val="28"/>
        </w:rPr>
        <w:lastRenderedPageBreak/>
        <w:t>三是</w:t>
      </w:r>
      <w:r w:rsidRPr="008E5219">
        <w:rPr>
          <w:rFonts w:ascii="仿宋_GB2312" w:eastAsia="仿宋_GB2312" w:hint="eastAsia"/>
          <w:color w:val="010101"/>
          <w:sz w:val="28"/>
          <w:szCs w:val="28"/>
        </w:rPr>
        <w:t>强化财务专业知识学习，提升专业素养。</w:t>
      </w:r>
    </w:p>
    <w:p w:rsidR="006B6590" w:rsidRPr="008E5219" w:rsidRDefault="006B6590" w:rsidP="008E5219">
      <w:pPr>
        <w:adjustRightInd w:val="0"/>
        <w:snapToGrid w:val="0"/>
        <w:spacing w:line="600" w:lineRule="exact"/>
        <w:ind w:firstLineChars="200" w:firstLine="560"/>
        <w:rPr>
          <w:rFonts w:eastAsia="仿宋_GB2312"/>
          <w:sz w:val="28"/>
          <w:szCs w:val="28"/>
        </w:rPr>
      </w:pPr>
    </w:p>
    <w:p w:rsidR="006B6590" w:rsidRDefault="00FE75E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附件：</w:t>
      </w:r>
      <w:hyperlink r:id="rId7" w:history="1">
        <w:r>
          <w:rPr>
            <w:rStyle w:val="a7"/>
            <w:rFonts w:ascii="仿宋" w:eastAsia="仿宋" w:hAnsi="仿宋" w:hint="eastAsia"/>
            <w:sz w:val="32"/>
            <w:szCs w:val="32"/>
          </w:rPr>
          <w:t>部门整体支出绩效评价指标表</w:t>
        </w:r>
      </w:hyperlink>
    </w:p>
    <w:p w:rsidR="006B6590" w:rsidRDefault="006B6590">
      <w:pPr>
        <w:adjustRightInd w:val="0"/>
        <w:snapToGrid w:val="0"/>
        <w:spacing w:line="600" w:lineRule="exact"/>
        <w:ind w:firstLineChars="200" w:firstLine="640"/>
        <w:rPr>
          <w:rFonts w:eastAsia="仿宋_GB2312"/>
          <w:sz w:val="32"/>
          <w:szCs w:val="32"/>
        </w:rPr>
      </w:pPr>
    </w:p>
    <w:p w:rsidR="006B6590" w:rsidRDefault="006B6590">
      <w:pPr>
        <w:adjustRightInd w:val="0"/>
        <w:snapToGrid w:val="0"/>
        <w:spacing w:line="600" w:lineRule="exact"/>
        <w:ind w:firstLineChars="200" w:firstLine="640"/>
        <w:rPr>
          <w:rFonts w:eastAsia="仿宋_GB2312"/>
          <w:sz w:val="32"/>
          <w:szCs w:val="32"/>
        </w:rPr>
      </w:pPr>
    </w:p>
    <w:p w:rsidR="006B6590" w:rsidRDefault="006B6590">
      <w:pPr>
        <w:adjustRightInd w:val="0"/>
        <w:snapToGrid w:val="0"/>
        <w:spacing w:line="600" w:lineRule="exact"/>
        <w:ind w:firstLineChars="200" w:firstLine="640"/>
        <w:rPr>
          <w:rFonts w:eastAsia="仿宋_GB2312"/>
          <w:sz w:val="32"/>
          <w:szCs w:val="32"/>
        </w:rPr>
      </w:pPr>
    </w:p>
    <w:p w:rsidR="006B6590" w:rsidRDefault="006B6590">
      <w:pPr>
        <w:adjustRightInd w:val="0"/>
        <w:snapToGrid w:val="0"/>
        <w:spacing w:line="600" w:lineRule="exact"/>
        <w:ind w:firstLineChars="200" w:firstLine="640"/>
        <w:rPr>
          <w:rFonts w:eastAsia="仿宋_GB2312"/>
          <w:sz w:val="32"/>
          <w:szCs w:val="32"/>
        </w:rPr>
      </w:pPr>
    </w:p>
    <w:p w:rsidR="006B6590" w:rsidRDefault="00BF5BDD">
      <w:pPr>
        <w:adjustRightInd w:val="0"/>
        <w:snapToGrid w:val="0"/>
        <w:spacing w:line="600" w:lineRule="exact"/>
        <w:ind w:firstLineChars="200" w:firstLine="640"/>
        <w:jc w:val="right"/>
        <w:rPr>
          <w:rFonts w:eastAsia="仿宋_GB2312"/>
          <w:sz w:val="32"/>
          <w:szCs w:val="32"/>
        </w:rPr>
      </w:pPr>
      <w:r>
        <w:rPr>
          <w:rFonts w:eastAsia="仿宋_GB2312" w:hint="eastAsia"/>
          <w:sz w:val="32"/>
          <w:szCs w:val="32"/>
        </w:rPr>
        <w:t>东安县供销合作社联合社</w:t>
      </w:r>
      <w:r w:rsidR="00FE75E5">
        <w:rPr>
          <w:rFonts w:eastAsia="仿宋_GB2312" w:hint="eastAsia"/>
          <w:sz w:val="32"/>
          <w:szCs w:val="32"/>
        </w:rPr>
        <w:t>（盖章）</w:t>
      </w:r>
    </w:p>
    <w:p w:rsidR="006B6590" w:rsidRDefault="00596647" w:rsidP="00596647">
      <w:pPr>
        <w:wordWrap w:val="0"/>
        <w:adjustRightInd w:val="0"/>
        <w:snapToGrid w:val="0"/>
        <w:spacing w:line="600" w:lineRule="exact"/>
        <w:ind w:right="640" w:firstLineChars="200" w:firstLine="640"/>
        <w:jc w:val="center"/>
        <w:rPr>
          <w:rFonts w:ascii="仿宋_GB2312" w:eastAsia="仿宋_GB2312"/>
          <w:sz w:val="32"/>
          <w:szCs w:val="32"/>
        </w:rPr>
      </w:pPr>
      <w:r>
        <w:rPr>
          <w:rFonts w:eastAsia="仿宋_GB2312" w:hint="eastAsia"/>
          <w:sz w:val="32"/>
          <w:szCs w:val="32"/>
        </w:rPr>
        <w:t xml:space="preserve">                  </w:t>
      </w:r>
      <w:r w:rsidR="00BF5BDD">
        <w:rPr>
          <w:rFonts w:eastAsia="仿宋_GB2312" w:hint="eastAsia"/>
          <w:sz w:val="32"/>
          <w:szCs w:val="32"/>
        </w:rPr>
        <w:t>2018</w:t>
      </w:r>
      <w:r w:rsidR="00FE75E5">
        <w:rPr>
          <w:rFonts w:eastAsia="仿宋_GB2312" w:hint="eastAsia"/>
          <w:sz w:val="32"/>
          <w:szCs w:val="32"/>
        </w:rPr>
        <w:t>年</w:t>
      </w:r>
      <w:r w:rsidR="00FE75E5">
        <w:rPr>
          <w:rFonts w:eastAsia="仿宋_GB2312" w:hint="eastAsia"/>
          <w:sz w:val="32"/>
          <w:szCs w:val="32"/>
        </w:rPr>
        <w:t xml:space="preserve"> </w:t>
      </w:r>
      <w:r w:rsidR="00BF5BDD">
        <w:rPr>
          <w:rFonts w:eastAsia="仿宋_GB2312" w:hint="eastAsia"/>
          <w:sz w:val="32"/>
          <w:szCs w:val="32"/>
        </w:rPr>
        <w:t>2</w:t>
      </w:r>
      <w:r w:rsidR="00FE75E5">
        <w:rPr>
          <w:rFonts w:eastAsia="仿宋_GB2312" w:hint="eastAsia"/>
          <w:sz w:val="32"/>
          <w:szCs w:val="32"/>
        </w:rPr>
        <w:t xml:space="preserve"> </w:t>
      </w:r>
      <w:r w:rsidR="00FE75E5">
        <w:rPr>
          <w:rFonts w:eastAsia="仿宋_GB2312" w:hint="eastAsia"/>
          <w:sz w:val="32"/>
          <w:szCs w:val="32"/>
        </w:rPr>
        <w:t>月</w:t>
      </w:r>
      <w:r w:rsidR="00BF5BDD">
        <w:rPr>
          <w:rFonts w:eastAsia="仿宋_GB2312" w:hint="eastAsia"/>
          <w:sz w:val="32"/>
          <w:szCs w:val="32"/>
        </w:rPr>
        <w:t xml:space="preserve">10 </w:t>
      </w:r>
      <w:r w:rsidR="00FE75E5">
        <w:rPr>
          <w:rFonts w:eastAsia="仿宋_GB2312" w:hint="eastAsia"/>
          <w:sz w:val="32"/>
          <w:szCs w:val="32"/>
        </w:rPr>
        <w:t>日</w:t>
      </w:r>
    </w:p>
    <w:sectPr w:rsidR="006B6590" w:rsidSect="00B0004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2A4" w:rsidRDefault="009932A4" w:rsidP="000565B7">
      <w:r>
        <w:separator/>
      </w:r>
    </w:p>
  </w:endnote>
  <w:endnote w:type="continuationSeparator" w:id="0">
    <w:p w:rsidR="009932A4" w:rsidRDefault="009932A4" w:rsidP="00056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2A4" w:rsidRDefault="009932A4" w:rsidP="000565B7">
      <w:r>
        <w:separator/>
      </w:r>
    </w:p>
  </w:footnote>
  <w:footnote w:type="continuationSeparator" w:id="0">
    <w:p w:rsidR="009932A4" w:rsidRDefault="009932A4" w:rsidP="00056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3F5"/>
    <w:rsid w:val="0003530A"/>
    <w:rsid w:val="00037B95"/>
    <w:rsid w:val="000565B7"/>
    <w:rsid w:val="00081EFC"/>
    <w:rsid w:val="00151FB2"/>
    <w:rsid w:val="0017128D"/>
    <w:rsid w:val="00251C16"/>
    <w:rsid w:val="002563D6"/>
    <w:rsid w:val="00273308"/>
    <w:rsid w:val="002A087C"/>
    <w:rsid w:val="00313DB7"/>
    <w:rsid w:val="00317FEE"/>
    <w:rsid w:val="00347691"/>
    <w:rsid w:val="00382749"/>
    <w:rsid w:val="004220DB"/>
    <w:rsid w:val="004910A8"/>
    <w:rsid w:val="00491393"/>
    <w:rsid w:val="004A139B"/>
    <w:rsid w:val="00512778"/>
    <w:rsid w:val="005713D4"/>
    <w:rsid w:val="00596647"/>
    <w:rsid w:val="005967AF"/>
    <w:rsid w:val="005A2AC6"/>
    <w:rsid w:val="005A30F2"/>
    <w:rsid w:val="005B2827"/>
    <w:rsid w:val="006117C5"/>
    <w:rsid w:val="0061728F"/>
    <w:rsid w:val="00673BDA"/>
    <w:rsid w:val="006A455D"/>
    <w:rsid w:val="006B6590"/>
    <w:rsid w:val="0073431B"/>
    <w:rsid w:val="00762D52"/>
    <w:rsid w:val="00783181"/>
    <w:rsid w:val="00836368"/>
    <w:rsid w:val="00877BA1"/>
    <w:rsid w:val="008E5219"/>
    <w:rsid w:val="009358AF"/>
    <w:rsid w:val="0097559E"/>
    <w:rsid w:val="009932A4"/>
    <w:rsid w:val="009C1529"/>
    <w:rsid w:val="009C3BBF"/>
    <w:rsid w:val="009E0C74"/>
    <w:rsid w:val="00A06423"/>
    <w:rsid w:val="00A452EE"/>
    <w:rsid w:val="00A616B9"/>
    <w:rsid w:val="00A76448"/>
    <w:rsid w:val="00B00040"/>
    <w:rsid w:val="00B30C5E"/>
    <w:rsid w:val="00B5218F"/>
    <w:rsid w:val="00B674F4"/>
    <w:rsid w:val="00B74A87"/>
    <w:rsid w:val="00BF5BDD"/>
    <w:rsid w:val="00C25252"/>
    <w:rsid w:val="00CE0BD6"/>
    <w:rsid w:val="00D116AF"/>
    <w:rsid w:val="00D1790A"/>
    <w:rsid w:val="00D37FBB"/>
    <w:rsid w:val="00D471DC"/>
    <w:rsid w:val="00D80394"/>
    <w:rsid w:val="00D90AB0"/>
    <w:rsid w:val="00DD6AEA"/>
    <w:rsid w:val="00DF468F"/>
    <w:rsid w:val="00E023F5"/>
    <w:rsid w:val="00E641CA"/>
    <w:rsid w:val="00E83677"/>
    <w:rsid w:val="00E96CA1"/>
    <w:rsid w:val="00EA1F7D"/>
    <w:rsid w:val="00EF151A"/>
    <w:rsid w:val="00F16E04"/>
    <w:rsid w:val="00F54F5E"/>
    <w:rsid w:val="00F94903"/>
    <w:rsid w:val="00FE75E5"/>
    <w:rsid w:val="39000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5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B6590"/>
    <w:rPr>
      <w:sz w:val="18"/>
      <w:szCs w:val="18"/>
    </w:rPr>
  </w:style>
  <w:style w:type="paragraph" w:styleId="a4">
    <w:name w:val="footer"/>
    <w:basedOn w:val="a"/>
    <w:link w:val="Char0"/>
    <w:rsid w:val="006B6590"/>
    <w:pPr>
      <w:tabs>
        <w:tab w:val="center" w:pos="4153"/>
        <w:tab w:val="right" w:pos="8306"/>
      </w:tabs>
      <w:snapToGrid w:val="0"/>
      <w:jc w:val="left"/>
    </w:pPr>
    <w:rPr>
      <w:sz w:val="18"/>
      <w:szCs w:val="18"/>
    </w:rPr>
  </w:style>
  <w:style w:type="paragraph" w:styleId="a5">
    <w:name w:val="header"/>
    <w:basedOn w:val="a"/>
    <w:link w:val="Char1"/>
    <w:rsid w:val="006B6590"/>
    <w:pPr>
      <w:pBdr>
        <w:bottom w:val="single" w:sz="6" w:space="1" w:color="auto"/>
      </w:pBdr>
      <w:tabs>
        <w:tab w:val="center" w:pos="4153"/>
        <w:tab w:val="right" w:pos="8306"/>
      </w:tabs>
      <w:snapToGrid w:val="0"/>
      <w:jc w:val="center"/>
    </w:pPr>
    <w:rPr>
      <w:sz w:val="18"/>
      <w:szCs w:val="18"/>
    </w:rPr>
  </w:style>
  <w:style w:type="character" w:styleId="a6">
    <w:name w:val="FollowedHyperlink"/>
    <w:basedOn w:val="a0"/>
    <w:rsid w:val="006B6590"/>
    <w:rPr>
      <w:color w:val="800080" w:themeColor="followedHyperlink"/>
      <w:u w:val="single"/>
    </w:rPr>
  </w:style>
  <w:style w:type="character" w:styleId="a7">
    <w:name w:val="Hyperlink"/>
    <w:basedOn w:val="a0"/>
    <w:rsid w:val="006B6590"/>
    <w:rPr>
      <w:color w:val="0000FF" w:themeColor="hyperlink"/>
      <w:u w:val="single"/>
    </w:rPr>
  </w:style>
  <w:style w:type="character" w:customStyle="1" w:styleId="Char1">
    <w:name w:val="页眉 Char"/>
    <w:basedOn w:val="a0"/>
    <w:link w:val="a5"/>
    <w:rsid w:val="006B6590"/>
    <w:rPr>
      <w:kern w:val="2"/>
      <w:sz w:val="18"/>
      <w:szCs w:val="18"/>
    </w:rPr>
  </w:style>
  <w:style w:type="character" w:customStyle="1" w:styleId="Char0">
    <w:name w:val="页脚 Char"/>
    <w:basedOn w:val="a0"/>
    <w:link w:val="a4"/>
    <w:rsid w:val="006B6590"/>
    <w:rPr>
      <w:kern w:val="2"/>
      <w:sz w:val="18"/>
      <w:szCs w:val="18"/>
    </w:rPr>
  </w:style>
  <w:style w:type="character" w:customStyle="1" w:styleId="Char">
    <w:name w:val="批注框文本 Char"/>
    <w:basedOn w:val="a0"/>
    <w:link w:val="a3"/>
    <w:rsid w:val="006B65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ministrator\Desktop\10.18\&#32489;&#25928;&#33258;&#35780;&#27169;&#26495;\2016&#24180;&#27704;&#24030;&#24066;&#30452;&#37096;&#38376;&#25972;&#20307;&#25903;&#20986;&#32489;&#25928;&#35780;&#20215;&#25351;&#26631;&#34920;.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428</Words>
  <Characters>2441</Characters>
  <Application>Microsoft Office Word</Application>
  <DocSecurity>0</DocSecurity>
  <Lines>20</Lines>
  <Paragraphs>5</Paragraphs>
  <ScaleCrop>false</ScaleCrop>
  <Company>Lenovo (Beijing) Limited</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36</cp:revision>
  <cp:lastPrinted>2018-12-07T00:57:00Z</cp:lastPrinted>
  <dcterms:created xsi:type="dcterms:W3CDTF">2015-08-13T01:19:00Z</dcterms:created>
  <dcterms:modified xsi:type="dcterms:W3CDTF">2018-12-07T00:58:00Z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