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rPr>
          <w:rFonts w:hint="eastAsia" w:ascii="宋体" w:cs="宋体"/>
          <w:kern w:val="0"/>
          <w:sz w:val="24"/>
        </w:rPr>
      </w:pPr>
      <w:r>
        <w:rPr>
          <w:rFonts w:hint="eastAsia" w:ascii="黑体" w:eastAsia="黑体" w:cs="宋体"/>
          <w:kern w:val="0"/>
          <w:sz w:val="32"/>
          <w:szCs w:val="32"/>
        </w:rPr>
        <w:t>附件：4</w:t>
      </w:r>
      <w:r>
        <w:rPr>
          <w:rFonts w:hint="eastAsia" w:ascii="宋体" w:cs="宋体"/>
          <w:kern w:val="0"/>
          <w:sz w:val="24"/>
        </w:rPr>
        <w:tab/>
      </w:r>
      <w:r>
        <w:rPr>
          <w:rFonts w:hint="eastAsia" w:ascii="宋体" w:cs="宋体"/>
          <w:kern w:val="0"/>
          <w:sz w:val="24"/>
        </w:rPr>
        <w:tab/>
      </w:r>
      <w:r>
        <w:rPr>
          <w:rFonts w:hint="eastAsia" w:ascii="宋体" w:cs="宋体"/>
          <w:kern w:val="0"/>
          <w:sz w:val="24"/>
        </w:rPr>
        <w:tab/>
      </w:r>
      <w:r>
        <w:rPr>
          <w:rFonts w:hint="eastAsia" w:ascii="宋体" w:cs="宋体"/>
          <w:kern w:val="0"/>
          <w:sz w:val="24"/>
        </w:rPr>
        <w:tab/>
      </w:r>
      <w:r>
        <w:rPr>
          <w:rFonts w:hint="eastAsia" w:ascii="宋体" w:cs="宋体"/>
          <w:kern w:val="0"/>
          <w:sz w:val="24"/>
        </w:rPr>
        <w:tab/>
      </w:r>
    </w:p>
    <w:p>
      <w:pPr>
        <w:widowControl/>
        <w:autoSpaceDN w:val="0"/>
        <w:ind w:left="91"/>
        <w:jc w:val="center"/>
        <w:rPr>
          <w:rFonts w:hint="eastAsia" w:ascii="黑体" w:eastAsia="黑体" w:cs="宋体"/>
          <w:b/>
          <w:kern w:val="0"/>
          <w:sz w:val="44"/>
          <w:szCs w:val="44"/>
        </w:rPr>
      </w:pPr>
    </w:p>
    <w:p>
      <w:pPr>
        <w:widowControl/>
        <w:autoSpaceDN w:val="0"/>
        <w:ind w:left="91"/>
        <w:jc w:val="center"/>
        <w:rPr>
          <w:rFonts w:hint="eastAsia" w:ascii="黑体" w:eastAsia="黑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黑体" w:eastAsia="黑体" w:cs="宋体"/>
          <w:b/>
          <w:kern w:val="0"/>
          <w:sz w:val="44"/>
          <w:szCs w:val="44"/>
        </w:rPr>
        <w:t>部门整体支出绩效评价基础数据表</w:t>
      </w:r>
    </w:p>
    <w:bookmarkEnd w:id="0"/>
    <w:p>
      <w:pPr>
        <w:rPr>
          <w:rFonts w:hint="eastAsia" w:ascii="宋体" w:cs="宋体"/>
          <w:kern w:val="0"/>
          <w:sz w:val="24"/>
        </w:rPr>
      </w:pPr>
    </w:p>
    <w:p>
      <w:pPr>
        <w:rPr>
          <w:rFonts w:hint="eastAsia" w:ascii="宋体" w:cs="宋体"/>
          <w:kern w:val="0"/>
          <w:sz w:val="24"/>
        </w:rPr>
      </w:pPr>
      <w:r>
        <w:rPr>
          <w:rFonts w:hint="eastAsia" w:ascii="宋体" w:cs="宋体"/>
          <w:kern w:val="0"/>
          <w:sz w:val="24"/>
        </w:rPr>
        <w:t>填报单位：</w:t>
      </w:r>
      <w:r>
        <w:rPr>
          <w:rFonts w:hint="eastAsia" w:ascii="宋体" w:cs="宋体"/>
          <w:kern w:val="0"/>
          <w:sz w:val="24"/>
        </w:rPr>
        <w:tab/>
      </w:r>
      <w:r>
        <w:rPr>
          <w:rFonts w:hint="eastAsia" w:ascii="宋体" w:cs="宋体"/>
          <w:kern w:val="0"/>
          <w:sz w:val="24"/>
        </w:rPr>
        <w:t>中共东安县委</w:t>
      </w:r>
      <w:r>
        <w:rPr>
          <w:rFonts w:hint="eastAsia" w:ascii="宋体" w:cs="宋体"/>
          <w:kern w:val="0"/>
          <w:sz w:val="24"/>
          <w:lang w:eastAsia="zh-CN"/>
        </w:rPr>
        <w:t>组织部</w:t>
      </w:r>
      <w:r>
        <w:rPr>
          <w:rFonts w:hint="eastAsia" w:ascii="宋体" w:cs="宋体"/>
          <w:kern w:val="0"/>
          <w:sz w:val="24"/>
        </w:rPr>
        <w:tab/>
      </w:r>
      <w:r>
        <w:rPr>
          <w:rFonts w:hint="eastAsia" w:ascii="宋体" w:cs="宋体"/>
          <w:kern w:val="0"/>
          <w:sz w:val="24"/>
        </w:rPr>
        <w:tab/>
      </w:r>
      <w:r>
        <w:rPr>
          <w:rFonts w:hint="eastAsia" w:ascii="宋体" w:cs="宋体"/>
          <w:kern w:val="0"/>
          <w:sz w:val="24"/>
        </w:rPr>
        <w:tab/>
      </w:r>
      <w:r>
        <w:rPr>
          <w:rFonts w:hint="eastAsia" w:ascii="宋体" w:cs="宋体"/>
          <w:kern w:val="0"/>
          <w:sz w:val="24"/>
        </w:rPr>
        <w:t xml:space="preserve">                     单位：万元</w:t>
      </w:r>
    </w:p>
    <w:tbl>
      <w:tblPr>
        <w:tblStyle w:val="3"/>
        <w:tblW w:w="104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1190"/>
        <w:gridCol w:w="1170"/>
        <w:gridCol w:w="1130"/>
        <w:gridCol w:w="1130"/>
        <w:gridCol w:w="1130"/>
        <w:gridCol w:w="1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财政供养人员情况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编制数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2017年实际在职人数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经费控制情况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2016年决算数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2017年预算数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2017年决算数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三公经费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7.9632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1、公务用车购置和维护经费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其中：公车购置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公车运行维护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2、出国经费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3、公务接待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8.5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7.9632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项目支出：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1、业务工作专项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2、运行维护专项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……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公用经费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220.43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其中：办公经费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</w:rPr>
              <w:t>　</w:t>
            </w:r>
            <w:r>
              <w:rPr>
                <w:rFonts w:hint="eastAsia" w:ascii="宋体" w:cs="宋体"/>
                <w:color w:val="FF0000"/>
                <w:kern w:val="0"/>
                <w:sz w:val="24"/>
                <w:lang w:val="en-US" w:eastAsia="zh-CN"/>
              </w:rPr>
              <w:t>26.8736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水费、电费、差旅费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lang w:val="en-US" w:eastAsia="zh-CN"/>
              </w:rPr>
              <w:t>12.899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会议费、培训费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eastAsia="宋体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FF0000"/>
                <w:kern w:val="0"/>
                <w:sz w:val="24"/>
                <w:lang w:val="en-US" w:eastAsia="zh-CN"/>
              </w:rPr>
              <w:t>14.82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政府采购金额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——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67.017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部门整体支出预算调整 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——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35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楼堂馆所控制情况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（2017年完工项目）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批复规模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（㎡）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实际规模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（㎡）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规模控制率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预算投资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实际投资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35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厉行节约保障措施</w:t>
            </w:r>
          </w:p>
        </w:tc>
        <w:tc>
          <w:tcPr>
            <w:tcW w:w="6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进一步加强预算管理，加大内控力度，严控经费开支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9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utoSpaceDN w:val="0"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kern w:val="0"/>
                <w:sz w:val="22"/>
                <w:szCs w:val="22"/>
              </w:rPr>
              <w:t>说明：“项目支出”需要填报除专项资金和基本支出以外的所有项目情况，包括业务工作项目、运行维护项目等；“公用经费”填报基本支出中的一般商品和服务支出。</w:t>
            </w:r>
          </w:p>
        </w:tc>
      </w:tr>
    </w:tbl>
    <w:p>
      <w:pPr>
        <w:rPr>
          <w:rFonts w:hint="eastAsia" w:ascii="宋体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4569B"/>
    <w:rsid w:val="0994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2018-12-12T08:41:00Z</dcterms:created>
  <dc:creator>天马小幺</dc:creator>
  <cp:lastModifiedBy>天马小幺</cp:lastModifiedBy>
  <dcterms:modified xsi:type="dcterms:W3CDTF">2018-12-12T08:51:36Z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