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F3092" w:rsidRPr="00606D77" w:rsidRDefault="00766949">
      <w:pPr>
        <w:adjustRightInd w:val="0"/>
        <w:spacing w:line="600" w:lineRule="exact"/>
        <w:jc w:val="center"/>
        <w:rPr>
          <w:rFonts w:asciiTheme="majorEastAsia" w:eastAsiaTheme="majorEastAsia" w:hAnsiTheme="majorEastAsia"/>
          <w:b/>
          <w:sz w:val="36"/>
          <w:szCs w:val="36"/>
        </w:rPr>
      </w:pPr>
      <w:r w:rsidRPr="00606D77">
        <w:rPr>
          <w:rFonts w:asciiTheme="majorEastAsia" w:eastAsiaTheme="majorEastAsia" w:hAnsiTheme="majorEastAsia" w:hint="eastAsia"/>
          <w:b/>
          <w:sz w:val="36"/>
          <w:szCs w:val="36"/>
        </w:rPr>
        <w:t>2017年</w:t>
      </w:r>
      <w:r w:rsidR="008919EF" w:rsidRPr="00606D77">
        <w:rPr>
          <w:rFonts w:asciiTheme="majorEastAsia" w:eastAsiaTheme="majorEastAsia" w:hAnsiTheme="majorEastAsia" w:hint="eastAsia"/>
          <w:b/>
          <w:sz w:val="36"/>
          <w:szCs w:val="36"/>
        </w:rPr>
        <w:t>度大盛镇政府</w:t>
      </w:r>
      <w:r w:rsidRPr="00606D77">
        <w:rPr>
          <w:rFonts w:asciiTheme="majorEastAsia" w:eastAsiaTheme="majorEastAsia" w:hAnsiTheme="majorEastAsia" w:hint="eastAsia"/>
          <w:b/>
          <w:sz w:val="36"/>
          <w:szCs w:val="36"/>
        </w:rPr>
        <w:t>部门整体</w:t>
      </w:r>
      <w:r w:rsidRPr="00606D77">
        <w:rPr>
          <w:rFonts w:asciiTheme="majorEastAsia" w:eastAsiaTheme="majorEastAsia" w:hAnsiTheme="majorEastAsia"/>
          <w:b/>
          <w:sz w:val="36"/>
          <w:szCs w:val="36"/>
        </w:rPr>
        <w:t>支出绩效</w:t>
      </w:r>
      <w:r w:rsidRPr="00606D77">
        <w:rPr>
          <w:rFonts w:asciiTheme="majorEastAsia" w:eastAsiaTheme="majorEastAsia" w:hAnsiTheme="majorEastAsia" w:hint="eastAsia"/>
          <w:b/>
          <w:sz w:val="36"/>
          <w:szCs w:val="36"/>
        </w:rPr>
        <w:t>评价</w:t>
      </w:r>
      <w:r w:rsidRPr="00606D77">
        <w:rPr>
          <w:rFonts w:asciiTheme="majorEastAsia" w:eastAsiaTheme="majorEastAsia" w:hAnsiTheme="majorEastAsia"/>
          <w:b/>
          <w:sz w:val="36"/>
          <w:szCs w:val="36"/>
        </w:rPr>
        <w:t>报告</w:t>
      </w:r>
    </w:p>
    <w:p w:rsidR="00FF3092" w:rsidRPr="006362D7" w:rsidRDefault="00FF3092">
      <w:pPr>
        <w:adjustRightInd w:val="0"/>
        <w:spacing w:line="600" w:lineRule="exact"/>
        <w:rPr>
          <w:rFonts w:asciiTheme="majorEastAsia" w:eastAsiaTheme="majorEastAsia" w:hAnsiTheme="majorEastAsia"/>
          <w:sz w:val="28"/>
          <w:szCs w:val="28"/>
        </w:rPr>
      </w:pPr>
    </w:p>
    <w:p w:rsidR="00FF3092" w:rsidRPr="00606D77" w:rsidRDefault="00766949" w:rsidP="00606D77">
      <w:pPr>
        <w:adjustRightInd w:val="0"/>
        <w:snapToGrid w:val="0"/>
        <w:spacing w:line="600" w:lineRule="exact"/>
        <w:ind w:firstLineChars="200" w:firstLine="562"/>
        <w:rPr>
          <w:rFonts w:asciiTheme="majorEastAsia" w:eastAsiaTheme="majorEastAsia" w:hAnsiTheme="majorEastAsia"/>
          <w:b/>
          <w:sz w:val="28"/>
          <w:szCs w:val="28"/>
        </w:rPr>
      </w:pPr>
      <w:r w:rsidRPr="00606D77">
        <w:rPr>
          <w:rFonts w:asciiTheme="majorEastAsia" w:eastAsiaTheme="majorEastAsia" w:hAnsiTheme="majorEastAsia"/>
          <w:b/>
          <w:sz w:val="28"/>
          <w:szCs w:val="28"/>
        </w:rPr>
        <w:t>一、</w:t>
      </w:r>
      <w:r w:rsidRPr="00606D77">
        <w:rPr>
          <w:rFonts w:asciiTheme="majorEastAsia" w:eastAsiaTheme="majorEastAsia" w:hAnsiTheme="majorEastAsia" w:hint="eastAsia"/>
          <w:b/>
          <w:sz w:val="28"/>
          <w:szCs w:val="28"/>
        </w:rPr>
        <w:t>部门</w:t>
      </w:r>
      <w:r w:rsidRPr="00606D77">
        <w:rPr>
          <w:rFonts w:asciiTheme="majorEastAsia" w:eastAsiaTheme="majorEastAsia" w:hAnsiTheme="majorEastAsia"/>
          <w:b/>
          <w:sz w:val="28"/>
          <w:szCs w:val="28"/>
        </w:rPr>
        <w:t>概况</w:t>
      </w:r>
    </w:p>
    <w:p w:rsidR="008919EF" w:rsidRPr="006362D7" w:rsidRDefault="00766949" w:rsidP="006362D7">
      <w:pPr>
        <w:adjustRightInd w:val="0"/>
        <w:snapToGrid w:val="0"/>
        <w:spacing w:line="600" w:lineRule="exact"/>
        <w:ind w:firstLineChars="200" w:firstLine="560"/>
        <w:rPr>
          <w:rFonts w:asciiTheme="majorEastAsia" w:eastAsiaTheme="majorEastAsia" w:hAnsiTheme="majorEastAsia"/>
          <w:sz w:val="28"/>
          <w:szCs w:val="28"/>
        </w:rPr>
      </w:pPr>
      <w:r w:rsidRPr="006362D7">
        <w:rPr>
          <w:rFonts w:asciiTheme="majorEastAsia" w:eastAsiaTheme="majorEastAsia" w:hAnsiTheme="majorEastAsia"/>
          <w:sz w:val="28"/>
          <w:szCs w:val="28"/>
        </w:rPr>
        <w:t>（一）</w:t>
      </w:r>
      <w:r w:rsidRPr="006362D7">
        <w:rPr>
          <w:rFonts w:asciiTheme="majorEastAsia" w:eastAsiaTheme="majorEastAsia" w:hAnsiTheme="majorEastAsia" w:hint="eastAsia"/>
          <w:sz w:val="28"/>
          <w:szCs w:val="28"/>
        </w:rPr>
        <w:t>部门</w:t>
      </w:r>
      <w:r w:rsidRPr="006362D7">
        <w:rPr>
          <w:rFonts w:asciiTheme="majorEastAsia" w:eastAsiaTheme="majorEastAsia" w:hAnsiTheme="majorEastAsia"/>
          <w:sz w:val="28"/>
          <w:szCs w:val="28"/>
        </w:rPr>
        <w:t>基本情况</w:t>
      </w:r>
    </w:p>
    <w:p w:rsidR="0095419E" w:rsidRPr="006362D7" w:rsidRDefault="00766949" w:rsidP="0095419E">
      <w:pPr>
        <w:adjustRightInd w:val="0"/>
        <w:ind w:leftChars="200" w:left="420"/>
        <w:rPr>
          <w:rFonts w:asciiTheme="majorEastAsia" w:eastAsiaTheme="majorEastAsia" w:hAnsiTheme="majorEastAsia"/>
          <w:sz w:val="28"/>
          <w:szCs w:val="28"/>
        </w:rPr>
      </w:pPr>
      <w:r w:rsidRPr="006362D7">
        <w:rPr>
          <w:rFonts w:asciiTheme="majorEastAsia" w:eastAsiaTheme="majorEastAsia" w:hAnsiTheme="majorEastAsia" w:hint="eastAsia"/>
          <w:sz w:val="28"/>
          <w:szCs w:val="28"/>
        </w:rPr>
        <w:t>机构设置：政府机关内设党委、政府、人大、政协四大办公室。主要职能：党委和政府两种职能：(1)保证党的路线、方针、政策的坚决贯彻执行。组织指导好各业生产，促进本区域经济发展。（2）制定并组织实施村镇建设规划，部署重点工程建设，道路建设及公共设施，水利设施的管理，负责土地、林木、水等自然资源和生态环境的保护，做好护林防火工作。（3）负责本行政区域内的民政、计划生育、文化教育、卫生、体育等社会公益事业的综合性工作，维护一切经济单位和个人的正当经济权益，取缔非法经济活动，调解和处理纷民事纠纷，打击刑事犯罪维护社会稳定。（4）按计划组织本级财政收入和地方税的征收，完成国家财政计划，不断培植税源，管好财政资金，增强财政实力。（5）抓好精神文明建设，丰富群众文化生活，树立社会主义新风尚。（6）完成上级政府交办的其它事项。</w:t>
      </w:r>
    </w:p>
    <w:p w:rsidR="0095419E" w:rsidRPr="006362D7" w:rsidRDefault="0095419E" w:rsidP="0095419E">
      <w:pPr>
        <w:adjustRightInd w:val="0"/>
        <w:ind w:firstLineChars="200" w:firstLine="560"/>
        <w:rPr>
          <w:rFonts w:asciiTheme="majorEastAsia" w:eastAsiaTheme="majorEastAsia" w:hAnsiTheme="majorEastAsia"/>
          <w:sz w:val="28"/>
          <w:szCs w:val="28"/>
        </w:rPr>
      </w:pPr>
      <w:r w:rsidRPr="006362D7">
        <w:rPr>
          <w:rFonts w:asciiTheme="majorEastAsia" w:eastAsiaTheme="majorEastAsia" w:hAnsiTheme="majorEastAsia" w:hint="eastAsia"/>
          <w:sz w:val="28"/>
          <w:szCs w:val="28"/>
        </w:rPr>
        <w:t>人员构成情况：在职人员56人，比上年度增加2 人，变动原因为工作调动，属于正常异动。</w:t>
      </w:r>
    </w:p>
    <w:p w:rsidR="0095419E" w:rsidRPr="006362D7" w:rsidRDefault="0095419E" w:rsidP="0095419E">
      <w:pPr>
        <w:adjustRightInd w:val="0"/>
        <w:ind w:firstLineChars="200" w:firstLine="560"/>
        <w:rPr>
          <w:rFonts w:asciiTheme="majorEastAsia" w:eastAsiaTheme="majorEastAsia" w:hAnsiTheme="majorEastAsia"/>
          <w:sz w:val="28"/>
          <w:szCs w:val="28"/>
        </w:rPr>
      </w:pPr>
      <w:r w:rsidRPr="006362D7">
        <w:rPr>
          <w:rFonts w:asciiTheme="majorEastAsia" w:eastAsiaTheme="majorEastAsia" w:hAnsiTheme="majorEastAsia" w:hint="eastAsia"/>
          <w:sz w:val="28"/>
          <w:szCs w:val="28"/>
        </w:rPr>
        <w:t>完成的主要工作：</w:t>
      </w:r>
    </w:p>
    <w:p w:rsidR="0095419E" w:rsidRPr="006362D7" w:rsidRDefault="0095419E" w:rsidP="0095419E">
      <w:pPr>
        <w:adjustRightInd w:val="0"/>
        <w:ind w:firstLineChars="200" w:firstLine="560"/>
        <w:rPr>
          <w:rFonts w:asciiTheme="majorEastAsia" w:eastAsiaTheme="majorEastAsia" w:hAnsiTheme="majorEastAsia"/>
          <w:sz w:val="28"/>
          <w:szCs w:val="28"/>
        </w:rPr>
      </w:pPr>
      <w:r w:rsidRPr="006362D7">
        <w:rPr>
          <w:rFonts w:asciiTheme="majorEastAsia" w:eastAsiaTheme="majorEastAsia" w:hAnsiTheme="majorEastAsia" w:hint="eastAsia"/>
          <w:sz w:val="28"/>
          <w:szCs w:val="28"/>
        </w:rPr>
        <w:t>１、党委政府抓好全镇18个村和镇直属各单位的基层党建工作。</w:t>
      </w:r>
    </w:p>
    <w:p w:rsidR="002302AD" w:rsidRDefault="0095419E">
      <w:pPr>
        <w:widowControl/>
        <w:jc w:val="left"/>
        <w:rPr>
          <w:rFonts w:asciiTheme="majorEastAsia" w:eastAsiaTheme="majorEastAsia" w:hAnsiTheme="majorEastAsia"/>
          <w:sz w:val="28"/>
          <w:szCs w:val="28"/>
        </w:rPr>
      </w:pPr>
      <w:r w:rsidRPr="006362D7">
        <w:rPr>
          <w:rFonts w:asciiTheme="majorEastAsia" w:eastAsiaTheme="majorEastAsia" w:hAnsiTheme="majorEastAsia" w:hint="eastAsia"/>
          <w:sz w:val="28"/>
          <w:szCs w:val="28"/>
        </w:rPr>
        <w:t>２、在党委政府和各村干部的密切配合下，我镇顺利完成了国税、</w:t>
      </w:r>
      <w:r w:rsidR="002302AD">
        <w:rPr>
          <w:rFonts w:asciiTheme="majorEastAsia" w:eastAsiaTheme="majorEastAsia" w:hAnsiTheme="majorEastAsia"/>
          <w:sz w:val="28"/>
          <w:szCs w:val="28"/>
        </w:rPr>
        <w:br w:type="page"/>
      </w:r>
    </w:p>
    <w:p w:rsidR="0095419E" w:rsidRPr="006362D7" w:rsidRDefault="0095419E" w:rsidP="0095419E">
      <w:pPr>
        <w:adjustRightInd w:val="0"/>
        <w:ind w:firstLineChars="200" w:firstLine="560"/>
        <w:rPr>
          <w:rFonts w:asciiTheme="majorEastAsia" w:eastAsiaTheme="majorEastAsia" w:hAnsiTheme="majorEastAsia"/>
          <w:sz w:val="28"/>
          <w:szCs w:val="28"/>
        </w:rPr>
      </w:pPr>
      <w:r w:rsidRPr="006362D7">
        <w:rPr>
          <w:rFonts w:asciiTheme="majorEastAsia" w:eastAsiaTheme="majorEastAsia" w:hAnsiTheme="majorEastAsia" w:hint="eastAsia"/>
          <w:sz w:val="28"/>
          <w:szCs w:val="28"/>
        </w:rPr>
        <w:lastRenderedPageBreak/>
        <w:t>地税任务。</w:t>
      </w:r>
    </w:p>
    <w:p w:rsidR="0095419E" w:rsidRPr="006362D7" w:rsidRDefault="0095419E" w:rsidP="00180AF7">
      <w:pPr>
        <w:adjustRightInd w:val="0"/>
        <w:ind w:firstLineChars="200" w:firstLine="560"/>
        <w:rPr>
          <w:rFonts w:asciiTheme="majorEastAsia" w:eastAsiaTheme="majorEastAsia" w:hAnsiTheme="majorEastAsia"/>
          <w:sz w:val="28"/>
          <w:szCs w:val="28"/>
        </w:rPr>
      </w:pPr>
      <w:r w:rsidRPr="006362D7">
        <w:rPr>
          <w:rFonts w:asciiTheme="majorEastAsia" w:eastAsiaTheme="majorEastAsia" w:hAnsiTheme="majorEastAsia" w:hint="eastAsia"/>
          <w:sz w:val="28"/>
          <w:szCs w:val="28"/>
        </w:rPr>
        <w:t>３、在政府服务职能部门的配合发放了各村地历保护补贴和种植大户补贴和农机购置补贴以及计生各项惠农政策和村级运转经费</w:t>
      </w:r>
      <w:r w:rsidR="005D1F61">
        <w:rPr>
          <w:rFonts w:asciiTheme="majorEastAsia" w:eastAsiaTheme="majorEastAsia" w:hAnsiTheme="majorEastAsia" w:hint="eastAsia"/>
          <w:sz w:val="28"/>
          <w:szCs w:val="28"/>
        </w:rPr>
        <w:t>。</w:t>
      </w:r>
    </w:p>
    <w:p w:rsidR="00FF3092" w:rsidRPr="006362D7" w:rsidRDefault="00766949" w:rsidP="006362D7">
      <w:pPr>
        <w:adjustRightInd w:val="0"/>
        <w:snapToGrid w:val="0"/>
        <w:spacing w:line="600" w:lineRule="exact"/>
        <w:ind w:firstLineChars="200" w:firstLine="560"/>
        <w:rPr>
          <w:rFonts w:asciiTheme="majorEastAsia" w:eastAsiaTheme="majorEastAsia" w:hAnsiTheme="majorEastAsia"/>
          <w:sz w:val="28"/>
          <w:szCs w:val="28"/>
        </w:rPr>
      </w:pPr>
      <w:r w:rsidRPr="006362D7">
        <w:rPr>
          <w:rFonts w:asciiTheme="majorEastAsia" w:eastAsiaTheme="majorEastAsia" w:hAnsiTheme="majorEastAsia"/>
          <w:sz w:val="28"/>
          <w:szCs w:val="28"/>
        </w:rPr>
        <w:t>（二）</w:t>
      </w:r>
      <w:r w:rsidRPr="006362D7">
        <w:rPr>
          <w:rFonts w:asciiTheme="majorEastAsia" w:eastAsiaTheme="majorEastAsia" w:hAnsiTheme="majorEastAsia" w:hint="eastAsia"/>
          <w:sz w:val="28"/>
          <w:szCs w:val="28"/>
        </w:rPr>
        <w:t>部门整体支出规模、使用方向</w:t>
      </w:r>
      <w:r w:rsidRPr="006362D7">
        <w:rPr>
          <w:rFonts w:asciiTheme="majorEastAsia" w:eastAsiaTheme="majorEastAsia" w:hAnsiTheme="majorEastAsia"/>
          <w:sz w:val="28"/>
          <w:szCs w:val="28"/>
        </w:rPr>
        <w:t>和主要内容、涉及范围等。</w:t>
      </w:r>
    </w:p>
    <w:p w:rsidR="002302AD" w:rsidRDefault="0095419E" w:rsidP="002302AD">
      <w:pPr>
        <w:adjustRightInd w:val="0"/>
        <w:ind w:leftChars="76" w:left="160" w:firstLineChars="200" w:firstLine="560"/>
        <w:rPr>
          <w:rFonts w:asciiTheme="majorEastAsia" w:eastAsiaTheme="majorEastAsia" w:hAnsiTheme="majorEastAsia"/>
          <w:sz w:val="28"/>
          <w:szCs w:val="28"/>
        </w:rPr>
      </w:pPr>
      <w:r w:rsidRPr="006362D7">
        <w:rPr>
          <w:rFonts w:asciiTheme="majorEastAsia" w:eastAsiaTheme="majorEastAsia" w:hAnsiTheme="majorEastAsia" w:hint="eastAsia"/>
          <w:sz w:val="28"/>
          <w:szCs w:val="28"/>
        </w:rPr>
        <w:t>2017年支出决算813万元，财政拨款支出813万元。</w:t>
      </w:r>
      <w:r w:rsidR="00180AF7" w:rsidRPr="006362D7">
        <w:rPr>
          <w:rFonts w:asciiTheme="majorEastAsia" w:eastAsiaTheme="majorEastAsia" w:hAnsiTheme="majorEastAsia" w:hint="eastAsia"/>
          <w:sz w:val="28"/>
          <w:szCs w:val="28"/>
        </w:rPr>
        <w:t>使用的方向主要是基本支出，项目支出。涉及的范围为本镇的基础文化设施，公共基础设施，</w:t>
      </w:r>
      <w:r w:rsidR="00550454">
        <w:rPr>
          <w:rFonts w:asciiTheme="majorEastAsia" w:eastAsiaTheme="majorEastAsia" w:hAnsiTheme="majorEastAsia" w:hint="eastAsia"/>
          <w:sz w:val="28"/>
          <w:szCs w:val="28"/>
        </w:rPr>
        <w:t>城镇</w:t>
      </w:r>
      <w:r w:rsidR="00180AF7" w:rsidRPr="006362D7">
        <w:rPr>
          <w:rFonts w:asciiTheme="majorEastAsia" w:eastAsiaTheme="majorEastAsia" w:hAnsiTheme="majorEastAsia" w:hint="eastAsia"/>
          <w:sz w:val="28"/>
          <w:szCs w:val="28"/>
        </w:rPr>
        <w:t>道路等的建设。</w:t>
      </w:r>
    </w:p>
    <w:p w:rsidR="00FF3092" w:rsidRPr="006362D7" w:rsidRDefault="00766949" w:rsidP="002302AD">
      <w:pPr>
        <w:adjustRightInd w:val="0"/>
        <w:ind w:leftChars="76" w:left="160" w:firstLineChars="200" w:firstLine="560"/>
        <w:rPr>
          <w:rFonts w:asciiTheme="majorEastAsia" w:eastAsiaTheme="majorEastAsia" w:hAnsiTheme="majorEastAsia"/>
          <w:sz w:val="28"/>
          <w:szCs w:val="28"/>
        </w:rPr>
      </w:pPr>
      <w:r w:rsidRPr="006362D7">
        <w:rPr>
          <w:rFonts w:asciiTheme="majorEastAsia" w:eastAsiaTheme="majorEastAsia" w:hAnsiTheme="majorEastAsia"/>
          <w:sz w:val="28"/>
          <w:szCs w:val="28"/>
        </w:rPr>
        <w:t>二、</w:t>
      </w:r>
      <w:r w:rsidRPr="006362D7">
        <w:rPr>
          <w:rFonts w:asciiTheme="majorEastAsia" w:eastAsiaTheme="majorEastAsia" w:hAnsiTheme="majorEastAsia" w:hint="eastAsia"/>
          <w:sz w:val="28"/>
          <w:szCs w:val="28"/>
        </w:rPr>
        <w:t>部门整体支出</w:t>
      </w:r>
      <w:r w:rsidRPr="006362D7">
        <w:rPr>
          <w:rFonts w:asciiTheme="majorEastAsia" w:eastAsiaTheme="majorEastAsia" w:hAnsiTheme="majorEastAsia"/>
          <w:sz w:val="28"/>
          <w:szCs w:val="28"/>
        </w:rPr>
        <w:t>使用情况</w:t>
      </w:r>
    </w:p>
    <w:p w:rsidR="00180AF7" w:rsidRPr="006362D7" w:rsidRDefault="00180AF7" w:rsidP="00180AF7">
      <w:pPr>
        <w:ind w:firstLineChars="200" w:firstLine="560"/>
        <w:rPr>
          <w:rFonts w:asciiTheme="majorEastAsia" w:eastAsiaTheme="majorEastAsia" w:hAnsiTheme="majorEastAsia"/>
          <w:sz w:val="28"/>
          <w:szCs w:val="28"/>
        </w:rPr>
      </w:pPr>
      <w:r w:rsidRPr="006362D7">
        <w:rPr>
          <w:rFonts w:asciiTheme="majorEastAsia" w:eastAsiaTheme="majorEastAsia" w:hAnsiTheme="majorEastAsia" w:hint="eastAsia"/>
          <w:sz w:val="28"/>
          <w:szCs w:val="28"/>
        </w:rPr>
        <w:t>2017年支出决算813万元，财政拨款支出813万元。同比减少20万元，变化原因是控制基本支出。</w:t>
      </w:r>
    </w:p>
    <w:p w:rsidR="00180AF7" w:rsidRPr="006362D7" w:rsidRDefault="00180AF7" w:rsidP="00180AF7">
      <w:pPr>
        <w:ind w:firstLineChars="200" w:firstLine="560"/>
        <w:rPr>
          <w:rFonts w:asciiTheme="majorEastAsia" w:eastAsiaTheme="majorEastAsia" w:hAnsiTheme="majorEastAsia"/>
          <w:sz w:val="28"/>
          <w:szCs w:val="28"/>
        </w:rPr>
      </w:pPr>
      <w:r w:rsidRPr="006362D7">
        <w:rPr>
          <w:rFonts w:asciiTheme="majorEastAsia" w:eastAsiaTheme="majorEastAsia" w:hAnsiTheme="majorEastAsia" w:hint="eastAsia"/>
          <w:sz w:val="28"/>
          <w:szCs w:val="28"/>
        </w:rPr>
        <w:t>2017年财政拨款支出按用途划，其中：基本支出430万元，同比减少48万元，变化原因是严格控制基本支出 ，项目支出383万元，同比增加28万元，变化原因是增加村级运转经费。</w:t>
      </w:r>
    </w:p>
    <w:p w:rsidR="00180AF7" w:rsidRPr="006362D7" w:rsidRDefault="00180AF7" w:rsidP="00180AF7">
      <w:pPr>
        <w:adjustRightInd w:val="0"/>
        <w:ind w:firstLineChars="200" w:firstLine="560"/>
        <w:rPr>
          <w:rFonts w:asciiTheme="majorEastAsia" w:eastAsiaTheme="majorEastAsia" w:hAnsiTheme="majorEastAsia"/>
          <w:sz w:val="28"/>
          <w:szCs w:val="28"/>
        </w:rPr>
      </w:pPr>
      <w:r w:rsidRPr="006362D7">
        <w:rPr>
          <w:rFonts w:asciiTheme="majorEastAsia" w:eastAsiaTheme="majorEastAsia" w:hAnsiTheme="majorEastAsia" w:hint="eastAsia"/>
          <w:sz w:val="28"/>
          <w:szCs w:val="28"/>
        </w:rPr>
        <w:t>2017年“三公经费”财政拨款支出共15.18万元，具体情况如下：</w:t>
      </w:r>
    </w:p>
    <w:p w:rsidR="00180AF7" w:rsidRPr="006362D7" w:rsidRDefault="00180AF7" w:rsidP="00180AF7">
      <w:pPr>
        <w:adjustRightInd w:val="0"/>
        <w:ind w:firstLineChars="200" w:firstLine="560"/>
        <w:rPr>
          <w:rFonts w:asciiTheme="majorEastAsia" w:eastAsiaTheme="majorEastAsia" w:hAnsiTheme="majorEastAsia"/>
          <w:sz w:val="28"/>
          <w:szCs w:val="28"/>
        </w:rPr>
      </w:pPr>
      <w:r w:rsidRPr="006362D7">
        <w:rPr>
          <w:rFonts w:asciiTheme="majorEastAsia" w:eastAsiaTheme="majorEastAsia" w:hAnsiTheme="majorEastAsia" w:hint="eastAsia"/>
          <w:sz w:val="28"/>
          <w:szCs w:val="28"/>
        </w:rPr>
        <w:t>1. 因公出国（境）费 无支出；</w:t>
      </w:r>
    </w:p>
    <w:p w:rsidR="00180AF7" w:rsidRPr="006362D7" w:rsidRDefault="00180AF7" w:rsidP="00180AF7">
      <w:pPr>
        <w:adjustRightInd w:val="0"/>
        <w:ind w:firstLineChars="200" w:firstLine="560"/>
        <w:rPr>
          <w:rFonts w:asciiTheme="majorEastAsia" w:eastAsiaTheme="majorEastAsia" w:hAnsiTheme="majorEastAsia"/>
          <w:sz w:val="28"/>
          <w:szCs w:val="28"/>
        </w:rPr>
      </w:pPr>
      <w:r w:rsidRPr="006362D7">
        <w:rPr>
          <w:rFonts w:asciiTheme="majorEastAsia" w:eastAsiaTheme="majorEastAsia" w:hAnsiTheme="majorEastAsia" w:hint="eastAsia"/>
          <w:sz w:val="28"/>
          <w:szCs w:val="28"/>
        </w:rPr>
        <w:t>2. 公务用车购置及运行维护费支出4.74万元，具体是：公务车保有量1辆，全年运行维护费支出4.74万元。公车主要用于本镇信访工作和安全生产等发性工作的用车。</w:t>
      </w:r>
    </w:p>
    <w:p w:rsidR="00180AF7" w:rsidRPr="006362D7" w:rsidRDefault="00180AF7" w:rsidP="00180AF7">
      <w:pPr>
        <w:adjustRightInd w:val="0"/>
        <w:ind w:firstLineChars="200" w:firstLine="560"/>
        <w:rPr>
          <w:rFonts w:asciiTheme="majorEastAsia" w:eastAsiaTheme="majorEastAsia" w:hAnsiTheme="majorEastAsia"/>
          <w:sz w:val="28"/>
          <w:szCs w:val="28"/>
        </w:rPr>
      </w:pPr>
      <w:r w:rsidRPr="006362D7">
        <w:rPr>
          <w:rFonts w:asciiTheme="majorEastAsia" w:eastAsiaTheme="majorEastAsia" w:hAnsiTheme="majorEastAsia" w:hint="eastAsia"/>
          <w:sz w:val="28"/>
          <w:szCs w:val="28"/>
        </w:rPr>
        <w:t>3、公务接待费支出10.44万元，比上年减少26.12%了，其余全县各部门到大盛检查工作伙食开支、各县直单位交流学习以及全镇村干部会议招待费和市级各部门调研有所减少。</w:t>
      </w:r>
    </w:p>
    <w:p w:rsidR="00FF3092" w:rsidRPr="00606D77" w:rsidRDefault="00766949" w:rsidP="00606D77">
      <w:pPr>
        <w:adjustRightInd w:val="0"/>
        <w:snapToGrid w:val="0"/>
        <w:spacing w:line="600" w:lineRule="exact"/>
        <w:ind w:firstLineChars="200" w:firstLine="562"/>
        <w:rPr>
          <w:rFonts w:asciiTheme="majorEastAsia" w:eastAsiaTheme="majorEastAsia" w:hAnsiTheme="majorEastAsia"/>
          <w:b/>
          <w:sz w:val="28"/>
          <w:szCs w:val="28"/>
        </w:rPr>
      </w:pPr>
      <w:r w:rsidRPr="00606D77">
        <w:rPr>
          <w:rFonts w:asciiTheme="majorEastAsia" w:eastAsiaTheme="majorEastAsia" w:hAnsiTheme="majorEastAsia"/>
          <w:b/>
          <w:sz w:val="28"/>
          <w:szCs w:val="28"/>
        </w:rPr>
        <w:lastRenderedPageBreak/>
        <w:t>三、</w:t>
      </w:r>
      <w:r w:rsidRPr="00606D77">
        <w:rPr>
          <w:rFonts w:asciiTheme="majorEastAsia" w:eastAsiaTheme="majorEastAsia" w:hAnsiTheme="majorEastAsia" w:hint="eastAsia"/>
          <w:b/>
          <w:sz w:val="28"/>
          <w:szCs w:val="28"/>
        </w:rPr>
        <w:t>部门整体支出管理情况</w:t>
      </w:r>
    </w:p>
    <w:p w:rsidR="006362D7" w:rsidRPr="006362D7" w:rsidRDefault="006362D7" w:rsidP="006362D7">
      <w:pPr>
        <w:adjustRightInd w:val="0"/>
        <w:snapToGrid w:val="0"/>
        <w:spacing w:line="600" w:lineRule="exact"/>
        <w:ind w:firstLineChars="200" w:firstLine="560"/>
        <w:rPr>
          <w:rFonts w:asciiTheme="majorEastAsia" w:eastAsiaTheme="majorEastAsia" w:hAnsiTheme="majorEastAsia"/>
          <w:sz w:val="28"/>
          <w:szCs w:val="28"/>
        </w:rPr>
      </w:pPr>
      <w:r w:rsidRPr="006362D7">
        <w:rPr>
          <w:rFonts w:asciiTheme="majorEastAsia" w:eastAsiaTheme="majorEastAsia" w:hAnsiTheme="majorEastAsia" w:hint="eastAsia"/>
          <w:sz w:val="28"/>
          <w:szCs w:val="28"/>
        </w:rPr>
        <w:t>我们严格预算管理，切实按照县委出台的五项管理制度要求，坚持执行财经和财务制度，修改完善了《机关财务管理规定》《财产管理规定》《公务接待管理规定》《内部审计制度》《差旅费、会议费、培训费管理规定》《公务车辆管理办法》《会计核算制度》《厉行节约规定》等工作制度，进一步明确了财政预算资金审批手续和拨付程序、机关行政经费审批手续和报销程序，加强了财务管理，规范了收支行为，保证了财务管理工作规范有序进行。</w:t>
      </w:r>
      <w:r>
        <w:rPr>
          <w:rFonts w:asciiTheme="majorEastAsia" w:eastAsiaTheme="majorEastAsia" w:hAnsiTheme="majorEastAsia" w:hint="eastAsia"/>
          <w:sz w:val="28"/>
          <w:szCs w:val="28"/>
        </w:rPr>
        <w:t>其中基本支出，公务员接待费的减少就是严格按照制度的成效。</w:t>
      </w:r>
    </w:p>
    <w:p w:rsidR="00FF3092" w:rsidRPr="006362D7" w:rsidRDefault="00766949" w:rsidP="006362D7">
      <w:pPr>
        <w:adjustRightInd w:val="0"/>
        <w:snapToGrid w:val="0"/>
        <w:spacing w:line="600" w:lineRule="exact"/>
        <w:ind w:firstLineChars="200" w:firstLine="560"/>
        <w:rPr>
          <w:rFonts w:asciiTheme="majorEastAsia" w:eastAsiaTheme="majorEastAsia" w:hAnsiTheme="majorEastAsia"/>
          <w:sz w:val="28"/>
          <w:szCs w:val="28"/>
        </w:rPr>
      </w:pPr>
      <w:r w:rsidRPr="006362D7">
        <w:rPr>
          <w:rFonts w:asciiTheme="majorEastAsia" w:eastAsiaTheme="majorEastAsia" w:hAnsiTheme="majorEastAsia"/>
          <w:sz w:val="28"/>
          <w:szCs w:val="28"/>
        </w:rPr>
        <w:t>四、</w:t>
      </w:r>
      <w:r w:rsidRPr="006362D7">
        <w:rPr>
          <w:rFonts w:asciiTheme="majorEastAsia" w:eastAsiaTheme="majorEastAsia" w:hAnsiTheme="majorEastAsia" w:hint="eastAsia"/>
          <w:sz w:val="28"/>
          <w:szCs w:val="28"/>
        </w:rPr>
        <w:t>部门整体支出</w:t>
      </w:r>
      <w:r w:rsidRPr="006362D7">
        <w:rPr>
          <w:rFonts w:asciiTheme="majorEastAsia" w:eastAsiaTheme="majorEastAsia" w:hAnsiTheme="majorEastAsia"/>
          <w:sz w:val="28"/>
          <w:szCs w:val="28"/>
        </w:rPr>
        <w:t>绩效情况</w:t>
      </w:r>
    </w:p>
    <w:p w:rsidR="00550CF3" w:rsidRPr="00606D77" w:rsidRDefault="00550CF3" w:rsidP="00606D77">
      <w:pPr>
        <w:spacing w:line="600" w:lineRule="exact"/>
        <w:ind w:firstLineChars="200" w:firstLine="560"/>
        <w:rPr>
          <w:rFonts w:asciiTheme="majorEastAsia" w:eastAsiaTheme="majorEastAsia" w:hAnsiTheme="majorEastAsia"/>
          <w:sz w:val="28"/>
          <w:szCs w:val="28"/>
        </w:rPr>
      </w:pPr>
      <w:r w:rsidRPr="00606D77">
        <w:rPr>
          <w:rFonts w:asciiTheme="majorEastAsia" w:eastAsiaTheme="majorEastAsia" w:hAnsiTheme="majorEastAsia"/>
          <w:sz w:val="28"/>
          <w:szCs w:val="28"/>
        </w:rPr>
        <w:t>1、项目经济性分析，主要包括项目成本（预算）控制情况和项目成本（预算）节约情况。</w:t>
      </w:r>
    </w:p>
    <w:p w:rsidR="00550CF3" w:rsidRPr="00606D77" w:rsidRDefault="00550CF3" w:rsidP="00606D77">
      <w:pPr>
        <w:spacing w:line="600" w:lineRule="exact"/>
        <w:ind w:firstLineChars="200" w:firstLine="560"/>
        <w:rPr>
          <w:rFonts w:asciiTheme="majorEastAsia" w:eastAsiaTheme="majorEastAsia" w:hAnsiTheme="majorEastAsia"/>
          <w:sz w:val="28"/>
          <w:szCs w:val="28"/>
        </w:rPr>
      </w:pPr>
      <w:r w:rsidRPr="00606D77">
        <w:rPr>
          <w:rFonts w:asciiTheme="majorEastAsia" w:eastAsiaTheme="majorEastAsia" w:hAnsiTheme="majorEastAsia" w:hint="eastAsia"/>
          <w:sz w:val="28"/>
          <w:szCs w:val="28"/>
        </w:rPr>
        <w:t>由于本单位对各个项目的实施制订详细的财政制度，严格把控报账程序，防范了各种不规范报账，因此没有发生超预算现象。个别项目的资金比如公务员招待费等比上年有所减少。</w:t>
      </w:r>
    </w:p>
    <w:p w:rsidR="00550CF3" w:rsidRPr="00606D77" w:rsidRDefault="00550CF3" w:rsidP="00606D77">
      <w:pPr>
        <w:spacing w:line="600" w:lineRule="exact"/>
        <w:ind w:firstLineChars="200" w:firstLine="560"/>
        <w:rPr>
          <w:rFonts w:asciiTheme="majorEastAsia" w:eastAsiaTheme="majorEastAsia" w:hAnsiTheme="majorEastAsia"/>
          <w:sz w:val="28"/>
          <w:szCs w:val="28"/>
        </w:rPr>
      </w:pPr>
      <w:r w:rsidRPr="00606D77">
        <w:rPr>
          <w:rFonts w:asciiTheme="majorEastAsia" w:eastAsiaTheme="majorEastAsia" w:hAnsiTheme="majorEastAsia"/>
          <w:sz w:val="28"/>
          <w:szCs w:val="28"/>
        </w:rPr>
        <w:t>2、项目效率性分析，主要包括项目的实施进度和项目完成质量。</w:t>
      </w:r>
    </w:p>
    <w:p w:rsidR="00550CF3" w:rsidRPr="00606D77" w:rsidRDefault="00550CF3" w:rsidP="00606D77">
      <w:pPr>
        <w:spacing w:line="600" w:lineRule="exact"/>
        <w:ind w:firstLineChars="200" w:firstLine="560"/>
        <w:rPr>
          <w:rFonts w:asciiTheme="majorEastAsia" w:eastAsiaTheme="majorEastAsia" w:hAnsiTheme="majorEastAsia"/>
          <w:sz w:val="28"/>
          <w:szCs w:val="28"/>
        </w:rPr>
      </w:pPr>
      <w:r w:rsidRPr="00606D77">
        <w:rPr>
          <w:rFonts w:asciiTheme="majorEastAsia" w:eastAsiaTheme="majorEastAsia" w:hAnsiTheme="majorEastAsia" w:hint="eastAsia"/>
          <w:sz w:val="28"/>
          <w:szCs w:val="28"/>
        </w:rPr>
        <w:t>项目组织实施时，严格按照相关的制度办理，工程完成必须验收合格才允许付款，政府抽专人监管，确保工程进度及质量。</w:t>
      </w:r>
    </w:p>
    <w:p w:rsidR="00550CF3" w:rsidRPr="00606D77" w:rsidRDefault="00550CF3" w:rsidP="00606D77">
      <w:pPr>
        <w:spacing w:line="600" w:lineRule="exact"/>
        <w:ind w:firstLineChars="200" w:firstLine="560"/>
        <w:rPr>
          <w:rFonts w:asciiTheme="majorEastAsia" w:eastAsiaTheme="majorEastAsia" w:hAnsiTheme="majorEastAsia"/>
          <w:sz w:val="28"/>
          <w:szCs w:val="28"/>
        </w:rPr>
      </w:pPr>
      <w:r w:rsidRPr="00606D77">
        <w:rPr>
          <w:rFonts w:asciiTheme="majorEastAsia" w:eastAsiaTheme="majorEastAsia" w:hAnsiTheme="majorEastAsia"/>
          <w:sz w:val="28"/>
          <w:szCs w:val="28"/>
        </w:rPr>
        <w:t>3、项目效益性分析，主要包括项目预期目标完成程度和项目实施对经济和社会的影响等。</w:t>
      </w:r>
    </w:p>
    <w:p w:rsidR="00550CF3" w:rsidRPr="00606D77" w:rsidRDefault="00550CF3" w:rsidP="00606D77">
      <w:pPr>
        <w:spacing w:line="600" w:lineRule="exact"/>
        <w:ind w:firstLineChars="200" w:firstLine="560"/>
        <w:rPr>
          <w:rFonts w:asciiTheme="majorEastAsia" w:eastAsiaTheme="majorEastAsia" w:hAnsiTheme="majorEastAsia"/>
          <w:sz w:val="28"/>
          <w:szCs w:val="28"/>
        </w:rPr>
      </w:pPr>
      <w:r w:rsidRPr="00606D77">
        <w:rPr>
          <w:rFonts w:asciiTheme="majorEastAsia" w:eastAsiaTheme="majorEastAsia" w:hAnsiTheme="majorEastAsia" w:hint="eastAsia"/>
          <w:sz w:val="28"/>
          <w:szCs w:val="28"/>
        </w:rPr>
        <w:t>项目实施完毕后，组织专家进行评比分析，确保工程的质量。</w:t>
      </w:r>
      <w:r w:rsidR="00550454" w:rsidRPr="00606D77">
        <w:rPr>
          <w:rFonts w:asciiTheme="majorEastAsia" w:eastAsiaTheme="majorEastAsia" w:hAnsiTheme="majorEastAsia" w:hint="eastAsia"/>
          <w:sz w:val="28"/>
          <w:szCs w:val="28"/>
        </w:rPr>
        <w:t>老百姓对新修的道路满意度很高，基本可以满足社会的需求。</w:t>
      </w:r>
    </w:p>
    <w:p w:rsidR="00FF3092" w:rsidRPr="00606D77" w:rsidRDefault="00766949" w:rsidP="006362D7">
      <w:pPr>
        <w:adjustRightInd w:val="0"/>
        <w:snapToGrid w:val="0"/>
        <w:spacing w:line="600" w:lineRule="exact"/>
        <w:ind w:firstLineChars="200" w:firstLine="560"/>
        <w:rPr>
          <w:rFonts w:asciiTheme="majorEastAsia" w:eastAsiaTheme="majorEastAsia" w:hAnsiTheme="majorEastAsia"/>
          <w:sz w:val="28"/>
          <w:szCs w:val="28"/>
        </w:rPr>
      </w:pPr>
      <w:r w:rsidRPr="00606D77">
        <w:rPr>
          <w:rFonts w:asciiTheme="majorEastAsia" w:eastAsiaTheme="majorEastAsia" w:hAnsiTheme="majorEastAsia" w:hint="eastAsia"/>
          <w:sz w:val="28"/>
          <w:szCs w:val="28"/>
        </w:rPr>
        <w:t>五、结合《部门整体支出绩效评价指标表》（见附件）的评价结</w:t>
      </w:r>
      <w:r w:rsidRPr="00606D77">
        <w:rPr>
          <w:rFonts w:asciiTheme="majorEastAsia" w:eastAsiaTheme="majorEastAsia" w:hAnsiTheme="majorEastAsia" w:hint="eastAsia"/>
          <w:sz w:val="28"/>
          <w:szCs w:val="28"/>
        </w:rPr>
        <w:lastRenderedPageBreak/>
        <w:t>果</w:t>
      </w:r>
    </w:p>
    <w:p w:rsidR="00550454" w:rsidRPr="00606D77" w:rsidRDefault="00606D77" w:rsidP="00606D77">
      <w:pPr>
        <w:adjustRightInd w:val="0"/>
        <w:snapToGrid w:val="0"/>
        <w:spacing w:line="600" w:lineRule="exact"/>
        <w:ind w:firstLineChars="200" w:firstLine="560"/>
        <w:rPr>
          <w:rFonts w:asciiTheme="majorEastAsia" w:eastAsiaTheme="majorEastAsia" w:hAnsiTheme="majorEastAsia"/>
          <w:sz w:val="28"/>
          <w:szCs w:val="28"/>
        </w:rPr>
      </w:pPr>
      <w:r w:rsidRPr="00606D77">
        <w:rPr>
          <w:rFonts w:asciiTheme="majorEastAsia" w:eastAsiaTheme="majorEastAsia" w:hAnsiTheme="majorEastAsia" w:hint="eastAsia"/>
          <w:sz w:val="28"/>
          <w:szCs w:val="28"/>
        </w:rPr>
        <w:t>通过《部门整体支出绩效评价指标表》的评价结果显示本单位评分为98分。失分项目为项目资金的控制，主要原因是没有考虑到市场价格的变动，以后会引以为戒把市场因素考虑进去，增加预算。</w:t>
      </w:r>
    </w:p>
    <w:p w:rsidR="00FF3092" w:rsidRPr="00606D77" w:rsidRDefault="00766949" w:rsidP="00606D77">
      <w:pPr>
        <w:adjustRightInd w:val="0"/>
        <w:snapToGrid w:val="0"/>
        <w:spacing w:line="600" w:lineRule="exact"/>
        <w:ind w:firstLineChars="200" w:firstLine="562"/>
        <w:rPr>
          <w:rFonts w:asciiTheme="majorEastAsia" w:eastAsiaTheme="majorEastAsia" w:hAnsiTheme="majorEastAsia"/>
          <w:b/>
          <w:sz w:val="28"/>
          <w:szCs w:val="28"/>
        </w:rPr>
      </w:pPr>
      <w:r w:rsidRPr="00606D77">
        <w:rPr>
          <w:rFonts w:asciiTheme="majorEastAsia" w:eastAsiaTheme="majorEastAsia" w:hAnsiTheme="majorEastAsia" w:hint="eastAsia"/>
          <w:b/>
          <w:sz w:val="28"/>
          <w:szCs w:val="28"/>
        </w:rPr>
        <w:t>六、存在的主要问题</w:t>
      </w:r>
    </w:p>
    <w:p w:rsidR="00180AF7" w:rsidRPr="00606D77" w:rsidRDefault="00180AF7" w:rsidP="00180AF7">
      <w:pPr>
        <w:snapToGrid w:val="0"/>
        <w:spacing w:line="520" w:lineRule="exact"/>
        <w:ind w:firstLineChars="200" w:firstLine="560"/>
        <w:rPr>
          <w:rFonts w:asciiTheme="majorEastAsia" w:eastAsiaTheme="majorEastAsia" w:hAnsiTheme="majorEastAsia" w:cs="仿宋_GB2312"/>
          <w:sz w:val="28"/>
          <w:szCs w:val="28"/>
        </w:rPr>
      </w:pPr>
      <w:r w:rsidRPr="00606D77">
        <w:rPr>
          <w:rFonts w:asciiTheme="majorEastAsia" w:eastAsiaTheme="majorEastAsia" w:hAnsiTheme="majorEastAsia" w:cs="仿宋_GB2312" w:hint="eastAsia"/>
          <w:sz w:val="28"/>
          <w:szCs w:val="28"/>
        </w:rPr>
        <w:t>本单位与县财政对编制、送审、批复的要求还存在一些差距。在今后的工作中努力按县委县政府和县财政的要求和规定年初做好预算，并在以后的工作中坚决按预算执行，使我单位的预算和决算数一致。</w:t>
      </w:r>
    </w:p>
    <w:p w:rsidR="00FF3092" w:rsidRPr="00606D77" w:rsidRDefault="00766949" w:rsidP="00606D77">
      <w:pPr>
        <w:adjustRightInd w:val="0"/>
        <w:snapToGrid w:val="0"/>
        <w:spacing w:line="600" w:lineRule="exact"/>
        <w:ind w:firstLineChars="200" w:firstLine="562"/>
        <w:rPr>
          <w:rFonts w:asciiTheme="majorEastAsia" w:eastAsiaTheme="majorEastAsia" w:hAnsiTheme="majorEastAsia"/>
          <w:b/>
          <w:sz w:val="28"/>
          <w:szCs w:val="28"/>
        </w:rPr>
      </w:pPr>
      <w:r w:rsidRPr="00606D77">
        <w:rPr>
          <w:rFonts w:asciiTheme="majorEastAsia" w:eastAsiaTheme="majorEastAsia" w:hAnsiTheme="majorEastAsia" w:hint="eastAsia"/>
          <w:b/>
          <w:sz w:val="28"/>
          <w:szCs w:val="28"/>
        </w:rPr>
        <w:t>七</w:t>
      </w:r>
      <w:r w:rsidRPr="00606D77">
        <w:rPr>
          <w:rFonts w:asciiTheme="majorEastAsia" w:eastAsiaTheme="majorEastAsia" w:hAnsiTheme="majorEastAsia"/>
          <w:b/>
          <w:sz w:val="28"/>
          <w:szCs w:val="28"/>
        </w:rPr>
        <w:t>、</w:t>
      </w:r>
      <w:r w:rsidRPr="00606D77">
        <w:rPr>
          <w:rFonts w:asciiTheme="majorEastAsia" w:eastAsiaTheme="majorEastAsia" w:hAnsiTheme="majorEastAsia" w:hint="eastAsia"/>
          <w:b/>
          <w:sz w:val="28"/>
          <w:szCs w:val="28"/>
        </w:rPr>
        <w:t>改进措施和有关建议</w:t>
      </w:r>
    </w:p>
    <w:p w:rsidR="00180AF7" w:rsidRPr="00606D77" w:rsidRDefault="00180AF7" w:rsidP="00180AF7">
      <w:pPr>
        <w:widowControl/>
        <w:spacing w:line="600" w:lineRule="exact"/>
        <w:ind w:firstLineChars="200" w:firstLine="560"/>
        <w:jc w:val="left"/>
        <w:rPr>
          <w:rFonts w:asciiTheme="majorEastAsia" w:eastAsiaTheme="majorEastAsia" w:hAnsiTheme="majorEastAsia"/>
          <w:sz w:val="28"/>
          <w:szCs w:val="28"/>
        </w:rPr>
      </w:pPr>
      <w:r w:rsidRPr="00606D77">
        <w:rPr>
          <w:rFonts w:asciiTheme="majorEastAsia" w:eastAsiaTheme="majorEastAsia" w:hAnsiTheme="majorEastAsia" w:cs="仿宋_GB2312" w:hint="eastAsia"/>
          <w:sz w:val="28"/>
          <w:szCs w:val="28"/>
        </w:rPr>
        <w:t>在下一年度部门决算做的更加完善，更好。</w:t>
      </w:r>
    </w:p>
    <w:p w:rsidR="00FF3092" w:rsidRPr="00606D77" w:rsidRDefault="00FF3092" w:rsidP="006362D7">
      <w:pPr>
        <w:adjustRightInd w:val="0"/>
        <w:snapToGrid w:val="0"/>
        <w:spacing w:line="600" w:lineRule="exact"/>
        <w:ind w:firstLineChars="200" w:firstLine="560"/>
        <w:rPr>
          <w:rFonts w:asciiTheme="majorEastAsia" w:eastAsiaTheme="majorEastAsia" w:hAnsiTheme="majorEastAsia"/>
          <w:sz w:val="28"/>
          <w:szCs w:val="28"/>
        </w:rPr>
      </w:pPr>
    </w:p>
    <w:p w:rsidR="00FF3092" w:rsidRPr="00606D77" w:rsidRDefault="00766949" w:rsidP="006362D7">
      <w:pPr>
        <w:adjustRightInd w:val="0"/>
        <w:snapToGrid w:val="0"/>
        <w:spacing w:line="600" w:lineRule="exact"/>
        <w:ind w:firstLineChars="200" w:firstLine="560"/>
        <w:rPr>
          <w:rFonts w:asciiTheme="majorEastAsia" w:eastAsiaTheme="majorEastAsia" w:hAnsiTheme="majorEastAsia"/>
          <w:sz w:val="28"/>
          <w:szCs w:val="28"/>
        </w:rPr>
      </w:pPr>
      <w:r w:rsidRPr="00606D77">
        <w:rPr>
          <w:rFonts w:asciiTheme="majorEastAsia" w:eastAsiaTheme="majorEastAsia" w:hAnsiTheme="majorEastAsia" w:hint="eastAsia"/>
          <w:sz w:val="28"/>
          <w:szCs w:val="28"/>
        </w:rPr>
        <w:t>附件：</w:t>
      </w:r>
      <w:hyperlink r:id="rId7" w:history="1">
        <w:r w:rsidRPr="00606D77">
          <w:rPr>
            <w:rStyle w:val="a7"/>
            <w:rFonts w:asciiTheme="majorEastAsia" w:eastAsiaTheme="majorEastAsia" w:hAnsiTheme="majorEastAsia" w:hint="eastAsia"/>
            <w:sz w:val="28"/>
            <w:szCs w:val="28"/>
          </w:rPr>
          <w:t>部门整体支出绩效评价指标表</w:t>
        </w:r>
      </w:hyperlink>
    </w:p>
    <w:p w:rsidR="00FF3092" w:rsidRPr="00606D77" w:rsidRDefault="00FF3092" w:rsidP="006362D7">
      <w:pPr>
        <w:adjustRightInd w:val="0"/>
        <w:snapToGrid w:val="0"/>
        <w:spacing w:line="600" w:lineRule="exact"/>
        <w:ind w:firstLineChars="200" w:firstLine="560"/>
        <w:rPr>
          <w:rFonts w:asciiTheme="majorEastAsia" w:eastAsiaTheme="majorEastAsia" w:hAnsiTheme="majorEastAsia"/>
          <w:sz w:val="28"/>
          <w:szCs w:val="28"/>
        </w:rPr>
      </w:pPr>
    </w:p>
    <w:p w:rsidR="00FF3092" w:rsidRPr="00606D77" w:rsidRDefault="00FF3092" w:rsidP="006362D7">
      <w:pPr>
        <w:adjustRightInd w:val="0"/>
        <w:snapToGrid w:val="0"/>
        <w:spacing w:line="600" w:lineRule="exact"/>
        <w:ind w:firstLineChars="200" w:firstLine="560"/>
        <w:rPr>
          <w:rFonts w:asciiTheme="majorEastAsia" w:eastAsiaTheme="majorEastAsia" w:hAnsiTheme="majorEastAsia"/>
          <w:sz w:val="28"/>
          <w:szCs w:val="28"/>
        </w:rPr>
      </w:pPr>
    </w:p>
    <w:p w:rsidR="00FF3092" w:rsidRPr="00606D77" w:rsidRDefault="00FF3092" w:rsidP="006362D7">
      <w:pPr>
        <w:adjustRightInd w:val="0"/>
        <w:snapToGrid w:val="0"/>
        <w:spacing w:line="600" w:lineRule="exact"/>
        <w:ind w:firstLineChars="200" w:firstLine="560"/>
        <w:rPr>
          <w:rFonts w:asciiTheme="majorEastAsia" w:eastAsiaTheme="majorEastAsia" w:hAnsiTheme="majorEastAsia"/>
          <w:sz w:val="28"/>
          <w:szCs w:val="28"/>
        </w:rPr>
      </w:pPr>
    </w:p>
    <w:p w:rsidR="00FF3092" w:rsidRPr="00606D77" w:rsidRDefault="00FF3092" w:rsidP="006362D7">
      <w:pPr>
        <w:adjustRightInd w:val="0"/>
        <w:snapToGrid w:val="0"/>
        <w:spacing w:line="600" w:lineRule="exact"/>
        <w:ind w:firstLineChars="200" w:firstLine="560"/>
        <w:rPr>
          <w:rFonts w:asciiTheme="majorEastAsia" w:eastAsiaTheme="majorEastAsia" w:hAnsiTheme="majorEastAsia"/>
          <w:sz w:val="28"/>
          <w:szCs w:val="28"/>
        </w:rPr>
      </w:pPr>
    </w:p>
    <w:p w:rsidR="00FF3092" w:rsidRPr="006362D7" w:rsidRDefault="00606D77" w:rsidP="006362D7">
      <w:pPr>
        <w:adjustRightInd w:val="0"/>
        <w:snapToGrid w:val="0"/>
        <w:spacing w:line="600" w:lineRule="exact"/>
        <w:ind w:firstLineChars="200" w:firstLine="560"/>
        <w:jc w:val="right"/>
        <w:rPr>
          <w:rFonts w:asciiTheme="majorEastAsia" w:eastAsiaTheme="majorEastAsia" w:hAnsiTheme="majorEastAsia"/>
          <w:sz w:val="28"/>
          <w:szCs w:val="28"/>
        </w:rPr>
      </w:pPr>
      <w:r>
        <w:rPr>
          <w:rFonts w:asciiTheme="majorEastAsia" w:eastAsiaTheme="majorEastAsia" w:hAnsiTheme="majorEastAsia" w:hint="eastAsia"/>
          <w:sz w:val="28"/>
          <w:szCs w:val="28"/>
        </w:rPr>
        <w:t>东安县大盛镇</w:t>
      </w:r>
      <w:r w:rsidR="00766949" w:rsidRPr="006362D7">
        <w:rPr>
          <w:rFonts w:asciiTheme="majorEastAsia" w:eastAsiaTheme="majorEastAsia" w:hAnsiTheme="majorEastAsia" w:hint="eastAsia"/>
          <w:sz w:val="28"/>
          <w:szCs w:val="28"/>
        </w:rPr>
        <w:t>单位（盖章）</w:t>
      </w:r>
    </w:p>
    <w:p w:rsidR="00FF3092" w:rsidRPr="006362D7" w:rsidRDefault="00606D77" w:rsidP="006362D7">
      <w:pPr>
        <w:wordWrap w:val="0"/>
        <w:adjustRightInd w:val="0"/>
        <w:snapToGrid w:val="0"/>
        <w:spacing w:line="600" w:lineRule="exact"/>
        <w:ind w:firstLineChars="200" w:firstLine="560"/>
        <w:jc w:val="right"/>
        <w:rPr>
          <w:rFonts w:asciiTheme="majorEastAsia" w:eastAsiaTheme="majorEastAsia" w:hAnsiTheme="majorEastAsia"/>
          <w:sz w:val="28"/>
          <w:szCs w:val="28"/>
        </w:rPr>
      </w:pPr>
      <w:r>
        <w:rPr>
          <w:rFonts w:asciiTheme="majorEastAsia" w:eastAsiaTheme="majorEastAsia" w:hAnsiTheme="majorEastAsia" w:hint="eastAsia"/>
          <w:sz w:val="28"/>
          <w:szCs w:val="28"/>
        </w:rPr>
        <w:t>2018</w:t>
      </w:r>
      <w:r w:rsidR="00766949" w:rsidRPr="006362D7">
        <w:rPr>
          <w:rFonts w:asciiTheme="majorEastAsia" w:eastAsiaTheme="majorEastAsia" w:hAnsiTheme="majorEastAsia" w:hint="eastAsia"/>
          <w:sz w:val="28"/>
          <w:szCs w:val="28"/>
        </w:rPr>
        <w:t>年</w:t>
      </w:r>
      <w:r w:rsidR="002302AD">
        <w:rPr>
          <w:rFonts w:asciiTheme="majorEastAsia" w:eastAsiaTheme="majorEastAsia" w:hAnsiTheme="majorEastAsia" w:hint="eastAsia"/>
          <w:sz w:val="28"/>
          <w:szCs w:val="28"/>
        </w:rPr>
        <w:t xml:space="preserve"> </w:t>
      </w:r>
      <w:r>
        <w:rPr>
          <w:rFonts w:asciiTheme="majorEastAsia" w:eastAsiaTheme="majorEastAsia" w:hAnsiTheme="majorEastAsia" w:hint="eastAsia"/>
          <w:sz w:val="28"/>
          <w:szCs w:val="28"/>
        </w:rPr>
        <w:t>11</w:t>
      </w:r>
      <w:r w:rsidR="00766949" w:rsidRPr="006362D7">
        <w:rPr>
          <w:rFonts w:asciiTheme="majorEastAsia" w:eastAsiaTheme="majorEastAsia" w:hAnsiTheme="majorEastAsia" w:hint="eastAsia"/>
          <w:sz w:val="28"/>
          <w:szCs w:val="28"/>
        </w:rPr>
        <w:t>月</w:t>
      </w:r>
      <w:r w:rsidR="002302AD">
        <w:rPr>
          <w:rFonts w:asciiTheme="majorEastAsia" w:eastAsiaTheme="majorEastAsia" w:hAnsiTheme="majorEastAsia" w:hint="eastAsia"/>
          <w:sz w:val="28"/>
          <w:szCs w:val="28"/>
        </w:rPr>
        <w:t>27</w:t>
      </w:r>
      <w:r w:rsidR="00766949" w:rsidRPr="006362D7">
        <w:rPr>
          <w:rFonts w:asciiTheme="majorEastAsia" w:eastAsiaTheme="majorEastAsia" w:hAnsiTheme="majorEastAsia" w:hint="eastAsia"/>
          <w:sz w:val="28"/>
          <w:szCs w:val="28"/>
        </w:rPr>
        <w:t>日</w:t>
      </w:r>
    </w:p>
    <w:sectPr w:rsidR="00FF3092" w:rsidRPr="006362D7" w:rsidSect="002302AD">
      <w:footerReference w:type="default" r:id="rId8"/>
      <w:pgSz w:w="11906" w:h="16838" w:code="9"/>
      <w:pgMar w:top="1440" w:right="1797" w:bottom="1440" w:left="1797" w:header="851" w:footer="992" w:gutter="0"/>
      <w:pgNumType w:start="1"/>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4726BA" w:rsidRDefault="004726BA" w:rsidP="0095419E">
      <w:r>
        <w:separator/>
      </w:r>
    </w:p>
  </w:endnote>
  <w:endnote w:type="continuationSeparator" w:id="0">
    <w:p w:rsidR="004726BA" w:rsidRDefault="004726BA" w:rsidP="0095419E">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仿宋_GB2312">
    <w:altName w:val="仿宋"/>
    <w:charset w:val="86"/>
    <w:family w:val="modern"/>
    <w:pitch w:val="default"/>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4528382"/>
      <w:docPartObj>
        <w:docPartGallery w:val="Page Numbers (Bottom of Page)"/>
        <w:docPartUnique/>
      </w:docPartObj>
    </w:sdtPr>
    <w:sdtContent>
      <w:p w:rsidR="002302AD" w:rsidRDefault="00B307FE">
        <w:pPr>
          <w:pStyle w:val="a4"/>
          <w:jc w:val="center"/>
        </w:pPr>
        <w:fldSimple w:instr=" PAGE   \* MERGEFORMAT ">
          <w:r w:rsidR="0043012E" w:rsidRPr="0043012E">
            <w:rPr>
              <w:noProof/>
              <w:lang w:val="zh-CN"/>
            </w:rPr>
            <w:t>4</w:t>
          </w:r>
        </w:fldSimple>
      </w:p>
    </w:sdtContent>
  </w:sdt>
  <w:p w:rsidR="002302AD" w:rsidRDefault="002302AD">
    <w:pPr>
      <w:pStyle w:val="a4"/>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4726BA" w:rsidRDefault="004726BA" w:rsidP="0095419E">
      <w:r>
        <w:separator/>
      </w:r>
    </w:p>
  </w:footnote>
  <w:footnote w:type="continuationSeparator" w:id="0">
    <w:p w:rsidR="004726BA" w:rsidRDefault="004726BA" w:rsidP="0095419E">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bordersDoNotSurroundHeader/>
  <w:bordersDoNotSurroundFooter/>
  <w:proofState w:spelling="clean"/>
  <w:defaultTabStop w:val="420"/>
  <w:drawingGridHorizontalSpacing w:val="105"/>
  <w:drawingGridVerticalSpacing w:val="156"/>
  <w:displayHorizontalDrawingGridEvery w:val="0"/>
  <w:displayVerticalDrawingGridEvery w:val="2"/>
  <w:characterSpacingControl w:val="compressPunctuation"/>
  <w:hdrShapeDefaults>
    <o:shapedefaults v:ext="edit" spidmax="15361"/>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
  <w:rsids>
    <w:rsidRoot w:val="00E023F5"/>
    <w:rsid w:val="00037B95"/>
    <w:rsid w:val="00151FB2"/>
    <w:rsid w:val="0017128D"/>
    <w:rsid w:val="00180AF7"/>
    <w:rsid w:val="002302AD"/>
    <w:rsid w:val="00232EC4"/>
    <w:rsid w:val="00273308"/>
    <w:rsid w:val="002A087C"/>
    <w:rsid w:val="0043012E"/>
    <w:rsid w:val="00463C2D"/>
    <w:rsid w:val="004726BA"/>
    <w:rsid w:val="00491393"/>
    <w:rsid w:val="004A139B"/>
    <w:rsid w:val="00550454"/>
    <w:rsid w:val="00550CF3"/>
    <w:rsid w:val="005A30F2"/>
    <w:rsid w:val="005B2827"/>
    <w:rsid w:val="005D1F61"/>
    <w:rsid w:val="00606D77"/>
    <w:rsid w:val="006117C5"/>
    <w:rsid w:val="0061728F"/>
    <w:rsid w:val="006362D7"/>
    <w:rsid w:val="0073431B"/>
    <w:rsid w:val="00762D52"/>
    <w:rsid w:val="00766949"/>
    <w:rsid w:val="00783181"/>
    <w:rsid w:val="007A14EB"/>
    <w:rsid w:val="00836368"/>
    <w:rsid w:val="00877BA1"/>
    <w:rsid w:val="008919EF"/>
    <w:rsid w:val="0095419E"/>
    <w:rsid w:val="009E4FF7"/>
    <w:rsid w:val="00A76448"/>
    <w:rsid w:val="00B307FE"/>
    <w:rsid w:val="00B30C5E"/>
    <w:rsid w:val="00B74A87"/>
    <w:rsid w:val="00C25252"/>
    <w:rsid w:val="00CE0BD6"/>
    <w:rsid w:val="00CF14B1"/>
    <w:rsid w:val="00D116AF"/>
    <w:rsid w:val="00D1790A"/>
    <w:rsid w:val="00D475DE"/>
    <w:rsid w:val="00D90AB0"/>
    <w:rsid w:val="00DD1C49"/>
    <w:rsid w:val="00DF468F"/>
    <w:rsid w:val="00E023F5"/>
    <w:rsid w:val="00E641CA"/>
    <w:rsid w:val="00E96CA1"/>
    <w:rsid w:val="00EA1F7D"/>
    <w:rsid w:val="00F16E04"/>
    <w:rsid w:val="00F64A90"/>
    <w:rsid w:val="00F81548"/>
    <w:rsid w:val="00F94903"/>
    <w:rsid w:val="00FF3092"/>
    <w:rsid w:val="39000043"/>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5361"/>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semiHidden="1" w:unhideWhenUsed="1" w:qFormat="1"/>
    <w:lsdException w:name="Title" w:qFormat="1"/>
    <w:lsdException w:name="Default Paragraph Font" w:semiHidden="1" w:uiPriority="1" w:unhideWhenUsed="1"/>
    <w:lsdException w:name="Subtitle" w:qFormat="1"/>
    <w:lsdException w:name="Strong" w:qFormat="1"/>
    <w:lsdException w:name="Emphasis" w:qFormat="1"/>
    <w:lsdException w:name="HTML Top of Form" w:semiHidden="1" w:uiPriority="99" w:unhideWhenUsed="1"/>
    <w:lsdException w:name="HTML Bottom of Form" w:semiHidden="1" w:uiPriority="99" w:unhideWhenUsed="1"/>
    <w:lsdException w:name="Normal Table" w:semiHidden="1" w:uiPriority="99" w:unhideWhenUsed="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semiHidden="1" w:uiPriority="99" w:unhideWhenUsed="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FF3092"/>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Char"/>
    <w:rsid w:val="00FF3092"/>
    <w:rPr>
      <w:sz w:val="18"/>
      <w:szCs w:val="18"/>
    </w:rPr>
  </w:style>
  <w:style w:type="paragraph" w:styleId="a4">
    <w:name w:val="footer"/>
    <w:basedOn w:val="a"/>
    <w:link w:val="Char0"/>
    <w:uiPriority w:val="99"/>
    <w:rsid w:val="00FF3092"/>
    <w:pPr>
      <w:tabs>
        <w:tab w:val="center" w:pos="4153"/>
        <w:tab w:val="right" w:pos="8306"/>
      </w:tabs>
      <w:snapToGrid w:val="0"/>
      <w:jc w:val="left"/>
    </w:pPr>
    <w:rPr>
      <w:sz w:val="18"/>
      <w:szCs w:val="18"/>
    </w:rPr>
  </w:style>
  <w:style w:type="paragraph" w:styleId="a5">
    <w:name w:val="header"/>
    <w:basedOn w:val="a"/>
    <w:link w:val="Char1"/>
    <w:rsid w:val="00FF3092"/>
    <w:pPr>
      <w:pBdr>
        <w:bottom w:val="single" w:sz="6" w:space="1" w:color="auto"/>
      </w:pBdr>
      <w:tabs>
        <w:tab w:val="center" w:pos="4153"/>
        <w:tab w:val="right" w:pos="8306"/>
      </w:tabs>
      <w:snapToGrid w:val="0"/>
      <w:jc w:val="center"/>
    </w:pPr>
    <w:rPr>
      <w:sz w:val="18"/>
      <w:szCs w:val="18"/>
    </w:rPr>
  </w:style>
  <w:style w:type="character" w:styleId="a6">
    <w:name w:val="FollowedHyperlink"/>
    <w:basedOn w:val="a0"/>
    <w:rsid w:val="00FF3092"/>
    <w:rPr>
      <w:color w:val="800080" w:themeColor="followedHyperlink"/>
      <w:u w:val="single"/>
    </w:rPr>
  </w:style>
  <w:style w:type="character" w:styleId="a7">
    <w:name w:val="Hyperlink"/>
    <w:basedOn w:val="a0"/>
    <w:rsid w:val="00FF3092"/>
    <w:rPr>
      <w:color w:val="0000FF" w:themeColor="hyperlink"/>
      <w:u w:val="single"/>
    </w:rPr>
  </w:style>
  <w:style w:type="character" w:customStyle="1" w:styleId="Char1">
    <w:name w:val="页眉 Char"/>
    <w:basedOn w:val="a0"/>
    <w:link w:val="a5"/>
    <w:rsid w:val="00FF3092"/>
    <w:rPr>
      <w:kern w:val="2"/>
      <w:sz w:val="18"/>
      <w:szCs w:val="18"/>
    </w:rPr>
  </w:style>
  <w:style w:type="character" w:customStyle="1" w:styleId="Char0">
    <w:name w:val="页脚 Char"/>
    <w:basedOn w:val="a0"/>
    <w:link w:val="a4"/>
    <w:uiPriority w:val="99"/>
    <w:rsid w:val="00FF3092"/>
    <w:rPr>
      <w:kern w:val="2"/>
      <w:sz w:val="18"/>
      <w:szCs w:val="18"/>
    </w:rPr>
  </w:style>
  <w:style w:type="character" w:customStyle="1" w:styleId="Char">
    <w:name w:val="批注框文本 Char"/>
    <w:basedOn w:val="a0"/>
    <w:link w:val="a3"/>
    <w:rsid w:val="00FF3092"/>
    <w:rPr>
      <w:kern w:val="2"/>
      <w:sz w:val="18"/>
      <w:szCs w:val="18"/>
    </w:rPr>
  </w:style>
  <w:style w:type="character" w:styleId="a8">
    <w:name w:val="line number"/>
    <w:basedOn w:val="a0"/>
    <w:rsid w:val="002302AD"/>
  </w:style>
</w:styles>
</file>

<file path=word/webSettings.xml><?xml version="1.0" encoding="utf-8"?>
<w:webSettings xmlns:r="http://schemas.openxmlformats.org/officeDocument/2006/relationships" xmlns:w="http://schemas.openxmlformats.org/wordprocessingml/2006/main">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yperlink" Target="file:///C:\Users\Administrator\Desktop\10.18\&#32489;&#25928;&#33258;&#35780;&#27169;&#26495;\2016&#24180;&#27704;&#24030;&#24066;&#30452;&#37096;&#38376;&#25972;&#20307;&#25903;&#20986;&#32489;&#25928;&#35780;&#20215;&#25351;&#26631;&#34920;.doc" TargetMode="Externa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57</TotalTime>
  <Pages>4</Pages>
  <Words>1793</Words>
  <Characters>209</Characters>
  <Application>Microsoft Office Word</Application>
  <DocSecurity>0</DocSecurity>
  <Lines>1</Lines>
  <Paragraphs>3</Paragraphs>
  <ScaleCrop>false</ScaleCrop>
  <Company>Lenovo (Beijing) Limited</Company>
  <LinksUpToDate>false</LinksUpToDate>
  <CharactersWithSpaces>1999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Lenovo User</dc:creator>
  <cp:lastModifiedBy>Administrator</cp:lastModifiedBy>
  <cp:revision>9</cp:revision>
  <cp:lastPrinted>2018-12-10T10:23:00Z</cp:lastPrinted>
  <dcterms:created xsi:type="dcterms:W3CDTF">2018-12-10T07:22:00Z</dcterms:created>
  <dcterms:modified xsi:type="dcterms:W3CDTF">2018-12-10T11:17:00Z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2052-10.1.0.7670</vt:lpwstr>
  </property>
</Properties>
</file>