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19A1" w:rsidRDefault="004170C1">
      <w:pPr>
        <w:spacing w:line="360" w:lineRule="exact"/>
        <w:rPr>
          <w:rFonts w:ascii="黑体" w:eastAsia="黑体" w:hAnsi="黑体" w:cs="黑体"/>
          <w:sz w:val="28"/>
          <w:szCs w:val="28"/>
        </w:rPr>
      </w:pPr>
      <w:r>
        <w:rPr>
          <w:rFonts w:ascii="黑体" w:eastAsia="黑体" w:hAnsi="黑体" w:cs="黑体" w:hint="eastAsia"/>
          <w:sz w:val="28"/>
          <w:szCs w:val="28"/>
        </w:rPr>
        <w:t>附件1：</w:t>
      </w:r>
    </w:p>
    <w:p w:rsidR="004919A1" w:rsidRDefault="004170C1">
      <w:pPr>
        <w:spacing w:line="360" w:lineRule="exact"/>
        <w:jc w:val="center"/>
        <w:rPr>
          <w:rFonts w:ascii="仿宋" w:eastAsia="仿宋" w:hAnsi="仿宋" w:cs="黑体"/>
          <w:b/>
          <w:sz w:val="32"/>
          <w:szCs w:val="32"/>
        </w:rPr>
      </w:pPr>
      <w:r>
        <w:rPr>
          <w:rFonts w:asciiTheme="minorEastAsia" w:eastAsiaTheme="minorEastAsia" w:hAnsiTheme="minorEastAsia" w:hint="eastAsia"/>
          <w:b/>
          <w:sz w:val="36"/>
          <w:szCs w:val="36"/>
        </w:rPr>
        <w:t>部门整体支出绩效运行跟踪监控管理表</w:t>
      </w:r>
    </w:p>
    <w:p w:rsidR="004919A1" w:rsidRDefault="004170C1">
      <w:pPr>
        <w:jc w:val="center"/>
        <w:rPr>
          <w:rFonts w:ascii="楷体_GB2312" w:eastAsia="楷体_GB2312" w:hAnsi="宋体"/>
          <w:sz w:val="28"/>
          <w:szCs w:val="28"/>
        </w:rPr>
      </w:pPr>
      <w:r>
        <w:rPr>
          <w:rFonts w:ascii="楷体_GB2312" w:eastAsia="楷体_GB2312" w:hAnsi="宋体" w:hint="eastAsia"/>
          <w:sz w:val="28"/>
          <w:szCs w:val="28"/>
        </w:rPr>
        <w:t>（</w:t>
      </w:r>
      <w:r w:rsidR="00FD45BD">
        <w:rPr>
          <w:rFonts w:ascii="楷体_GB2312" w:eastAsia="楷体_GB2312" w:hAnsi="宋体" w:hint="eastAsia"/>
          <w:sz w:val="28"/>
          <w:szCs w:val="28"/>
        </w:rPr>
        <w:t>2018</w:t>
      </w:r>
      <w:r>
        <w:rPr>
          <w:rFonts w:ascii="楷体_GB2312" w:eastAsia="楷体_GB2312" w:hAnsi="宋体" w:hint="eastAsia"/>
          <w:sz w:val="28"/>
          <w:szCs w:val="28"/>
        </w:rPr>
        <w:t>年度）</w:t>
      </w:r>
    </w:p>
    <w:p w:rsidR="004919A1" w:rsidRDefault="004170C1">
      <w:pPr>
        <w:spacing w:line="360" w:lineRule="exact"/>
        <w:ind w:leftChars="-171" w:left="-359" w:rightChars="-250" w:right="-525"/>
        <w:jc w:val="left"/>
        <w:rPr>
          <w:rFonts w:ascii="仿宋_GB2312" w:eastAsia="仿宋_GB2312" w:hAnsi="仿宋_GB2312"/>
          <w:sz w:val="24"/>
          <w:szCs w:val="21"/>
        </w:rPr>
      </w:pPr>
      <w:r>
        <w:rPr>
          <w:rFonts w:ascii="仿宋_GB2312" w:eastAsia="仿宋_GB2312" w:hAnsi="仿宋_GB2312" w:hint="eastAsia"/>
          <w:sz w:val="24"/>
          <w:szCs w:val="21"/>
        </w:rPr>
        <w:t xml:space="preserve">填报单位：（盖章）                                                 金额单位：万元     </w:t>
      </w:r>
    </w:p>
    <w:tbl>
      <w:tblPr>
        <w:tblW w:w="9976" w:type="dxa"/>
        <w:tblInd w:w="-3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21"/>
        <w:gridCol w:w="832"/>
        <w:gridCol w:w="115"/>
        <w:gridCol w:w="301"/>
        <w:gridCol w:w="327"/>
        <w:gridCol w:w="105"/>
        <w:gridCol w:w="529"/>
        <w:gridCol w:w="57"/>
        <w:gridCol w:w="779"/>
        <w:gridCol w:w="424"/>
        <w:gridCol w:w="730"/>
        <w:gridCol w:w="557"/>
        <w:gridCol w:w="61"/>
        <w:gridCol w:w="855"/>
        <w:gridCol w:w="359"/>
        <w:gridCol w:w="63"/>
        <w:gridCol w:w="310"/>
        <w:gridCol w:w="338"/>
        <w:gridCol w:w="400"/>
        <w:gridCol w:w="630"/>
        <w:gridCol w:w="194"/>
        <w:gridCol w:w="436"/>
        <w:gridCol w:w="1053"/>
      </w:tblGrid>
      <w:tr w:rsidR="004919A1">
        <w:trPr>
          <w:trHeight w:val="555"/>
        </w:trPr>
        <w:tc>
          <w:tcPr>
            <w:tcW w:w="17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Default="004170C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sz w:val="24"/>
                <w:szCs w:val="21"/>
              </w:rPr>
              <w:t>单位名称</w:t>
            </w:r>
          </w:p>
        </w:tc>
        <w:tc>
          <w:tcPr>
            <w:tcW w:w="356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Default="00FD45BD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东安县住房和城乡规划建设局</w:t>
            </w:r>
          </w:p>
        </w:tc>
        <w:tc>
          <w:tcPr>
            <w:tcW w:w="19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Default="004170C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sz w:val="24"/>
                <w:szCs w:val="21"/>
              </w:rPr>
              <w:t>单位负责人</w:t>
            </w:r>
          </w:p>
        </w:tc>
        <w:tc>
          <w:tcPr>
            <w:tcW w:w="271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Default="00FD45BD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潘中华</w:t>
            </w:r>
          </w:p>
        </w:tc>
      </w:tr>
      <w:tr w:rsidR="004919A1">
        <w:trPr>
          <w:trHeight w:val="555"/>
        </w:trPr>
        <w:tc>
          <w:tcPr>
            <w:tcW w:w="17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Default="004170C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sz w:val="24"/>
                <w:szCs w:val="21"/>
              </w:rPr>
              <w:t>人员编制数</w:t>
            </w:r>
          </w:p>
        </w:tc>
        <w:tc>
          <w:tcPr>
            <w:tcW w:w="356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Default="00FD45BD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10</w:t>
            </w:r>
          </w:p>
        </w:tc>
        <w:tc>
          <w:tcPr>
            <w:tcW w:w="19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Default="004170C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sz w:val="24"/>
                <w:szCs w:val="21"/>
              </w:rPr>
              <w:t>实有人数</w:t>
            </w:r>
          </w:p>
        </w:tc>
        <w:tc>
          <w:tcPr>
            <w:tcW w:w="271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Default="00FD45BD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26</w:t>
            </w:r>
          </w:p>
        </w:tc>
      </w:tr>
      <w:tr w:rsidR="004919A1">
        <w:trPr>
          <w:cantSplit/>
          <w:trHeight w:val="432"/>
        </w:trPr>
        <w:tc>
          <w:tcPr>
            <w:tcW w:w="17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9A1" w:rsidRDefault="004170C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sz w:val="24"/>
                <w:szCs w:val="21"/>
              </w:rPr>
              <w:t>跟踪期限</w:t>
            </w:r>
          </w:p>
        </w:tc>
        <w:tc>
          <w:tcPr>
            <w:tcW w:w="8207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9A1" w:rsidRDefault="00FD45BD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2018年10月</w:t>
            </w:r>
          </w:p>
        </w:tc>
      </w:tr>
      <w:tr w:rsidR="004919A1">
        <w:trPr>
          <w:cantSplit/>
          <w:trHeight w:val="90"/>
        </w:trPr>
        <w:tc>
          <w:tcPr>
            <w:tcW w:w="9976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9A1" w:rsidRDefault="004170C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b/>
                <w:bCs/>
                <w:kern w:val="2"/>
                <w:sz w:val="24"/>
                <w:szCs w:val="21"/>
              </w:rPr>
              <w:t>单位年度收入</w:t>
            </w:r>
          </w:p>
        </w:tc>
      </w:tr>
      <w:tr w:rsidR="004919A1">
        <w:trPr>
          <w:cantSplit/>
          <w:trHeight w:val="144"/>
        </w:trPr>
        <w:tc>
          <w:tcPr>
            <w:tcW w:w="527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Default="004170C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年初部门预算</w:t>
            </w:r>
          </w:p>
        </w:tc>
        <w:tc>
          <w:tcPr>
            <w:tcW w:w="127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919A1" w:rsidRDefault="004170C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年初结余</w:t>
            </w:r>
          </w:p>
        </w:tc>
        <w:tc>
          <w:tcPr>
            <w:tcW w:w="1935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919A1" w:rsidRDefault="004170C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年中预算调整数</w:t>
            </w:r>
          </w:p>
        </w:tc>
        <w:tc>
          <w:tcPr>
            <w:tcW w:w="148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919A1" w:rsidRDefault="004170C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预算调整率</w:t>
            </w:r>
          </w:p>
        </w:tc>
      </w:tr>
      <w:tr w:rsidR="004919A1">
        <w:trPr>
          <w:cantSplit/>
          <w:trHeight w:val="144"/>
        </w:trPr>
        <w:tc>
          <w:tcPr>
            <w:tcW w:w="13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Default="004170C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收入合计</w:t>
            </w:r>
          </w:p>
        </w:tc>
        <w:tc>
          <w:tcPr>
            <w:tcW w:w="14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Default="004170C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预算内拨款</w:t>
            </w:r>
          </w:p>
        </w:tc>
        <w:tc>
          <w:tcPr>
            <w:tcW w:w="12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Default="004170C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非税收入</w:t>
            </w:r>
          </w:p>
        </w:tc>
        <w:tc>
          <w:tcPr>
            <w:tcW w:w="12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Default="004170C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其他拨款</w:t>
            </w:r>
          </w:p>
        </w:tc>
        <w:tc>
          <w:tcPr>
            <w:tcW w:w="1275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19A1" w:rsidRDefault="004919A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935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19A1" w:rsidRDefault="004919A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48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19A1" w:rsidRDefault="004919A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4919A1">
        <w:trPr>
          <w:cantSplit/>
          <w:trHeight w:val="144"/>
        </w:trPr>
        <w:tc>
          <w:tcPr>
            <w:tcW w:w="13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Default="00FD45BD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413.8352</w:t>
            </w:r>
          </w:p>
        </w:tc>
        <w:tc>
          <w:tcPr>
            <w:tcW w:w="14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Default="00FD45BD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213.8352</w:t>
            </w:r>
          </w:p>
        </w:tc>
        <w:tc>
          <w:tcPr>
            <w:tcW w:w="12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Default="00FD45BD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200</w:t>
            </w:r>
          </w:p>
        </w:tc>
        <w:tc>
          <w:tcPr>
            <w:tcW w:w="12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Default="00FD45BD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0</w:t>
            </w:r>
          </w:p>
        </w:tc>
        <w:tc>
          <w:tcPr>
            <w:tcW w:w="1275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4919A1" w:rsidRDefault="00FD45BD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0</w:t>
            </w:r>
          </w:p>
        </w:tc>
        <w:tc>
          <w:tcPr>
            <w:tcW w:w="1935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4919A1" w:rsidRDefault="00FD45BD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0</w:t>
            </w:r>
          </w:p>
        </w:tc>
        <w:tc>
          <w:tcPr>
            <w:tcW w:w="148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4919A1" w:rsidRDefault="00FD45BD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0</w:t>
            </w:r>
          </w:p>
        </w:tc>
      </w:tr>
      <w:tr w:rsidR="004919A1">
        <w:trPr>
          <w:cantSplit/>
          <w:trHeight w:val="144"/>
        </w:trPr>
        <w:tc>
          <w:tcPr>
            <w:tcW w:w="9976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Default="004170C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b/>
                <w:bCs/>
                <w:kern w:val="2"/>
                <w:sz w:val="24"/>
                <w:szCs w:val="21"/>
              </w:rPr>
              <w:t>年中预算调整</w:t>
            </w:r>
          </w:p>
        </w:tc>
      </w:tr>
      <w:tr w:rsidR="004919A1">
        <w:trPr>
          <w:cantSplit/>
          <w:trHeight w:val="1355"/>
        </w:trPr>
        <w:tc>
          <w:tcPr>
            <w:tcW w:w="9976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Default="004170C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（列明年中预算调整内容及金额）</w:t>
            </w:r>
          </w:p>
        </w:tc>
      </w:tr>
      <w:tr w:rsidR="004919A1">
        <w:trPr>
          <w:cantSplit/>
          <w:trHeight w:val="144"/>
        </w:trPr>
        <w:tc>
          <w:tcPr>
            <w:tcW w:w="9976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9A1" w:rsidRDefault="004170C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b/>
                <w:bCs/>
                <w:kern w:val="2"/>
                <w:sz w:val="24"/>
                <w:szCs w:val="21"/>
              </w:rPr>
              <w:t>单位年度支出</w:t>
            </w:r>
          </w:p>
        </w:tc>
      </w:tr>
      <w:tr w:rsidR="004919A1">
        <w:trPr>
          <w:cantSplit/>
          <w:trHeight w:val="144"/>
        </w:trPr>
        <w:tc>
          <w:tcPr>
            <w:tcW w:w="220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9A1" w:rsidRDefault="004919A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25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9A1" w:rsidRDefault="004170C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支出合计</w:t>
            </w:r>
          </w:p>
        </w:tc>
        <w:tc>
          <w:tcPr>
            <w:tcW w:w="22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9A1" w:rsidRDefault="004170C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基本支出</w:t>
            </w:r>
          </w:p>
        </w:tc>
        <w:tc>
          <w:tcPr>
            <w:tcW w:w="30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9A1" w:rsidRDefault="004170C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项目支出</w:t>
            </w:r>
          </w:p>
        </w:tc>
      </w:tr>
      <w:tr w:rsidR="004919A1">
        <w:trPr>
          <w:cantSplit/>
          <w:trHeight w:val="144"/>
        </w:trPr>
        <w:tc>
          <w:tcPr>
            <w:tcW w:w="220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9A1" w:rsidRDefault="004170C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年初部门预算</w:t>
            </w:r>
          </w:p>
        </w:tc>
        <w:tc>
          <w:tcPr>
            <w:tcW w:w="25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9A1" w:rsidRDefault="00FD45BD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413.8352</w:t>
            </w:r>
          </w:p>
        </w:tc>
        <w:tc>
          <w:tcPr>
            <w:tcW w:w="22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9A1" w:rsidRDefault="00FD45BD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413.8352</w:t>
            </w:r>
          </w:p>
        </w:tc>
        <w:tc>
          <w:tcPr>
            <w:tcW w:w="30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9A1" w:rsidRDefault="00FD45BD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0</w:t>
            </w:r>
          </w:p>
        </w:tc>
      </w:tr>
      <w:tr w:rsidR="004919A1">
        <w:trPr>
          <w:cantSplit/>
          <w:trHeight w:val="144"/>
        </w:trPr>
        <w:tc>
          <w:tcPr>
            <w:tcW w:w="220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9A1" w:rsidRDefault="004170C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实际发生支出</w:t>
            </w:r>
          </w:p>
        </w:tc>
        <w:tc>
          <w:tcPr>
            <w:tcW w:w="25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9A1" w:rsidRDefault="00FD45BD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238.36047</w:t>
            </w:r>
          </w:p>
        </w:tc>
        <w:tc>
          <w:tcPr>
            <w:tcW w:w="22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9A1" w:rsidRDefault="00FD45BD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238.36047</w:t>
            </w:r>
          </w:p>
        </w:tc>
        <w:tc>
          <w:tcPr>
            <w:tcW w:w="30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9A1" w:rsidRDefault="00FD45BD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0</w:t>
            </w:r>
          </w:p>
        </w:tc>
      </w:tr>
      <w:tr w:rsidR="004919A1">
        <w:trPr>
          <w:cantSplit/>
          <w:trHeight w:val="144"/>
        </w:trPr>
        <w:tc>
          <w:tcPr>
            <w:tcW w:w="220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9A1" w:rsidRDefault="004170C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结余</w:t>
            </w:r>
          </w:p>
        </w:tc>
        <w:tc>
          <w:tcPr>
            <w:tcW w:w="25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9A1" w:rsidRDefault="00FD45BD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175.47473</w:t>
            </w:r>
          </w:p>
        </w:tc>
        <w:tc>
          <w:tcPr>
            <w:tcW w:w="22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9A1" w:rsidRDefault="00FD45BD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175.47473</w:t>
            </w:r>
          </w:p>
        </w:tc>
        <w:tc>
          <w:tcPr>
            <w:tcW w:w="30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9A1" w:rsidRDefault="00FD45BD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0</w:t>
            </w:r>
          </w:p>
        </w:tc>
      </w:tr>
      <w:tr w:rsidR="004919A1">
        <w:trPr>
          <w:cantSplit/>
          <w:trHeight w:val="144"/>
        </w:trPr>
        <w:tc>
          <w:tcPr>
            <w:tcW w:w="9976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9A1" w:rsidRDefault="004170C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b/>
                <w:bCs/>
                <w:kern w:val="2"/>
                <w:sz w:val="24"/>
                <w:szCs w:val="21"/>
              </w:rPr>
              <w:t>其中</w:t>
            </w:r>
            <w:r>
              <w:rPr>
                <w:rFonts w:ascii="仿宋_GB2312" w:eastAsia="仿宋_GB2312" w:hAnsi="仿宋_GB2312" w:hint="eastAsia"/>
                <w:b/>
                <w:bCs/>
                <w:kern w:val="2"/>
                <w:sz w:val="24"/>
                <w:szCs w:val="21"/>
              </w:rPr>
              <w:t>：</w:t>
            </w:r>
            <w:r>
              <w:rPr>
                <w:rFonts w:ascii="仿宋_GB2312" w:eastAsia="仿宋_GB2312" w:hAnsi="仿宋_GB2312"/>
                <w:b/>
                <w:bCs/>
                <w:kern w:val="2"/>
                <w:sz w:val="24"/>
                <w:szCs w:val="21"/>
              </w:rPr>
              <w:t>三公经费</w:t>
            </w:r>
          </w:p>
        </w:tc>
      </w:tr>
      <w:tr w:rsidR="004919A1">
        <w:trPr>
          <w:cantSplit/>
          <w:trHeight w:val="144"/>
        </w:trPr>
        <w:tc>
          <w:tcPr>
            <w:tcW w:w="209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9A1" w:rsidRDefault="004919A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4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9A1" w:rsidRDefault="004170C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公务接待费</w:t>
            </w:r>
          </w:p>
        </w:tc>
        <w:tc>
          <w:tcPr>
            <w:tcW w:w="2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9A1" w:rsidRDefault="004170C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公务用车运行和购置费</w:t>
            </w:r>
          </w:p>
        </w:tc>
        <w:tc>
          <w:tcPr>
            <w:tcW w:w="21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9A1" w:rsidRDefault="004170C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因公出国</w:t>
            </w: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（境）费</w:t>
            </w:r>
          </w:p>
        </w:tc>
        <w:tc>
          <w:tcPr>
            <w:tcW w:w="1683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9A1" w:rsidRDefault="004170C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三公经费合计</w:t>
            </w:r>
          </w:p>
        </w:tc>
      </w:tr>
      <w:tr w:rsidR="004919A1">
        <w:trPr>
          <w:cantSplit/>
          <w:trHeight w:val="144"/>
        </w:trPr>
        <w:tc>
          <w:tcPr>
            <w:tcW w:w="209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9A1" w:rsidRDefault="004170C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年初预算安排数</w:t>
            </w:r>
          </w:p>
        </w:tc>
        <w:tc>
          <w:tcPr>
            <w:tcW w:w="14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9A1" w:rsidRDefault="00FD45BD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9</w:t>
            </w:r>
          </w:p>
        </w:tc>
        <w:tc>
          <w:tcPr>
            <w:tcW w:w="2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9A1" w:rsidRDefault="00FD45BD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3.5</w:t>
            </w:r>
          </w:p>
        </w:tc>
        <w:tc>
          <w:tcPr>
            <w:tcW w:w="21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9A1" w:rsidRDefault="00FD45BD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0</w:t>
            </w:r>
          </w:p>
        </w:tc>
        <w:tc>
          <w:tcPr>
            <w:tcW w:w="1683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9A1" w:rsidRDefault="00FD45BD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12.5</w:t>
            </w:r>
          </w:p>
        </w:tc>
      </w:tr>
      <w:tr w:rsidR="004919A1">
        <w:trPr>
          <w:cantSplit/>
          <w:trHeight w:val="144"/>
        </w:trPr>
        <w:tc>
          <w:tcPr>
            <w:tcW w:w="209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9A1" w:rsidRDefault="004170C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实际发生支出</w:t>
            </w:r>
          </w:p>
        </w:tc>
        <w:tc>
          <w:tcPr>
            <w:tcW w:w="14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9A1" w:rsidRDefault="00FD45BD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3.3325</w:t>
            </w:r>
          </w:p>
        </w:tc>
        <w:tc>
          <w:tcPr>
            <w:tcW w:w="2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9A1" w:rsidRDefault="00FD45BD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0</w:t>
            </w:r>
          </w:p>
        </w:tc>
        <w:tc>
          <w:tcPr>
            <w:tcW w:w="21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9A1" w:rsidRDefault="00FD45BD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0</w:t>
            </w:r>
          </w:p>
        </w:tc>
        <w:tc>
          <w:tcPr>
            <w:tcW w:w="1683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9A1" w:rsidRDefault="00FD45BD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3.3325</w:t>
            </w:r>
          </w:p>
        </w:tc>
      </w:tr>
      <w:tr w:rsidR="004919A1">
        <w:trPr>
          <w:cantSplit/>
          <w:trHeight w:val="144"/>
        </w:trPr>
        <w:tc>
          <w:tcPr>
            <w:tcW w:w="209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9A1" w:rsidRDefault="004170C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结余</w:t>
            </w:r>
          </w:p>
        </w:tc>
        <w:tc>
          <w:tcPr>
            <w:tcW w:w="14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9A1" w:rsidRDefault="00FD45BD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5.6675</w:t>
            </w:r>
          </w:p>
        </w:tc>
        <w:tc>
          <w:tcPr>
            <w:tcW w:w="2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9A1" w:rsidRDefault="00FD45BD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3.5</w:t>
            </w:r>
          </w:p>
        </w:tc>
        <w:tc>
          <w:tcPr>
            <w:tcW w:w="21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9A1" w:rsidRDefault="00FD45BD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0</w:t>
            </w:r>
          </w:p>
        </w:tc>
        <w:tc>
          <w:tcPr>
            <w:tcW w:w="1683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9A1" w:rsidRDefault="00FD45BD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9.1675</w:t>
            </w:r>
          </w:p>
        </w:tc>
      </w:tr>
      <w:tr w:rsidR="004919A1">
        <w:trPr>
          <w:cantSplit/>
          <w:trHeight w:val="1416"/>
        </w:trPr>
        <w:tc>
          <w:tcPr>
            <w:tcW w:w="5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19A1" w:rsidRPr="00D97A86" w:rsidRDefault="004919A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  <w:p w:rsidR="004919A1" w:rsidRPr="00D97A86" w:rsidRDefault="004919A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  <w:p w:rsidR="004919A1" w:rsidRPr="00D97A86" w:rsidRDefault="004170C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 w:rsidRPr="00D97A86">
              <w:rPr>
                <w:rFonts w:ascii="仿宋_GB2312" w:eastAsia="仿宋_GB2312" w:hAnsi="仿宋_GB2312" w:hint="eastAsia"/>
                <w:sz w:val="24"/>
                <w:szCs w:val="21"/>
              </w:rPr>
              <w:t>绩效目标完成情况</w:t>
            </w:r>
          </w:p>
        </w:tc>
        <w:tc>
          <w:tcPr>
            <w:tcW w:w="9455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9A1" w:rsidRPr="00D97A86" w:rsidRDefault="004170C1">
            <w:pPr>
              <w:widowControl w:val="0"/>
              <w:spacing w:line="360" w:lineRule="exact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 w:rsidRPr="00D97A86"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目标1：</w:t>
            </w:r>
            <w:r w:rsidR="00D97A86" w:rsidRPr="00D97A86"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2018年，计划完成城乡建设投资20亿元，城镇化水平提高2个百分点以上。</w:t>
            </w:r>
          </w:p>
          <w:p w:rsidR="004919A1" w:rsidRPr="00D97A86" w:rsidRDefault="004170C1">
            <w:pPr>
              <w:widowControl w:val="0"/>
              <w:spacing w:line="360" w:lineRule="exact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 w:rsidRPr="00D97A86"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目标2：</w:t>
            </w:r>
            <w:r w:rsidR="00D97A86" w:rsidRPr="00D97A86"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规划工作。启动县城控制性详细规划编制工作，启动美丽乡村专项规划等乡镇规划编制等。</w:t>
            </w:r>
          </w:p>
          <w:p w:rsidR="004919A1" w:rsidRPr="00D97A86" w:rsidRDefault="004170C1">
            <w:pPr>
              <w:widowControl w:val="0"/>
              <w:spacing w:line="360" w:lineRule="exact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 w:rsidRPr="00D97A86"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目标3：</w:t>
            </w:r>
            <w:r w:rsidR="00D97A86" w:rsidRPr="00D97A86"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项目建设。抓好项目建设，抓好项目建设前期工作，抓好项目谋划。</w:t>
            </w:r>
          </w:p>
          <w:p w:rsidR="004919A1" w:rsidRPr="00D97A86" w:rsidRDefault="00D97A86">
            <w:pPr>
              <w:widowControl w:val="0"/>
              <w:spacing w:line="360" w:lineRule="exact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 w:rsidRPr="00D97A86"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目标4：村镇建设。抓好芦洪市镇、大庙口镇等特色小镇建设，推进农村危房改造，完成省市下达的目标任务。</w:t>
            </w:r>
          </w:p>
        </w:tc>
      </w:tr>
      <w:tr w:rsidR="004919A1">
        <w:trPr>
          <w:cantSplit/>
          <w:trHeight w:val="410"/>
        </w:trPr>
        <w:tc>
          <w:tcPr>
            <w:tcW w:w="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19A1" w:rsidRPr="00FD45BD" w:rsidRDefault="004919A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  <w:highlight w:val="yellow"/>
              </w:rPr>
            </w:pPr>
          </w:p>
        </w:tc>
        <w:tc>
          <w:tcPr>
            <w:tcW w:w="9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Pr="00F132B5" w:rsidRDefault="004170C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  <w:r w:rsidRPr="00F132B5">
              <w:rPr>
                <w:rFonts w:ascii="仿宋_GB2312" w:eastAsia="仿宋_GB2312" w:hAnsi="仿宋_GB2312"/>
                <w:sz w:val="24"/>
                <w:szCs w:val="21"/>
              </w:rPr>
              <w:t>其中</w:t>
            </w:r>
          </w:p>
        </w:tc>
        <w:tc>
          <w:tcPr>
            <w:tcW w:w="12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Pr="00F132B5" w:rsidRDefault="004170C1">
            <w:pPr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 w:rsidRPr="00F132B5">
              <w:rPr>
                <w:rFonts w:ascii="仿宋_GB2312" w:eastAsia="仿宋_GB2312" w:hAnsi="仿宋_GB2312" w:cs="宋体" w:hint="eastAsia"/>
                <w:sz w:val="24"/>
                <w:szCs w:val="24"/>
              </w:rPr>
              <w:t>一级指标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Pr="00F132B5" w:rsidRDefault="004170C1">
            <w:pPr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 w:rsidRPr="00F132B5">
              <w:rPr>
                <w:rFonts w:ascii="仿宋_GB2312" w:eastAsia="仿宋_GB2312" w:hAnsi="仿宋_GB2312" w:cs="宋体" w:hint="eastAsia"/>
                <w:sz w:val="24"/>
                <w:szCs w:val="24"/>
              </w:rPr>
              <w:t>二级指标</w:t>
            </w: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Pr="00F132B5" w:rsidRDefault="004170C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 w:rsidRPr="00F132B5">
              <w:rPr>
                <w:rFonts w:ascii="仿宋_GB2312" w:eastAsia="仿宋_GB2312" w:hAnsi="仿宋_GB2312" w:hint="eastAsia"/>
                <w:sz w:val="24"/>
                <w:szCs w:val="21"/>
              </w:rPr>
              <w:t>指标内容</w:t>
            </w: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Pr="00F132B5" w:rsidRDefault="004170C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 w:rsidRPr="00F132B5">
              <w:rPr>
                <w:rFonts w:ascii="仿宋_GB2312" w:eastAsia="仿宋_GB2312" w:hAnsi="仿宋_GB2312"/>
                <w:kern w:val="2"/>
                <w:sz w:val="24"/>
                <w:szCs w:val="21"/>
              </w:rPr>
              <w:t>指标值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Pr="00F132B5" w:rsidRDefault="004170C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 w:rsidRPr="00F132B5">
              <w:rPr>
                <w:rFonts w:ascii="仿宋_GB2312" w:eastAsia="仿宋_GB2312" w:hAnsi="仿宋_GB2312" w:hint="eastAsia"/>
                <w:sz w:val="24"/>
                <w:szCs w:val="21"/>
              </w:rPr>
              <w:t>完成情况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Pr="00F132B5" w:rsidRDefault="004170C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 w:rsidRPr="00F132B5">
              <w:rPr>
                <w:rFonts w:ascii="仿宋_GB2312" w:eastAsia="仿宋_GB2312" w:hAnsi="仿宋_GB2312"/>
                <w:kern w:val="2"/>
                <w:sz w:val="24"/>
                <w:szCs w:val="21"/>
              </w:rPr>
              <w:t>完成率</w:t>
            </w:r>
          </w:p>
        </w:tc>
      </w:tr>
      <w:tr w:rsidR="004919A1">
        <w:trPr>
          <w:cantSplit/>
          <w:trHeight w:val="410"/>
        </w:trPr>
        <w:tc>
          <w:tcPr>
            <w:tcW w:w="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19A1" w:rsidRPr="00FD45BD" w:rsidRDefault="004919A1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  <w:highlight w:val="yellow"/>
              </w:rPr>
            </w:pPr>
          </w:p>
        </w:tc>
        <w:tc>
          <w:tcPr>
            <w:tcW w:w="9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919A1" w:rsidRPr="007F16A3" w:rsidRDefault="004170C1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  <w:r w:rsidRPr="007F16A3">
              <w:rPr>
                <w:rFonts w:ascii="仿宋_GB2312" w:eastAsia="仿宋_GB2312" w:hAnsi="仿宋_GB2312" w:hint="eastAsia"/>
                <w:sz w:val="24"/>
                <w:szCs w:val="21"/>
              </w:rPr>
              <w:t>目标1</w:t>
            </w:r>
          </w:p>
        </w:tc>
        <w:tc>
          <w:tcPr>
            <w:tcW w:w="126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919A1" w:rsidRPr="007F16A3" w:rsidRDefault="004170C1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  <w:r w:rsidRPr="007F16A3">
              <w:rPr>
                <w:rFonts w:ascii="仿宋_GB2312" w:eastAsia="仿宋_GB2312" w:hAnsi="仿宋_GB2312" w:cs="宋体" w:hint="eastAsia"/>
                <w:sz w:val="24"/>
                <w:szCs w:val="24"/>
              </w:rPr>
              <w:t>产出指标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Pr="007F16A3" w:rsidRDefault="004919A1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Pr="007F16A3" w:rsidRDefault="004043A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  <w:r w:rsidRPr="007F16A3"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城镇化水平提高2个百分点以上</w:t>
            </w: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Pr="007F16A3" w:rsidRDefault="004919A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Pr="007F16A3" w:rsidRDefault="004043A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  <w:r w:rsidRPr="007F16A3">
              <w:rPr>
                <w:rFonts w:ascii="仿宋_GB2312" w:eastAsia="仿宋_GB2312" w:hAnsi="仿宋_GB2312" w:hint="eastAsia"/>
                <w:sz w:val="24"/>
                <w:szCs w:val="21"/>
              </w:rPr>
              <w:t>城镇化率达到43.6%，提高2.6个百分点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Pr="007F16A3" w:rsidRDefault="004043A7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 w:rsidRPr="007F16A3"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100%</w:t>
            </w:r>
          </w:p>
        </w:tc>
      </w:tr>
      <w:tr w:rsidR="004919A1">
        <w:trPr>
          <w:cantSplit/>
          <w:trHeight w:val="410"/>
        </w:trPr>
        <w:tc>
          <w:tcPr>
            <w:tcW w:w="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19A1" w:rsidRPr="00FD45BD" w:rsidRDefault="004919A1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  <w:highlight w:val="yellow"/>
              </w:rPr>
            </w:pPr>
          </w:p>
        </w:tc>
        <w:tc>
          <w:tcPr>
            <w:tcW w:w="94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19A1" w:rsidRPr="007F16A3" w:rsidRDefault="004919A1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919A1" w:rsidRPr="007F16A3" w:rsidRDefault="004170C1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  <w:r w:rsidRPr="007F16A3">
              <w:rPr>
                <w:rFonts w:ascii="仿宋_GB2312" w:eastAsia="仿宋_GB2312" w:hAnsi="仿宋_GB2312" w:cs="宋体" w:hint="eastAsia"/>
                <w:sz w:val="24"/>
                <w:szCs w:val="24"/>
              </w:rPr>
              <w:t>效益指标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Pr="007F16A3" w:rsidRDefault="004919A1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Pr="007F16A3" w:rsidRDefault="004919A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Pr="007F16A3" w:rsidRDefault="004919A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Pr="007F16A3" w:rsidRDefault="004919A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Pr="007F16A3" w:rsidRDefault="004919A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4919A1">
        <w:trPr>
          <w:cantSplit/>
          <w:trHeight w:val="410"/>
        </w:trPr>
        <w:tc>
          <w:tcPr>
            <w:tcW w:w="5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919A1" w:rsidRPr="007F16A3" w:rsidRDefault="004170C1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  <w:r w:rsidRPr="007F16A3">
              <w:rPr>
                <w:rFonts w:ascii="仿宋_GB2312" w:eastAsia="仿宋_GB2312" w:hAnsi="仿宋_GB2312" w:hint="eastAsia"/>
                <w:sz w:val="24"/>
                <w:szCs w:val="21"/>
              </w:rPr>
              <w:t>绩效目标完成情况</w:t>
            </w:r>
          </w:p>
        </w:tc>
        <w:tc>
          <w:tcPr>
            <w:tcW w:w="9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919A1" w:rsidRPr="007F16A3" w:rsidRDefault="004170C1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  <w:r w:rsidRPr="007F16A3">
              <w:rPr>
                <w:rFonts w:ascii="仿宋_GB2312" w:eastAsia="仿宋_GB2312" w:hAnsi="仿宋_GB2312" w:hint="eastAsia"/>
                <w:sz w:val="24"/>
                <w:szCs w:val="21"/>
              </w:rPr>
              <w:t>目标2</w:t>
            </w:r>
          </w:p>
        </w:tc>
        <w:tc>
          <w:tcPr>
            <w:tcW w:w="126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919A1" w:rsidRPr="007F16A3" w:rsidRDefault="004170C1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  <w:r w:rsidRPr="007F16A3">
              <w:rPr>
                <w:rFonts w:ascii="仿宋_GB2312" w:eastAsia="仿宋_GB2312" w:hAnsi="仿宋_GB2312" w:cs="宋体" w:hint="eastAsia"/>
                <w:sz w:val="24"/>
                <w:szCs w:val="24"/>
              </w:rPr>
              <w:t>产出指标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Pr="007F16A3" w:rsidRDefault="004919A1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Pr="007F16A3" w:rsidRDefault="009C4BF9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 w:rsidRPr="007F16A3"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规划工作。启动县城控制性详细规划编制工作，启动美丽乡村专项规划等乡镇规划编制等</w:t>
            </w: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Pr="007F16A3" w:rsidRDefault="004919A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Pr="007F16A3" w:rsidRDefault="009C4BF9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  <w:r w:rsidRPr="007F16A3"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进一步推进规划优化工程，全年投入规划编制经费1800多万元（县财政投入约1372万元），编制各类规划112项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Pr="007F16A3" w:rsidRDefault="004919A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4919A1">
        <w:trPr>
          <w:cantSplit/>
          <w:trHeight w:val="410"/>
        </w:trPr>
        <w:tc>
          <w:tcPr>
            <w:tcW w:w="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19A1" w:rsidRPr="00FD45BD" w:rsidRDefault="004919A1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  <w:highlight w:val="yellow"/>
              </w:rPr>
            </w:pPr>
          </w:p>
        </w:tc>
        <w:tc>
          <w:tcPr>
            <w:tcW w:w="94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19A1" w:rsidRPr="007F16A3" w:rsidRDefault="004919A1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919A1" w:rsidRPr="007F16A3" w:rsidRDefault="004170C1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  <w:r w:rsidRPr="007F16A3">
              <w:rPr>
                <w:rFonts w:ascii="仿宋_GB2312" w:eastAsia="仿宋_GB2312" w:hAnsi="仿宋_GB2312" w:cs="宋体" w:hint="eastAsia"/>
                <w:sz w:val="24"/>
                <w:szCs w:val="24"/>
              </w:rPr>
              <w:t>效益指标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Pr="007F16A3" w:rsidRDefault="004919A1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Pr="007F16A3" w:rsidRDefault="009C4BF9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 w:rsidRPr="007F16A3"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规划工作。启动县城控制性详细规划编制工作，启动美丽乡村专项规划等乡镇规划编制等</w:t>
            </w: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Pr="007F16A3" w:rsidRDefault="004919A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Pr="007F16A3" w:rsidRDefault="009C4BF9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  <w:r w:rsidRPr="007F16A3"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启动了县城总体规划修编前期工作, 抓好各项专项规划的编制, 城控制性详细规划进一步完善等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Pr="007F16A3" w:rsidRDefault="004919A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4919A1">
        <w:trPr>
          <w:cantSplit/>
          <w:trHeight w:val="410"/>
        </w:trPr>
        <w:tc>
          <w:tcPr>
            <w:tcW w:w="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19A1" w:rsidRPr="00FD45BD" w:rsidRDefault="004919A1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  <w:highlight w:val="yellow"/>
              </w:rPr>
            </w:pPr>
          </w:p>
        </w:tc>
        <w:tc>
          <w:tcPr>
            <w:tcW w:w="9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919A1" w:rsidRPr="007F16A3" w:rsidRDefault="004170C1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  <w:r w:rsidRPr="007F16A3">
              <w:rPr>
                <w:rFonts w:ascii="仿宋_GB2312" w:eastAsia="仿宋_GB2312" w:hAnsi="仿宋_GB2312" w:hint="eastAsia"/>
                <w:sz w:val="24"/>
                <w:szCs w:val="21"/>
              </w:rPr>
              <w:t>目标3</w:t>
            </w:r>
          </w:p>
        </w:tc>
        <w:tc>
          <w:tcPr>
            <w:tcW w:w="1262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19A1" w:rsidRPr="007F16A3" w:rsidRDefault="004170C1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  <w:r w:rsidRPr="007F16A3">
              <w:rPr>
                <w:rFonts w:ascii="仿宋_GB2312" w:eastAsia="仿宋_GB2312" w:hAnsi="仿宋_GB2312" w:cs="宋体" w:hint="eastAsia"/>
                <w:sz w:val="24"/>
                <w:szCs w:val="24"/>
              </w:rPr>
              <w:t>产出指标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Pr="007F16A3" w:rsidRDefault="004919A1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Pr="007F16A3" w:rsidRDefault="009C4BF9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  <w:r w:rsidRPr="007F16A3"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项目建设。抓好项目建设，抓好项目建设前期工作，抓好项目谋划</w:t>
            </w: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Pr="007F16A3" w:rsidRDefault="004919A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Pr="007F16A3" w:rsidRDefault="009C4BF9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 w:rsidRPr="007F16A3"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纳入市城镇提质战役的8个重点项目完成投资7.312亿元，占年度任务的89.83 %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Pr="007F16A3" w:rsidRDefault="004919A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4919A1">
        <w:trPr>
          <w:cantSplit/>
          <w:trHeight w:val="410"/>
        </w:trPr>
        <w:tc>
          <w:tcPr>
            <w:tcW w:w="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19A1" w:rsidRPr="00FD45BD" w:rsidRDefault="004919A1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  <w:highlight w:val="yellow"/>
              </w:rPr>
            </w:pPr>
          </w:p>
        </w:tc>
        <w:tc>
          <w:tcPr>
            <w:tcW w:w="94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19A1" w:rsidRPr="007F16A3" w:rsidRDefault="004919A1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19A1" w:rsidRPr="007F16A3" w:rsidRDefault="004170C1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  <w:r w:rsidRPr="007F16A3">
              <w:rPr>
                <w:rFonts w:ascii="仿宋_GB2312" w:eastAsia="仿宋_GB2312" w:hAnsi="仿宋_GB2312" w:cs="宋体" w:hint="eastAsia"/>
                <w:sz w:val="24"/>
                <w:szCs w:val="24"/>
              </w:rPr>
              <w:t>效益指标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Pr="007F16A3" w:rsidRDefault="004919A1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Pr="007F16A3" w:rsidRDefault="009C4BF9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  <w:r w:rsidRPr="007F16A3"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项目建设。抓好项目建设，抓好项目建设前期工作，抓好项目谋划</w:t>
            </w: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Pr="007F16A3" w:rsidRDefault="004919A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Pr="007F16A3" w:rsidRDefault="009C4BF9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  <w:r w:rsidRPr="007F16A3"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我县列入市城镇提质战役的8个重点项目全部达到市里的进度要求，其中东安大道提质改造、县城主干道亮化工程等6个项目进度超前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Pr="007F16A3" w:rsidRDefault="004919A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4919A1" w:rsidTr="007F6131">
        <w:trPr>
          <w:cantSplit/>
          <w:trHeight w:val="1921"/>
        </w:trPr>
        <w:tc>
          <w:tcPr>
            <w:tcW w:w="17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Pr="007F16A3" w:rsidRDefault="004170C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 w:rsidRPr="007F16A3">
              <w:rPr>
                <w:rFonts w:ascii="仿宋_GB2312" w:eastAsia="仿宋_GB2312" w:hAnsi="仿宋_GB2312" w:hint="eastAsia"/>
                <w:sz w:val="24"/>
                <w:szCs w:val="21"/>
              </w:rPr>
              <w:t xml:space="preserve"> 存在问题及绩效目标出现偏差的原因</w:t>
            </w:r>
          </w:p>
        </w:tc>
        <w:tc>
          <w:tcPr>
            <w:tcW w:w="8207" w:type="dxa"/>
            <w:gridSpan w:val="1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6464" w:rsidRDefault="00096464" w:rsidP="00096464">
            <w:pPr>
              <w:widowControl w:val="0"/>
              <w:spacing w:line="360" w:lineRule="exact"/>
              <w:jc w:val="center"/>
              <w:rPr>
                <w:rFonts w:ascii="仿宋_GB2312" w:eastAsia="仿宋_GB2312" w:hAnsi="微软雅黑" w:cs="仿宋_GB2312" w:hint="eastAsia"/>
                <w:color w:val="000000"/>
                <w:sz w:val="24"/>
                <w:szCs w:val="24"/>
                <w:lang/>
              </w:rPr>
            </w:pPr>
          </w:p>
          <w:p w:rsidR="00096464" w:rsidRDefault="00096464" w:rsidP="00096464">
            <w:pPr>
              <w:widowControl w:val="0"/>
              <w:spacing w:line="360" w:lineRule="exact"/>
              <w:jc w:val="center"/>
              <w:rPr>
                <w:rFonts w:ascii="仿宋_GB2312" w:eastAsia="仿宋_GB2312" w:hAnsi="微软雅黑" w:cs="仿宋_GB2312" w:hint="eastAsia"/>
                <w:color w:val="000000"/>
                <w:sz w:val="24"/>
                <w:szCs w:val="24"/>
                <w:lang/>
              </w:rPr>
            </w:pPr>
          </w:p>
          <w:p w:rsidR="004919A1" w:rsidRPr="00FD45BD" w:rsidRDefault="00096464" w:rsidP="00096464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  <w:highlight w:val="yellow"/>
              </w:rPr>
            </w:pPr>
            <w:r>
              <w:rPr>
                <w:rFonts w:ascii="仿宋_GB2312" w:eastAsia="仿宋_GB2312" w:hAnsi="微软雅黑" w:cs="仿宋_GB2312"/>
                <w:color w:val="000000"/>
                <w:sz w:val="24"/>
                <w:szCs w:val="24"/>
                <w:lang/>
              </w:rPr>
              <w:t>预算完成率有待提高</w:t>
            </w:r>
            <w:r>
              <w:rPr>
                <w:rFonts w:ascii="仿宋_GB2312" w:eastAsia="仿宋_GB2312" w:hAnsi="微软雅黑" w:cs="仿宋_GB2312" w:hint="eastAsia"/>
                <w:color w:val="000000"/>
                <w:sz w:val="24"/>
                <w:szCs w:val="24"/>
                <w:lang/>
              </w:rPr>
              <w:t>，严格按照预算支出，厉行节约。</w:t>
            </w:r>
          </w:p>
        </w:tc>
      </w:tr>
      <w:tr w:rsidR="004919A1">
        <w:trPr>
          <w:cantSplit/>
          <w:trHeight w:val="1669"/>
        </w:trPr>
        <w:tc>
          <w:tcPr>
            <w:tcW w:w="17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Pr="007F16A3" w:rsidRDefault="004170C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</w:rPr>
            </w:pPr>
            <w:r w:rsidRPr="007F16A3">
              <w:rPr>
                <w:rFonts w:ascii="仿宋_GB2312" w:eastAsia="仿宋_GB2312" w:hAnsi="仿宋_GB2312" w:hint="eastAsia"/>
                <w:sz w:val="24"/>
              </w:rPr>
              <w:t>整改措施及下一步建议</w:t>
            </w:r>
          </w:p>
        </w:tc>
        <w:tc>
          <w:tcPr>
            <w:tcW w:w="8207" w:type="dxa"/>
            <w:gridSpan w:val="19"/>
            <w:tcBorders>
              <w:left w:val="single" w:sz="4" w:space="0" w:color="auto"/>
              <w:right w:val="single" w:sz="4" w:space="0" w:color="auto"/>
            </w:tcBorders>
          </w:tcPr>
          <w:p w:rsidR="00096464" w:rsidRDefault="00096464" w:rsidP="007F6131">
            <w:pPr>
              <w:widowControl w:val="0"/>
              <w:spacing w:line="360" w:lineRule="exact"/>
              <w:rPr>
                <w:rFonts w:ascii="仿宋_GB2312" w:eastAsia="仿宋_GB2312" w:hAnsi="微软雅黑" w:cs="仿宋_GB2312" w:hint="eastAsia"/>
                <w:color w:val="000000"/>
                <w:sz w:val="24"/>
                <w:szCs w:val="24"/>
                <w:lang/>
              </w:rPr>
            </w:pPr>
          </w:p>
          <w:p w:rsidR="004919A1" w:rsidRPr="00FD45BD" w:rsidRDefault="00096464" w:rsidP="007F6131">
            <w:pPr>
              <w:widowControl w:val="0"/>
              <w:spacing w:line="360" w:lineRule="exact"/>
              <w:rPr>
                <w:rFonts w:ascii="仿宋_GB2312" w:eastAsia="仿宋_GB2312" w:hAnsi="仿宋_GB2312"/>
                <w:sz w:val="24"/>
                <w:highlight w:val="yellow"/>
              </w:rPr>
            </w:pPr>
            <w:r>
              <w:rPr>
                <w:rFonts w:ascii="仿宋_GB2312" w:eastAsia="仿宋_GB2312" w:hAnsi="微软雅黑" w:cs="仿宋_GB2312"/>
                <w:color w:val="000000"/>
                <w:sz w:val="24"/>
                <w:szCs w:val="24"/>
                <w:lang/>
              </w:rPr>
              <w:t>合理安排预算支出计划，加强预算的控制。科学编制预算，提高预算准确率。</w:t>
            </w:r>
          </w:p>
        </w:tc>
      </w:tr>
      <w:tr w:rsidR="004919A1">
        <w:trPr>
          <w:cantSplit/>
          <w:trHeight w:val="1775"/>
        </w:trPr>
        <w:tc>
          <w:tcPr>
            <w:tcW w:w="17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Default="004170C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县财政局归口业务股室审核意见</w:t>
            </w:r>
          </w:p>
          <w:p w:rsidR="004919A1" w:rsidRDefault="004919A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8207" w:type="dxa"/>
            <w:gridSpan w:val="19"/>
            <w:tcBorders>
              <w:left w:val="single" w:sz="4" w:space="0" w:color="auto"/>
              <w:right w:val="single" w:sz="4" w:space="0" w:color="auto"/>
            </w:tcBorders>
          </w:tcPr>
          <w:p w:rsidR="004919A1" w:rsidRDefault="004919A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</w:rPr>
            </w:pPr>
          </w:p>
          <w:p w:rsidR="004919A1" w:rsidRDefault="007F6131" w:rsidP="007F6131">
            <w:pPr>
              <w:widowControl w:val="0"/>
              <w:spacing w:line="360" w:lineRule="exact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 xml:space="preserve">   </w:t>
            </w:r>
            <w:r w:rsidR="004170C1">
              <w:rPr>
                <w:rFonts w:ascii="仿宋_GB2312" w:eastAsia="仿宋_GB2312" w:hAnsi="仿宋_GB2312" w:hint="eastAsia"/>
                <w:sz w:val="24"/>
              </w:rPr>
              <w:t xml:space="preserve">                                              （公章）</w:t>
            </w:r>
          </w:p>
          <w:p w:rsidR="004919A1" w:rsidRDefault="004170C1">
            <w:pPr>
              <w:widowControl w:val="0"/>
              <w:spacing w:line="360" w:lineRule="exact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bCs/>
                <w:sz w:val="24"/>
              </w:rPr>
              <w:t xml:space="preserve">                                              年     月    日</w:t>
            </w:r>
          </w:p>
        </w:tc>
      </w:tr>
      <w:tr w:rsidR="004919A1">
        <w:trPr>
          <w:cantSplit/>
          <w:trHeight w:val="1605"/>
        </w:trPr>
        <w:tc>
          <w:tcPr>
            <w:tcW w:w="17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9A1" w:rsidRDefault="004170C1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县财政局预算绩效管理股意见</w:t>
            </w:r>
          </w:p>
        </w:tc>
        <w:tc>
          <w:tcPr>
            <w:tcW w:w="8207" w:type="dxa"/>
            <w:gridSpan w:val="1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9A1" w:rsidRDefault="004170C1" w:rsidP="007F6131">
            <w:pPr>
              <w:widowControl w:val="0"/>
              <w:spacing w:afterLines="50" w:line="360" w:lineRule="exact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 xml:space="preserve"> </w:t>
            </w:r>
          </w:p>
          <w:p w:rsidR="004919A1" w:rsidRDefault="004170C1" w:rsidP="007F6131">
            <w:pPr>
              <w:widowControl w:val="0"/>
              <w:spacing w:afterLines="50" w:line="360" w:lineRule="exact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 xml:space="preserve">                                                  （公章）</w:t>
            </w:r>
          </w:p>
          <w:p w:rsidR="004919A1" w:rsidRDefault="004170C1">
            <w:pPr>
              <w:widowControl w:val="0"/>
              <w:spacing w:line="360" w:lineRule="exact"/>
              <w:rPr>
                <w:rFonts w:ascii="仿宋_GB2312" w:eastAsia="仿宋_GB2312" w:hAnsi="仿宋_GB2312"/>
                <w:bCs/>
                <w:sz w:val="24"/>
              </w:rPr>
            </w:pPr>
            <w:r>
              <w:rPr>
                <w:rFonts w:ascii="仿宋_GB2312" w:eastAsia="仿宋_GB2312" w:hAnsi="仿宋_GB2312" w:hint="eastAsia"/>
                <w:bCs/>
                <w:sz w:val="24"/>
              </w:rPr>
              <w:t xml:space="preserve">                                              年     月     日</w:t>
            </w:r>
          </w:p>
        </w:tc>
      </w:tr>
    </w:tbl>
    <w:p w:rsidR="004919A1" w:rsidRDefault="004170C1" w:rsidP="007F6131">
      <w:pPr>
        <w:spacing w:beforeLines="50" w:line="360" w:lineRule="auto"/>
        <w:ind w:rightChars="-501" w:right="-1052"/>
        <w:rPr>
          <w:rFonts w:ascii="仿宋_GB2312" w:eastAsia="仿宋_GB2312" w:hAnsi="仿宋_GB2312"/>
          <w:bCs/>
          <w:sz w:val="24"/>
        </w:rPr>
      </w:pPr>
      <w:r>
        <w:rPr>
          <w:rFonts w:ascii="仿宋_GB2312" w:eastAsia="仿宋_GB2312" w:hAnsi="仿宋_GB2312" w:hint="eastAsia"/>
          <w:bCs/>
          <w:sz w:val="24"/>
        </w:rPr>
        <w:t xml:space="preserve">单位负责人（签章）：                           填报人（签章）：                                         </w:t>
      </w:r>
    </w:p>
    <w:p w:rsidR="004919A1" w:rsidRDefault="004170C1">
      <w:pPr>
        <w:spacing w:line="360" w:lineRule="auto"/>
        <w:ind w:rightChars="-501" w:right="-1052"/>
        <w:rPr>
          <w:rFonts w:ascii="仿宋_GB2312" w:eastAsia="仿宋_GB2312" w:hAnsi="仿宋_GB2312"/>
          <w:bCs/>
          <w:sz w:val="24"/>
        </w:rPr>
      </w:pPr>
      <w:r>
        <w:rPr>
          <w:rFonts w:ascii="仿宋_GB2312" w:eastAsia="仿宋_GB2312" w:hAnsi="仿宋_GB2312" w:hint="eastAsia"/>
          <w:bCs/>
          <w:sz w:val="24"/>
        </w:rPr>
        <w:t>联系电话：                                     填报日期：   年     月     日</w:t>
      </w:r>
    </w:p>
    <w:sectPr w:rsidR="004919A1" w:rsidSect="004919A1">
      <w:footerReference w:type="even" r:id="rId7"/>
      <w:type w:val="continuous"/>
      <w:pgSz w:w="11907" w:h="16840"/>
      <w:pgMar w:top="1134" w:right="1247" w:bottom="1134" w:left="1247" w:header="851" w:footer="567" w:gutter="0"/>
      <w:cols w:space="720"/>
      <w:docGrid w:type="lines" w:linePitch="28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B5E82" w:rsidRPr="00E15432" w:rsidRDefault="00CB5E82" w:rsidP="004919A1">
      <w:pPr>
        <w:rPr>
          <w:kern w:val="2"/>
          <w:szCs w:val="24"/>
        </w:rPr>
      </w:pPr>
      <w:r>
        <w:separator/>
      </w:r>
    </w:p>
  </w:endnote>
  <w:endnote w:type="continuationSeparator" w:id="0">
    <w:p w:rsidR="00CB5E82" w:rsidRPr="00E15432" w:rsidRDefault="00CB5E82" w:rsidP="004919A1">
      <w:pPr>
        <w:rPr>
          <w:kern w:val="2"/>
          <w:szCs w:val="24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微软雅黑"/>
    <w:charset w:val="86"/>
    <w:family w:val="modern"/>
    <w:pitch w:val="default"/>
    <w:sig w:usb0="00000000" w:usb1="080E0000" w:usb2="00000000" w:usb3="00000000" w:csb0="00040000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19A1" w:rsidRDefault="00EB3B8F">
    <w:pPr>
      <w:pStyle w:val="a6"/>
      <w:framePr w:wrap="around" w:vAnchor="text" w:hAnchor="margin" w:xAlign="center" w:y="1"/>
      <w:rPr>
        <w:rStyle w:val="a9"/>
      </w:rPr>
    </w:pPr>
    <w:r>
      <w:fldChar w:fldCharType="begin"/>
    </w:r>
    <w:r w:rsidR="004170C1">
      <w:rPr>
        <w:rStyle w:val="a9"/>
      </w:rPr>
      <w:instrText xml:space="preserve">PAGE  </w:instrText>
    </w:r>
    <w:r>
      <w:fldChar w:fldCharType="separate"/>
    </w:r>
    <w:r w:rsidR="004170C1">
      <w:rPr>
        <w:rStyle w:val="a9"/>
      </w:rPr>
      <w:t>1</w:t>
    </w:r>
    <w:r>
      <w:fldChar w:fldCharType="end"/>
    </w:r>
  </w:p>
  <w:p w:rsidR="004919A1" w:rsidRDefault="004919A1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B5E82" w:rsidRPr="00E15432" w:rsidRDefault="00CB5E82" w:rsidP="004919A1">
      <w:pPr>
        <w:rPr>
          <w:kern w:val="2"/>
          <w:szCs w:val="24"/>
        </w:rPr>
      </w:pPr>
      <w:r>
        <w:separator/>
      </w:r>
    </w:p>
  </w:footnote>
  <w:footnote w:type="continuationSeparator" w:id="0">
    <w:p w:rsidR="00CB5E82" w:rsidRPr="00E15432" w:rsidRDefault="00CB5E82" w:rsidP="004919A1">
      <w:pPr>
        <w:rPr>
          <w:kern w:val="2"/>
          <w:szCs w:val="24"/>
        </w:rPr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drawingGridHorizontalSpacing w:val="0"/>
  <w:drawingGridVerticalSpacing w:val="285"/>
  <w:displayHorizontalDrawingGridEvery w:val="0"/>
  <w:characterSpacingControl w:val="compressPunctuation"/>
  <w:doNotValidateAgainstSchema/>
  <w:doNotDemarcateInvalidXml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>
    <w:spaceForUL/>
    <w:doNotLeaveBackslashAlone/>
    <w:useFELayout/>
  </w:compat>
  <w:rsids>
    <w:rsidRoot w:val="00172A27"/>
    <w:rsid w:val="00005C71"/>
    <w:rsid w:val="000456B7"/>
    <w:rsid w:val="00096464"/>
    <w:rsid w:val="00152464"/>
    <w:rsid w:val="00170C42"/>
    <w:rsid w:val="00172A27"/>
    <w:rsid w:val="00221790"/>
    <w:rsid w:val="00271EB9"/>
    <w:rsid w:val="0037723E"/>
    <w:rsid w:val="004043A7"/>
    <w:rsid w:val="004170C1"/>
    <w:rsid w:val="004919A1"/>
    <w:rsid w:val="006A6487"/>
    <w:rsid w:val="007D5C13"/>
    <w:rsid w:val="007F16A3"/>
    <w:rsid w:val="007F6131"/>
    <w:rsid w:val="008602C5"/>
    <w:rsid w:val="008667AB"/>
    <w:rsid w:val="008824C2"/>
    <w:rsid w:val="008A7D30"/>
    <w:rsid w:val="009C4BF9"/>
    <w:rsid w:val="00AB18B5"/>
    <w:rsid w:val="00BA23C3"/>
    <w:rsid w:val="00C964B6"/>
    <w:rsid w:val="00CB1781"/>
    <w:rsid w:val="00CB5E82"/>
    <w:rsid w:val="00D55550"/>
    <w:rsid w:val="00D97A86"/>
    <w:rsid w:val="00E55601"/>
    <w:rsid w:val="00E70AAC"/>
    <w:rsid w:val="00EB3B8F"/>
    <w:rsid w:val="00EE3B97"/>
    <w:rsid w:val="00F132B5"/>
    <w:rsid w:val="00F37DDE"/>
    <w:rsid w:val="00F55AF3"/>
    <w:rsid w:val="00FD4345"/>
    <w:rsid w:val="00FD45BD"/>
    <w:rsid w:val="6FB912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macro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Table Grid" w:semiHidden="1" w:uiPriority="99" w:unhideWhenUsed="1"/>
    <w:lsdException w:name="Table Theme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919A1"/>
    <w:pPr>
      <w:overflowPunct w:val="0"/>
      <w:autoSpaceDE w:val="0"/>
      <w:autoSpaceDN w:val="0"/>
      <w:adjustRightInd w:val="0"/>
      <w:jc w:val="both"/>
      <w:textAlignment w:val="baseline"/>
    </w:pPr>
    <w:rPr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macro"/>
    <w:qFormat/>
    <w:rsid w:val="004919A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jc w:val="both"/>
      <w:textAlignment w:val="baseline"/>
    </w:pPr>
  </w:style>
  <w:style w:type="paragraph" w:styleId="a4">
    <w:name w:val="Date"/>
    <w:basedOn w:val="a"/>
    <w:next w:val="a"/>
    <w:rsid w:val="004919A1"/>
    <w:pPr>
      <w:ind w:leftChars="2500" w:left="100"/>
    </w:pPr>
  </w:style>
  <w:style w:type="paragraph" w:styleId="a5">
    <w:name w:val="Balloon Text"/>
    <w:basedOn w:val="a"/>
    <w:rsid w:val="004919A1"/>
    <w:rPr>
      <w:sz w:val="18"/>
      <w:szCs w:val="18"/>
    </w:rPr>
  </w:style>
  <w:style w:type="paragraph" w:styleId="a6">
    <w:name w:val="footer"/>
    <w:basedOn w:val="a"/>
    <w:rsid w:val="004919A1"/>
    <w:pPr>
      <w:tabs>
        <w:tab w:val="center" w:pos="4153"/>
        <w:tab w:val="right" w:pos="8306"/>
      </w:tabs>
    </w:pPr>
    <w:rPr>
      <w:sz w:val="20"/>
    </w:rPr>
  </w:style>
  <w:style w:type="paragraph" w:styleId="a7">
    <w:name w:val="header"/>
    <w:basedOn w:val="a"/>
    <w:rsid w:val="004919A1"/>
    <w:pPr>
      <w:tabs>
        <w:tab w:val="center" w:pos="4153"/>
        <w:tab w:val="right" w:pos="8306"/>
      </w:tabs>
    </w:pPr>
    <w:rPr>
      <w:sz w:val="20"/>
    </w:rPr>
  </w:style>
  <w:style w:type="paragraph" w:styleId="a8">
    <w:name w:val="Normal (Web)"/>
    <w:basedOn w:val="a"/>
    <w:rsid w:val="004919A1"/>
    <w:pPr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宋体" w:hAnsi="宋体" w:cs="宋体"/>
      <w:sz w:val="24"/>
      <w:szCs w:val="24"/>
    </w:rPr>
  </w:style>
  <w:style w:type="character" w:styleId="a9">
    <w:name w:val="page number"/>
    <w:basedOn w:val="a0"/>
    <w:rsid w:val="004919A1"/>
  </w:style>
  <w:style w:type="character" w:customStyle="1" w:styleId="doctitlefsc76">
    <w:name w:val="doc_title fs_c_76"/>
    <w:basedOn w:val="a0"/>
    <w:rsid w:val="004043A7"/>
    <w:rPr>
      <w:rFonts w:ascii="Times New Roman" w:eastAsia="宋体" w:hAnsi="Times New Roman" w:cs="Times New Roman"/>
      <w:kern w:val="2"/>
      <w:sz w:val="21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3</Pages>
  <Words>253</Words>
  <Characters>1446</Characters>
  <Application>Microsoft Office Word</Application>
  <DocSecurity>0</DocSecurity>
  <Lines>12</Lines>
  <Paragraphs>3</Paragraphs>
  <ScaleCrop>false</ScaleCrop>
  <Company>BGZ</Company>
  <LinksUpToDate>false</LinksUpToDate>
  <CharactersWithSpaces>1696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国家税务总局文件</dc:title>
  <dc:creator>史殿林</dc:creator>
  <cp:lastModifiedBy>Administrator</cp:lastModifiedBy>
  <cp:revision>12</cp:revision>
  <cp:lastPrinted>2018-12-12T03:06:00Z</cp:lastPrinted>
  <dcterms:created xsi:type="dcterms:W3CDTF">2016-09-19T01:45:00Z</dcterms:created>
  <dcterms:modified xsi:type="dcterms:W3CDTF">2018-12-12T03:30:00Z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2052-10.1.0.7670</vt:lpwstr>
  </property>
</Properties>
</file>