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07" w:rsidRDefault="004E6907">
      <w:pPr>
        <w:spacing w:line="360" w:lineRule="exact"/>
        <w:rPr>
          <w:rFonts w:ascii="黑体" w:eastAsia="黑体" w:hAnsi="黑体" w:cs="黑体"/>
          <w:sz w:val="28"/>
          <w:szCs w:val="28"/>
        </w:rPr>
      </w:pPr>
      <w:r>
        <w:rPr>
          <w:rFonts w:ascii="黑体" w:eastAsia="黑体" w:hAnsi="黑体" w:cs="黑体" w:hint="eastAsia"/>
          <w:sz w:val="28"/>
          <w:szCs w:val="28"/>
        </w:rPr>
        <w:t>附件</w:t>
      </w:r>
      <w:r>
        <w:rPr>
          <w:rFonts w:ascii="黑体" w:eastAsia="黑体" w:hAnsi="黑体" w:cs="黑体"/>
          <w:sz w:val="28"/>
          <w:szCs w:val="28"/>
        </w:rPr>
        <w:t>1</w:t>
      </w:r>
      <w:r>
        <w:rPr>
          <w:rFonts w:ascii="黑体" w:eastAsia="黑体" w:hAnsi="黑体" w:cs="黑体" w:hint="eastAsia"/>
          <w:sz w:val="28"/>
          <w:szCs w:val="28"/>
        </w:rPr>
        <w:t>：</w:t>
      </w:r>
    </w:p>
    <w:p w:rsidR="004E6907" w:rsidRDefault="004E6907">
      <w:pPr>
        <w:spacing w:line="360" w:lineRule="exact"/>
        <w:jc w:val="center"/>
        <w:rPr>
          <w:rFonts w:ascii="仿宋" w:eastAsia="仿宋" w:hAnsi="仿宋" w:cs="黑体"/>
          <w:b/>
          <w:sz w:val="32"/>
          <w:szCs w:val="32"/>
        </w:rPr>
      </w:pPr>
      <w:r>
        <w:rPr>
          <w:rFonts w:ascii="宋体" w:hAnsi="宋体" w:hint="eastAsia"/>
          <w:b/>
          <w:sz w:val="36"/>
          <w:szCs w:val="36"/>
        </w:rPr>
        <w:t>部门整体支出绩效运行跟踪监控管理表</w:t>
      </w:r>
    </w:p>
    <w:p w:rsidR="004E6907" w:rsidRDefault="004E6907">
      <w:pPr>
        <w:jc w:val="center"/>
        <w:rPr>
          <w:rFonts w:ascii="楷体_GB2312" w:eastAsia="楷体_GB2312" w:hAnsi="宋体"/>
          <w:sz w:val="28"/>
          <w:szCs w:val="28"/>
        </w:rPr>
      </w:pPr>
      <w:r>
        <w:rPr>
          <w:rFonts w:ascii="楷体_GB2312" w:eastAsia="楷体_GB2312" w:hAnsi="宋体" w:hint="eastAsia"/>
          <w:sz w:val="28"/>
          <w:szCs w:val="28"/>
        </w:rPr>
        <w:t>（</w:t>
      </w:r>
      <w:r>
        <w:rPr>
          <w:rFonts w:ascii="楷体_GB2312" w:eastAsia="楷体_GB2312" w:hAnsi="宋体"/>
          <w:sz w:val="28"/>
          <w:szCs w:val="28"/>
        </w:rPr>
        <w:t xml:space="preserve">    2018  </w:t>
      </w:r>
      <w:r>
        <w:rPr>
          <w:rFonts w:ascii="楷体_GB2312" w:eastAsia="楷体_GB2312" w:hAnsi="宋体" w:hint="eastAsia"/>
          <w:sz w:val="28"/>
          <w:szCs w:val="28"/>
        </w:rPr>
        <w:t>年度）</w:t>
      </w:r>
    </w:p>
    <w:p w:rsidR="004E6907" w:rsidRDefault="004E6907" w:rsidP="005A098C">
      <w:pPr>
        <w:spacing w:line="360" w:lineRule="exact"/>
        <w:ind w:leftChars="-171" w:left="31680" w:rightChars="-250" w:right="31680"/>
        <w:jc w:val="left"/>
        <w:rPr>
          <w:rFonts w:ascii="仿宋_GB2312" w:eastAsia="仿宋_GB2312" w:hAnsi="仿宋_GB2312"/>
          <w:sz w:val="24"/>
          <w:szCs w:val="21"/>
        </w:rPr>
      </w:pPr>
      <w:r>
        <w:rPr>
          <w:rFonts w:ascii="仿宋_GB2312" w:eastAsia="仿宋_GB2312" w:hAnsi="仿宋_GB2312" w:hint="eastAsia"/>
          <w:sz w:val="24"/>
          <w:szCs w:val="21"/>
        </w:rPr>
        <w:t>填报单位：（盖章）</w:t>
      </w:r>
      <w:r>
        <w:rPr>
          <w:rFonts w:ascii="仿宋_GB2312" w:eastAsia="仿宋_GB2312" w:hAnsi="仿宋_GB2312"/>
          <w:sz w:val="24"/>
          <w:szCs w:val="21"/>
        </w:rPr>
        <w:t xml:space="preserve"> </w:t>
      </w:r>
      <w:r>
        <w:rPr>
          <w:rFonts w:ascii="仿宋_GB2312" w:eastAsia="仿宋_GB2312" w:hAnsi="仿宋_GB2312" w:hint="eastAsia"/>
          <w:sz w:val="24"/>
          <w:szCs w:val="21"/>
        </w:rPr>
        <w:t>东安县电影服务管理站</w:t>
      </w:r>
      <w:r>
        <w:rPr>
          <w:rFonts w:ascii="仿宋_GB2312" w:eastAsia="仿宋_GB2312" w:hAnsi="仿宋_GB2312"/>
          <w:sz w:val="24"/>
          <w:szCs w:val="21"/>
        </w:rPr>
        <w:t xml:space="preserve">                                     </w:t>
      </w:r>
      <w:r>
        <w:rPr>
          <w:rFonts w:ascii="仿宋_GB2312" w:eastAsia="仿宋_GB2312" w:hAnsi="仿宋_GB2312" w:hint="eastAsia"/>
          <w:sz w:val="24"/>
          <w:szCs w:val="21"/>
        </w:rPr>
        <w:t>金额单位：万元</w:t>
      </w:r>
      <w:r>
        <w:rPr>
          <w:rFonts w:ascii="仿宋_GB2312" w:eastAsia="仿宋_GB2312" w:hAnsi="仿宋_GB2312"/>
          <w:sz w:val="24"/>
          <w:szCs w:val="21"/>
        </w:rPr>
        <w:t xml:space="preserve">     </w:t>
      </w:r>
    </w:p>
    <w:tbl>
      <w:tblPr>
        <w:tblW w:w="997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1"/>
        <w:gridCol w:w="832"/>
        <w:gridCol w:w="115"/>
        <w:gridCol w:w="301"/>
        <w:gridCol w:w="327"/>
        <w:gridCol w:w="105"/>
        <w:gridCol w:w="529"/>
        <w:gridCol w:w="57"/>
        <w:gridCol w:w="779"/>
        <w:gridCol w:w="424"/>
        <w:gridCol w:w="730"/>
        <w:gridCol w:w="557"/>
        <w:gridCol w:w="61"/>
        <w:gridCol w:w="855"/>
        <w:gridCol w:w="359"/>
        <w:gridCol w:w="63"/>
        <w:gridCol w:w="310"/>
        <w:gridCol w:w="338"/>
        <w:gridCol w:w="400"/>
        <w:gridCol w:w="630"/>
        <w:gridCol w:w="194"/>
        <w:gridCol w:w="436"/>
        <w:gridCol w:w="1053"/>
      </w:tblGrid>
      <w:tr w:rsidR="004E6907">
        <w:trPr>
          <w:trHeight w:val="555"/>
        </w:trPr>
        <w:tc>
          <w:tcPr>
            <w:tcW w:w="1769" w:type="dxa"/>
            <w:gridSpan w:val="4"/>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单位名称</w:t>
            </w:r>
          </w:p>
        </w:tc>
        <w:tc>
          <w:tcPr>
            <w:tcW w:w="3569" w:type="dxa"/>
            <w:gridSpan w:val="9"/>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东安县电影服务管理站</w:t>
            </w:r>
          </w:p>
        </w:tc>
        <w:tc>
          <w:tcPr>
            <w:tcW w:w="1925" w:type="dxa"/>
            <w:gridSpan w:val="5"/>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单位负责人</w:t>
            </w:r>
          </w:p>
        </w:tc>
        <w:tc>
          <w:tcPr>
            <w:tcW w:w="2713" w:type="dxa"/>
            <w:gridSpan w:val="5"/>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陈启华</w:t>
            </w:r>
          </w:p>
        </w:tc>
      </w:tr>
      <w:tr w:rsidR="004E6907">
        <w:trPr>
          <w:trHeight w:val="555"/>
        </w:trPr>
        <w:tc>
          <w:tcPr>
            <w:tcW w:w="1769" w:type="dxa"/>
            <w:gridSpan w:val="4"/>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人员编制数</w:t>
            </w:r>
          </w:p>
        </w:tc>
        <w:tc>
          <w:tcPr>
            <w:tcW w:w="3569" w:type="dxa"/>
            <w:gridSpan w:val="9"/>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19</w:t>
            </w:r>
          </w:p>
        </w:tc>
        <w:tc>
          <w:tcPr>
            <w:tcW w:w="1925" w:type="dxa"/>
            <w:gridSpan w:val="5"/>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实有人数</w:t>
            </w:r>
          </w:p>
        </w:tc>
        <w:tc>
          <w:tcPr>
            <w:tcW w:w="2713" w:type="dxa"/>
            <w:gridSpan w:val="5"/>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19</w:t>
            </w:r>
          </w:p>
        </w:tc>
      </w:tr>
      <w:tr w:rsidR="004E6907">
        <w:trPr>
          <w:cantSplit/>
          <w:trHeight w:val="432"/>
        </w:trPr>
        <w:tc>
          <w:tcPr>
            <w:tcW w:w="1769" w:type="dxa"/>
            <w:gridSpan w:val="4"/>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跟踪期限</w:t>
            </w:r>
          </w:p>
        </w:tc>
        <w:tc>
          <w:tcPr>
            <w:tcW w:w="8207" w:type="dxa"/>
            <w:gridSpan w:val="19"/>
          </w:tcPr>
          <w:p w:rsidR="004E6907" w:rsidRDefault="004E6907">
            <w:pPr>
              <w:widowControl w:val="0"/>
              <w:spacing w:line="360" w:lineRule="exact"/>
              <w:jc w:val="center"/>
              <w:rPr>
                <w:rFonts w:ascii="仿宋_GB2312" w:eastAsia="仿宋_GB2312" w:hAnsi="仿宋_GB2312"/>
                <w:kern w:val="2"/>
                <w:sz w:val="24"/>
                <w:szCs w:val="21"/>
              </w:rPr>
            </w:pPr>
            <w:smartTag w:uri="urn:schemas-microsoft-com:office:smarttags" w:element="chsdate">
              <w:smartTagPr>
                <w:attr w:name="IsROCDate" w:val="False"/>
                <w:attr w:name="IsLunarDate" w:val="False"/>
                <w:attr w:name="Day" w:val="1"/>
                <w:attr w:name="Month" w:val="1"/>
                <w:attr w:name="Year" w:val="2018"/>
              </w:smartTagPr>
              <w:r>
                <w:rPr>
                  <w:rFonts w:ascii="仿宋_GB2312" w:eastAsia="仿宋_GB2312" w:hAnsi="仿宋_GB2312"/>
                  <w:kern w:val="2"/>
                  <w:sz w:val="24"/>
                  <w:szCs w:val="21"/>
                </w:rPr>
                <w:t>2018</w:t>
              </w:r>
              <w:r>
                <w:rPr>
                  <w:rFonts w:ascii="仿宋_GB2312" w:eastAsia="仿宋_GB2312" w:hAnsi="仿宋_GB2312" w:hint="eastAsia"/>
                  <w:kern w:val="2"/>
                  <w:sz w:val="24"/>
                  <w:szCs w:val="21"/>
                </w:rPr>
                <w:t>年</w:t>
              </w:r>
              <w:r>
                <w:rPr>
                  <w:rFonts w:ascii="仿宋_GB2312" w:eastAsia="仿宋_GB2312" w:hAnsi="仿宋_GB2312"/>
                  <w:kern w:val="2"/>
                  <w:sz w:val="24"/>
                  <w:szCs w:val="21"/>
                </w:rPr>
                <w:t>1</w:t>
              </w:r>
              <w:r>
                <w:rPr>
                  <w:rFonts w:ascii="仿宋_GB2312" w:eastAsia="仿宋_GB2312" w:hAnsi="仿宋_GB2312" w:hint="eastAsia"/>
                  <w:kern w:val="2"/>
                  <w:sz w:val="24"/>
                  <w:szCs w:val="21"/>
                </w:rPr>
                <w:t>月</w:t>
              </w:r>
              <w:r>
                <w:rPr>
                  <w:rFonts w:ascii="仿宋_GB2312" w:eastAsia="仿宋_GB2312" w:hAnsi="仿宋_GB2312"/>
                  <w:kern w:val="2"/>
                  <w:sz w:val="24"/>
                  <w:szCs w:val="21"/>
                </w:rPr>
                <w:t>1</w:t>
              </w:r>
              <w:r>
                <w:rPr>
                  <w:rFonts w:ascii="仿宋_GB2312" w:eastAsia="仿宋_GB2312" w:hAnsi="仿宋_GB2312" w:hint="eastAsia"/>
                  <w:kern w:val="2"/>
                  <w:sz w:val="24"/>
                  <w:szCs w:val="21"/>
                </w:rPr>
                <w:t>日</w:t>
              </w:r>
            </w:smartTag>
            <w:r>
              <w:rPr>
                <w:rFonts w:ascii="仿宋_GB2312" w:eastAsia="仿宋_GB2312" w:hAnsi="仿宋_GB2312" w:hint="eastAsia"/>
                <w:kern w:val="2"/>
                <w:sz w:val="24"/>
                <w:szCs w:val="21"/>
              </w:rPr>
              <w:t>到</w:t>
            </w:r>
            <w:smartTag w:uri="urn:schemas-microsoft-com:office:smarttags" w:element="chsdate">
              <w:smartTagPr>
                <w:attr w:name="IsROCDate" w:val="False"/>
                <w:attr w:name="IsLunarDate" w:val="False"/>
                <w:attr w:name="Day" w:val="31"/>
                <w:attr w:name="Month" w:val="12"/>
                <w:attr w:name="Year" w:val="2018"/>
              </w:smartTagPr>
              <w:r>
                <w:rPr>
                  <w:rFonts w:ascii="仿宋_GB2312" w:eastAsia="仿宋_GB2312" w:hAnsi="仿宋_GB2312"/>
                  <w:kern w:val="2"/>
                  <w:sz w:val="24"/>
                  <w:szCs w:val="21"/>
                </w:rPr>
                <w:t>2018</w:t>
              </w:r>
              <w:r>
                <w:rPr>
                  <w:rFonts w:ascii="仿宋_GB2312" w:eastAsia="仿宋_GB2312" w:hAnsi="仿宋_GB2312" w:hint="eastAsia"/>
                  <w:kern w:val="2"/>
                  <w:sz w:val="24"/>
                  <w:szCs w:val="21"/>
                </w:rPr>
                <w:t>年</w:t>
              </w:r>
              <w:r>
                <w:rPr>
                  <w:rFonts w:ascii="仿宋_GB2312" w:eastAsia="仿宋_GB2312" w:hAnsi="仿宋_GB2312"/>
                  <w:kern w:val="2"/>
                  <w:sz w:val="24"/>
                  <w:szCs w:val="21"/>
                </w:rPr>
                <w:t>12</w:t>
              </w:r>
              <w:r>
                <w:rPr>
                  <w:rFonts w:ascii="仿宋_GB2312" w:eastAsia="仿宋_GB2312" w:hAnsi="仿宋_GB2312" w:hint="eastAsia"/>
                  <w:kern w:val="2"/>
                  <w:sz w:val="24"/>
                  <w:szCs w:val="21"/>
                </w:rPr>
                <w:t>月</w:t>
              </w:r>
              <w:r>
                <w:rPr>
                  <w:rFonts w:ascii="仿宋_GB2312" w:eastAsia="仿宋_GB2312" w:hAnsi="仿宋_GB2312"/>
                  <w:kern w:val="2"/>
                  <w:sz w:val="24"/>
                  <w:szCs w:val="21"/>
                </w:rPr>
                <w:t>31</w:t>
              </w:r>
              <w:r>
                <w:rPr>
                  <w:rFonts w:ascii="仿宋_GB2312" w:eastAsia="仿宋_GB2312" w:hAnsi="仿宋_GB2312" w:hint="eastAsia"/>
                  <w:kern w:val="2"/>
                  <w:sz w:val="24"/>
                  <w:szCs w:val="21"/>
                </w:rPr>
                <w:t>日</w:t>
              </w:r>
            </w:smartTag>
          </w:p>
        </w:tc>
      </w:tr>
      <w:tr w:rsidR="004E6907">
        <w:trPr>
          <w:cantSplit/>
          <w:trHeight w:val="90"/>
        </w:trPr>
        <w:tc>
          <w:tcPr>
            <w:tcW w:w="9976" w:type="dxa"/>
            <w:gridSpan w:val="23"/>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单位年度收入</w:t>
            </w:r>
          </w:p>
        </w:tc>
      </w:tr>
      <w:tr w:rsidR="004E6907">
        <w:trPr>
          <w:cantSplit/>
          <w:trHeight w:val="144"/>
        </w:trPr>
        <w:tc>
          <w:tcPr>
            <w:tcW w:w="5277" w:type="dxa"/>
            <w:gridSpan w:val="12"/>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年初部门预算</w:t>
            </w:r>
          </w:p>
        </w:tc>
        <w:tc>
          <w:tcPr>
            <w:tcW w:w="1275" w:type="dxa"/>
            <w:gridSpan w:val="3"/>
            <w:vMerge w:val="restart"/>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年初结余</w:t>
            </w:r>
          </w:p>
        </w:tc>
        <w:tc>
          <w:tcPr>
            <w:tcW w:w="1935" w:type="dxa"/>
            <w:gridSpan w:val="6"/>
            <w:vMerge w:val="restart"/>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年中预算调整数</w:t>
            </w:r>
          </w:p>
        </w:tc>
        <w:tc>
          <w:tcPr>
            <w:tcW w:w="1489" w:type="dxa"/>
            <w:gridSpan w:val="2"/>
            <w:vMerge w:val="restart"/>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预算调整率</w:t>
            </w:r>
          </w:p>
        </w:tc>
      </w:tr>
      <w:tr w:rsidR="004E6907">
        <w:trPr>
          <w:cantSplit/>
          <w:trHeight w:val="144"/>
        </w:trPr>
        <w:tc>
          <w:tcPr>
            <w:tcW w:w="1353" w:type="dxa"/>
            <w:gridSpan w:val="2"/>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收入合计</w:t>
            </w:r>
          </w:p>
        </w:tc>
        <w:tc>
          <w:tcPr>
            <w:tcW w:w="1434" w:type="dxa"/>
            <w:gridSpan w:val="6"/>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预算内拨款</w:t>
            </w:r>
          </w:p>
        </w:tc>
        <w:tc>
          <w:tcPr>
            <w:tcW w:w="1203" w:type="dxa"/>
            <w:gridSpan w:val="2"/>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非税收入</w:t>
            </w:r>
          </w:p>
        </w:tc>
        <w:tc>
          <w:tcPr>
            <w:tcW w:w="1287" w:type="dxa"/>
            <w:gridSpan w:val="2"/>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其他拨款</w:t>
            </w:r>
          </w:p>
        </w:tc>
        <w:tc>
          <w:tcPr>
            <w:tcW w:w="1275" w:type="dxa"/>
            <w:gridSpan w:val="3"/>
            <w:vMerge/>
          </w:tcPr>
          <w:p w:rsidR="004E6907" w:rsidRDefault="004E6907">
            <w:pPr>
              <w:widowControl w:val="0"/>
              <w:spacing w:line="360" w:lineRule="exact"/>
              <w:jc w:val="center"/>
              <w:rPr>
                <w:rFonts w:ascii="仿宋_GB2312" w:eastAsia="仿宋_GB2312" w:hAnsi="仿宋_GB2312"/>
                <w:kern w:val="2"/>
                <w:sz w:val="24"/>
                <w:szCs w:val="21"/>
              </w:rPr>
            </w:pPr>
          </w:p>
        </w:tc>
        <w:tc>
          <w:tcPr>
            <w:tcW w:w="1935" w:type="dxa"/>
            <w:gridSpan w:val="6"/>
            <w:vMerge/>
          </w:tcPr>
          <w:p w:rsidR="004E6907" w:rsidRDefault="004E6907">
            <w:pPr>
              <w:widowControl w:val="0"/>
              <w:spacing w:line="360" w:lineRule="exact"/>
              <w:jc w:val="center"/>
              <w:rPr>
                <w:rFonts w:ascii="仿宋_GB2312" w:eastAsia="仿宋_GB2312" w:hAnsi="仿宋_GB2312"/>
                <w:kern w:val="2"/>
                <w:sz w:val="24"/>
                <w:szCs w:val="21"/>
              </w:rPr>
            </w:pPr>
          </w:p>
        </w:tc>
        <w:tc>
          <w:tcPr>
            <w:tcW w:w="1489" w:type="dxa"/>
            <w:gridSpan w:val="2"/>
            <w:vMerge/>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144"/>
        </w:trPr>
        <w:tc>
          <w:tcPr>
            <w:tcW w:w="1353" w:type="dxa"/>
            <w:gridSpan w:val="2"/>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202.7704</w:t>
            </w:r>
          </w:p>
        </w:tc>
        <w:tc>
          <w:tcPr>
            <w:tcW w:w="1434" w:type="dxa"/>
            <w:gridSpan w:val="6"/>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202.7704</w:t>
            </w:r>
          </w:p>
        </w:tc>
        <w:tc>
          <w:tcPr>
            <w:tcW w:w="1203" w:type="dxa"/>
            <w:gridSpan w:val="2"/>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1287" w:type="dxa"/>
            <w:gridSpan w:val="2"/>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1275" w:type="dxa"/>
            <w:gridSpan w:val="3"/>
          </w:tcPr>
          <w:p w:rsidR="004E6907" w:rsidRDefault="004E6907">
            <w:pPr>
              <w:widowControl w:val="0"/>
              <w:spacing w:line="360" w:lineRule="exact"/>
              <w:jc w:val="center"/>
              <w:rPr>
                <w:rFonts w:ascii="仿宋_GB2312" w:eastAsia="仿宋_GB2312" w:hAnsi="仿宋_GB2312"/>
                <w:kern w:val="2"/>
                <w:sz w:val="24"/>
                <w:szCs w:val="21"/>
              </w:rPr>
            </w:pPr>
          </w:p>
        </w:tc>
        <w:tc>
          <w:tcPr>
            <w:tcW w:w="1935" w:type="dxa"/>
            <w:gridSpan w:val="6"/>
          </w:tcPr>
          <w:p w:rsidR="004E6907" w:rsidRDefault="004E6907">
            <w:pPr>
              <w:widowControl w:val="0"/>
              <w:spacing w:line="360" w:lineRule="exact"/>
              <w:jc w:val="center"/>
              <w:rPr>
                <w:rFonts w:ascii="仿宋_GB2312" w:eastAsia="仿宋_GB2312" w:hAnsi="仿宋_GB2312"/>
                <w:kern w:val="2"/>
                <w:sz w:val="24"/>
                <w:szCs w:val="21"/>
              </w:rPr>
            </w:pPr>
          </w:p>
        </w:tc>
        <w:tc>
          <w:tcPr>
            <w:tcW w:w="1489" w:type="dxa"/>
            <w:gridSpan w:val="2"/>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144"/>
        </w:trPr>
        <w:tc>
          <w:tcPr>
            <w:tcW w:w="9976" w:type="dxa"/>
            <w:gridSpan w:val="2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年中预算调整</w:t>
            </w:r>
          </w:p>
        </w:tc>
      </w:tr>
      <w:tr w:rsidR="004E6907">
        <w:trPr>
          <w:cantSplit/>
          <w:trHeight w:val="1355"/>
        </w:trPr>
        <w:tc>
          <w:tcPr>
            <w:tcW w:w="9976" w:type="dxa"/>
            <w:gridSpan w:val="2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（列明年中预算调整内容及金额）</w:t>
            </w:r>
          </w:p>
        </w:tc>
      </w:tr>
      <w:tr w:rsidR="004E6907">
        <w:trPr>
          <w:cantSplit/>
          <w:trHeight w:val="144"/>
        </w:trPr>
        <w:tc>
          <w:tcPr>
            <w:tcW w:w="9976" w:type="dxa"/>
            <w:gridSpan w:val="23"/>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单位年度支出</w:t>
            </w:r>
          </w:p>
        </w:tc>
      </w:tr>
      <w:tr w:rsidR="004E6907">
        <w:trPr>
          <w:cantSplit/>
          <w:trHeight w:val="144"/>
        </w:trPr>
        <w:tc>
          <w:tcPr>
            <w:tcW w:w="2201" w:type="dxa"/>
            <w:gridSpan w:val="6"/>
          </w:tcPr>
          <w:p w:rsidR="004E6907" w:rsidRDefault="004E6907">
            <w:pPr>
              <w:widowControl w:val="0"/>
              <w:spacing w:line="360" w:lineRule="exact"/>
              <w:jc w:val="center"/>
              <w:rPr>
                <w:rFonts w:ascii="仿宋_GB2312" w:eastAsia="仿宋_GB2312" w:hAnsi="仿宋_GB2312"/>
                <w:kern w:val="2"/>
                <w:sz w:val="24"/>
                <w:szCs w:val="21"/>
              </w:rPr>
            </w:pPr>
          </w:p>
        </w:tc>
        <w:tc>
          <w:tcPr>
            <w:tcW w:w="2519"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支出合计</w:t>
            </w:r>
          </w:p>
        </w:tc>
        <w:tc>
          <w:tcPr>
            <w:tcW w:w="2205"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基本支出</w:t>
            </w:r>
          </w:p>
        </w:tc>
        <w:tc>
          <w:tcPr>
            <w:tcW w:w="3051"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项目支出</w:t>
            </w:r>
          </w:p>
        </w:tc>
      </w:tr>
      <w:tr w:rsidR="004E6907">
        <w:trPr>
          <w:cantSplit/>
          <w:trHeight w:val="144"/>
        </w:trPr>
        <w:tc>
          <w:tcPr>
            <w:tcW w:w="2201"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年初部门预算</w:t>
            </w:r>
          </w:p>
        </w:tc>
        <w:tc>
          <w:tcPr>
            <w:tcW w:w="2519"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202.7704</w:t>
            </w:r>
          </w:p>
        </w:tc>
        <w:tc>
          <w:tcPr>
            <w:tcW w:w="2205"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202.7704</w:t>
            </w:r>
          </w:p>
        </w:tc>
        <w:tc>
          <w:tcPr>
            <w:tcW w:w="3051"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r>
      <w:tr w:rsidR="004E6907">
        <w:trPr>
          <w:cantSplit/>
          <w:trHeight w:val="144"/>
        </w:trPr>
        <w:tc>
          <w:tcPr>
            <w:tcW w:w="2201"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实际发生支出</w:t>
            </w:r>
          </w:p>
        </w:tc>
        <w:tc>
          <w:tcPr>
            <w:tcW w:w="2519"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105.1494</w:t>
            </w:r>
          </w:p>
        </w:tc>
        <w:tc>
          <w:tcPr>
            <w:tcW w:w="2205"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105.1494</w:t>
            </w:r>
          </w:p>
        </w:tc>
        <w:tc>
          <w:tcPr>
            <w:tcW w:w="3051"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r>
      <w:tr w:rsidR="004E6907">
        <w:trPr>
          <w:cantSplit/>
          <w:trHeight w:val="144"/>
        </w:trPr>
        <w:tc>
          <w:tcPr>
            <w:tcW w:w="2201"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结余</w:t>
            </w:r>
          </w:p>
        </w:tc>
        <w:tc>
          <w:tcPr>
            <w:tcW w:w="2519"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97.621</w:t>
            </w:r>
          </w:p>
        </w:tc>
        <w:tc>
          <w:tcPr>
            <w:tcW w:w="2205"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97.621</w:t>
            </w:r>
          </w:p>
        </w:tc>
        <w:tc>
          <w:tcPr>
            <w:tcW w:w="3051"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r>
      <w:tr w:rsidR="004E6907">
        <w:trPr>
          <w:cantSplit/>
          <w:trHeight w:val="144"/>
        </w:trPr>
        <w:tc>
          <w:tcPr>
            <w:tcW w:w="9976" w:type="dxa"/>
            <w:gridSpan w:val="23"/>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其中：三公经费</w:t>
            </w:r>
          </w:p>
        </w:tc>
      </w:tr>
      <w:tr w:rsidR="004E6907">
        <w:trPr>
          <w:cantSplit/>
          <w:trHeight w:val="144"/>
        </w:trPr>
        <w:tc>
          <w:tcPr>
            <w:tcW w:w="2096" w:type="dxa"/>
            <w:gridSpan w:val="5"/>
          </w:tcPr>
          <w:p w:rsidR="004E6907" w:rsidRDefault="004E6907">
            <w:pPr>
              <w:widowControl w:val="0"/>
              <w:spacing w:line="360" w:lineRule="exact"/>
              <w:jc w:val="center"/>
              <w:rPr>
                <w:rFonts w:ascii="仿宋_GB2312" w:eastAsia="仿宋_GB2312" w:hAnsi="仿宋_GB2312"/>
                <w:kern w:val="2"/>
                <w:sz w:val="24"/>
                <w:szCs w:val="21"/>
              </w:rPr>
            </w:pPr>
          </w:p>
        </w:tc>
        <w:tc>
          <w:tcPr>
            <w:tcW w:w="1470" w:type="dxa"/>
            <w:gridSpan w:val="4"/>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公务接待费</w:t>
            </w:r>
          </w:p>
        </w:tc>
        <w:tc>
          <w:tcPr>
            <w:tcW w:w="2627"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公务用车运行和购置费</w:t>
            </w:r>
          </w:p>
        </w:tc>
        <w:tc>
          <w:tcPr>
            <w:tcW w:w="2100"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因公出国（境）费</w:t>
            </w:r>
          </w:p>
        </w:tc>
        <w:tc>
          <w:tcPr>
            <w:tcW w:w="1683" w:type="dxa"/>
            <w:gridSpan w:val="3"/>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三公经费合计</w:t>
            </w:r>
          </w:p>
        </w:tc>
      </w:tr>
      <w:tr w:rsidR="004E6907">
        <w:trPr>
          <w:cantSplit/>
          <w:trHeight w:val="144"/>
        </w:trPr>
        <w:tc>
          <w:tcPr>
            <w:tcW w:w="2096"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年初预算安排数</w:t>
            </w:r>
          </w:p>
        </w:tc>
        <w:tc>
          <w:tcPr>
            <w:tcW w:w="1470" w:type="dxa"/>
            <w:gridSpan w:val="4"/>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4</w:t>
            </w:r>
          </w:p>
        </w:tc>
        <w:tc>
          <w:tcPr>
            <w:tcW w:w="2627"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2100"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1683" w:type="dxa"/>
            <w:gridSpan w:val="3"/>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4</w:t>
            </w:r>
          </w:p>
        </w:tc>
      </w:tr>
      <w:tr w:rsidR="004E6907">
        <w:trPr>
          <w:cantSplit/>
          <w:trHeight w:val="144"/>
        </w:trPr>
        <w:tc>
          <w:tcPr>
            <w:tcW w:w="2096"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实际发生支出</w:t>
            </w:r>
          </w:p>
        </w:tc>
        <w:tc>
          <w:tcPr>
            <w:tcW w:w="1470" w:type="dxa"/>
            <w:gridSpan w:val="4"/>
          </w:tcPr>
          <w:p w:rsidR="004E6907" w:rsidRDefault="004E6907" w:rsidP="007F25E2">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0.55</w:t>
            </w:r>
          </w:p>
        </w:tc>
        <w:tc>
          <w:tcPr>
            <w:tcW w:w="2627"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2100"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1683" w:type="dxa"/>
            <w:gridSpan w:val="3"/>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0.55</w:t>
            </w:r>
          </w:p>
        </w:tc>
      </w:tr>
      <w:tr w:rsidR="004E6907">
        <w:trPr>
          <w:cantSplit/>
          <w:trHeight w:val="144"/>
        </w:trPr>
        <w:tc>
          <w:tcPr>
            <w:tcW w:w="2096"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结余</w:t>
            </w:r>
          </w:p>
        </w:tc>
        <w:tc>
          <w:tcPr>
            <w:tcW w:w="1470" w:type="dxa"/>
            <w:gridSpan w:val="4"/>
          </w:tcPr>
          <w:p w:rsidR="004E6907" w:rsidRDefault="004E6907" w:rsidP="007F25E2">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3.45</w:t>
            </w:r>
          </w:p>
        </w:tc>
        <w:tc>
          <w:tcPr>
            <w:tcW w:w="2627" w:type="dxa"/>
            <w:gridSpan w:val="5"/>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2100" w:type="dxa"/>
            <w:gridSpan w:val="6"/>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0</w:t>
            </w:r>
          </w:p>
        </w:tc>
        <w:tc>
          <w:tcPr>
            <w:tcW w:w="1683" w:type="dxa"/>
            <w:gridSpan w:val="3"/>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3.45</w:t>
            </w:r>
          </w:p>
        </w:tc>
      </w:tr>
      <w:tr w:rsidR="004E6907">
        <w:trPr>
          <w:cantSplit/>
          <w:trHeight w:val="1416"/>
        </w:trPr>
        <w:tc>
          <w:tcPr>
            <w:tcW w:w="521" w:type="dxa"/>
            <w:vMerge w:val="restart"/>
          </w:tcPr>
          <w:p w:rsidR="004E6907" w:rsidRDefault="004E6907">
            <w:pPr>
              <w:widowControl w:val="0"/>
              <w:spacing w:line="360" w:lineRule="exact"/>
              <w:jc w:val="center"/>
              <w:rPr>
                <w:rFonts w:ascii="仿宋_GB2312" w:eastAsia="仿宋_GB2312" w:hAnsi="仿宋_GB2312"/>
                <w:sz w:val="24"/>
                <w:szCs w:val="21"/>
              </w:rPr>
            </w:pPr>
          </w:p>
          <w:p w:rsidR="004E6907" w:rsidRDefault="004E6907">
            <w:pPr>
              <w:widowControl w:val="0"/>
              <w:spacing w:line="360" w:lineRule="exact"/>
              <w:jc w:val="center"/>
              <w:rPr>
                <w:rFonts w:ascii="仿宋_GB2312" w:eastAsia="仿宋_GB2312" w:hAnsi="仿宋_GB2312"/>
                <w:sz w:val="24"/>
                <w:szCs w:val="21"/>
              </w:rPr>
            </w:pPr>
          </w:p>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绩效目标完成情况</w:t>
            </w:r>
          </w:p>
        </w:tc>
        <w:tc>
          <w:tcPr>
            <w:tcW w:w="9455" w:type="dxa"/>
            <w:gridSpan w:val="22"/>
          </w:tcPr>
          <w:p w:rsidR="004E6907" w:rsidRDefault="004E6907">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w:t>
            </w:r>
            <w:r>
              <w:rPr>
                <w:rFonts w:ascii="仿宋_GB2312" w:eastAsia="仿宋_GB2312" w:hAnsi="仿宋_GB2312"/>
                <w:kern w:val="2"/>
                <w:sz w:val="24"/>
                <w:szCs w:val="21"/>
              </w:rPr>
              <w:t>1</w:t>
            </w:r>
            <w:r>
              <w:rPr>
                <w:rFonts w:ascii="仿宋_GB2312" w:eastAsia="仿宋_GB2312" w:hAnsi="仿宋_GB2312" w:hint="eastAsia"/>
                <w:kern w:val="2"/>
                <w:sz w:val="24"/>
                <w:szCs w:val="21"/>
              </w:rPr>
              <w:t>：</w:t>
            </w:r>
            <w:r>
              <w:rPr>
                <w:rFonts w:ascii="宋体" w:hAnsi="宋体" w:cs="宋体" w:hint="eastAsia"/>
                <w:color w:val="333333"/>
                <w:sz w:val="24"/>
              </w:rPr>
              <w:t>宣传、贯彻和执行国家有关法律、法规和上级有关政策。</w:t>
            </w:r>
          </w:p>
          <w:p w:rsidR="004E6907" w:rsidRDefault="004E6907">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w:t>
            </w:r>
            <w:r>
              <w:rPr>
                <w:rFonts w:ascii="仿宋_GB2312" w:eastAsia="仿宋_GB2312" w:hAnsi="仿宋_GB2312"/>
                <w:kern w:val="2"/>
                <w:sz w:val="24"/>
                <w:szCs w:val="21"/>
              </w:rPr>
              <w:t>2</w:t>
            </w:r>
            <w:r>
              <w:rPr>
                <w:rFonts w:ascii="仿宋_GB2312" w:eastAsia="仿宋_GB2312" w:hAnsi="仿宋_GB2312" w:hint="eastAsia"/>
                <w:kern w:val="2"/>
                <w:sz w:val="24"/>
                <w:szCs w:val="21"/>
              </w:rPr>
              <w:t>：</w:t>
            </w:r>
            <w:r>
              <w:rPr>
                <w:rFonts w:ascii="宋体" w:hAnsi="宋体" w:cs="宋体" w:hint="eastAsia"/>
                <w:color w:val="333333"/>
                <w:sz w:val="24"/>
              </w:rPr>
              <w:t>提出放映工作计划，指导基层队伍的建设建议，参与农村公益数字电影的招标及放映。</w:t>
            </w:r>
          </w:p>
          <w:p w:rsidR="004E6907" w:rsidRPr="00384F87" w:rsidRDefault="004E6907">
            <w:pPr>
              <w:widowControl w:val="0"/>
              <w:spacing w:line="360" w:lineRule="exact"/>
              <w:rPr>
                <w:rFonts w:ascii="仿宋_GB2312" w:eastAsia="仿宋_GB2312" w:hAnsi="仿宋_GB2312"/>
                <w:kern w:val="2"/>
                <w:sz w:val="24"/>
                <w:szCs w:val="21"/>
              </w:rPr>
            </w:pPr>
            <w:r>
              <w:rPr>
                <w:rFonts w:ascii="仿宋_GB2312" w:eastAsia="仿宋_GB2312" w:hAnsi="仿宋_GB2312" w:hint="eastAsia"/>
                <w:kern w:val="2"/>
                <w:sz w:val="24"/>
                <w:szCs w:val="21"/>
              </w:rPr>
              <w:t>目标</w:t>
            </w:r>
            <w:r>
              <w:rPr>
                <w:rFonts w:ascii="仿宋_GB2312" w:eastAsia="仿宋_GB2312" w:hAnsi="仿宋_GB2312"/>
                <w:kern w:val="2"/>
                <w:sz w:val="24"/>
                <w:szCs w:val="21"/>
              </w:rPr>
              <w:t>3</w:t>
            </w:r>
            <w:r>
              <w:rPr>
                <w:rFonts w:ascii="仿宋_GB2312" w:eastAsia="仿宋_GB2312" w:hAnsi="仿宋_GB2312" w:hint="eastAsia"/>
                <w:kern w:val="2"/>
                <w:sz w:val="24"/>
                <w:szCs w:val="21"/>
              </w:rPr>
              <w:t>：</w:t>
            </w:r>
            <w:r>
              <w:rPr>
                <w:rFonts w:ascii="宋体" w:hAnsi="宋体" w:cs="宋体" w:hint="eastAsia"/>
                <w:color w:val="333333"/>
                <w:sz w:val="24"/>
              </w:rPr>
              <w:t>编制电影放映计划，并负责组织实施。负责放映设备的养护管理工作，负责对全县</w:t>
            </w:r>
            <w:r>
              <w:rPr>
                <w:rFonts w:ascii="宋体" w:hAnsi="宋体" w:cs="宋体"/>
                <w:color w:val="333333"/>
                <w:sz w:val="24"/>
              </w:rPr>
              <w:t>488</w:t>
            </w:r>
            <w:r>
              <w:rPr>
                <w:rFonts w:ascii="宋体" w:hAnsi="宋体" w:cs="宋体" w:hint="eastAsia"/>
                <w:color w:val="333333"/>
                <w:sz w:val="24"/>
              </w:rPr>
              <w:t>个行政村每村每月放映一场电影的目标任务。</w:t>
            </w:r>
          </w:p>
          <w:p w:rsidR="004E6907" w:rsidRDefault="004E6907">
            <w:pPr>
              <w:widowControl w:val="0"/>
              <w:spacing w:line="360" w:lineRule="exact"/>
              <w:rPr>
                <w:rFonts w:ascii="仿宋_GB2312" w:eastAsia="仿宋_GB2312" w:hAnsi="仿宋_GB2312"/>
                <w:kern w:val="2"/>
                <w:sz w:val="24"/>
                <w:szCs w:val="21"/>
              </w:rPr>
            </w:pPr>
            <w:r>
              <w:rPr>
                <w:rFonts w:ascii="宋体" w:hAnsi="宋体" w:cs="宋体" w:hint="eastAsia"/>
                <w:color w:val="333333"/>
                <w:sz w:val="24"/>
              </w:rPr>
              <w:t>目标</w:t>
            </w:r>
            <w:r>
              <w:rPr>
                <w:rFonts w:ascii="宋体" w:hAnsi="宋体" w:cs="宋体"/>
                <w:color w:val="333333"/>
                <w:sz w:val="24"/>
              </w:rPr>
              <w:t>4</w:t>
            </w:r>
            <w:r>
              <w:rPr>
                <w:rFonts w:ascii="宋体" w:hAnsi="宋体" w:cs="宋体" w:hint="eastAsia"/>
                <w:color w:val="333333"/>
                <w:sz w:val="24"/>
              </w:rPr>
              <w:t>：承担县委、县政府赋予的队全县电影行政管理的日常工作职责；完成电影下乡，宣传工作，做好市调查、积极开发项目、提高社会效益。</w:t>
            </w:r>
          </w:p>
        </w:tc>
      </w:tr>
      <w:tr w:rsidR="004E6907">
        <w:trPr>
          <w:cantSplit/>
          <w:trHeight w:val="410"/>
        </w:trPr>
        <w:tc>
          <w:tcPr>
            <w:tcW w:w="521" w:type="dxa"/>
            <w:vMerge/>
            <w:vAlign w:val="center"/>
          </w:tcPr>
          <w:p w:rsidR="004E6907" w:rsidRDefault="004E6907">
            <w:pPr>
              <w:widowControl w:val="0"/>
              <w:spacing w:line="360" w:lineRule="exact"/>
              <w:jc w:val="center"/>
              <w:rPr>
                <w:rFonts w:ascii="仿宋_GB2312" w:eastAsia="仿宋_GB2312" w:hAnsi="仿宋_GB2312"/>
                <w:sz w:val="24"/>
                <w:szCs w:val="21"/>
              </w:rPr>
            </w:pPr>
          </w:p>
        </w:tc>
        <w:tc>
          <w:tcPr>
            <w:tcW w:w="947" w:type="dxa"/>
            <w:gridSpan w:val="2"/>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其中</w:t>
            </w:r>
          </w:p>
        </w:tc>
        <w:tc>
          <w:tcPr>
            <w:tcW w:w="1262" w:type="dxa"/>
            <w:gridSpan w:val="4"/>
            <w:vAlign w:val="center"/>
          </w:tcPr>
          <w:p w:rsidR="004E6907" w:rsidRDefault="004E6907">
            <w:pPr>
              <w:jc w:val="center"/>
              <w:rPr>
                <w:rFonts w:ascii="仿宋_GB2312" w:eastAsia="仿宋_GB2312" w:hAnsi="仿宋_GB2312"/>
                <w:kern w:val="2"/>
                <w:sz w:val="24"/>
                <w:szCs w:val="21"/>
              </w:rPr>
            </w:pPr>
            <w:r>
              <w:rPr>
                <w:rFonts w:ascii="仿宋_GB2312" w:eastAsia="仿宋_GB2312" w:hAnsi="仿宋_GB2312" w:cs="宋体" w:hint="eastAsia"/>
                <w:sz w:val="24"/>
                <w:szCs w:val="24"/>
              </w:rPr>
              <w:t>一级指标</w:t>
            </w:r>
          </w:p>
        </w:tc>
        <w:tc>
          <w:tcPr>
            <w:tcW w:w="1260" w:type="dxa"/>
            <w:gridSpan w:val="3"/>
            <w:vAlign w:val="center"/>
          </w:tcPr>
          <w:p w:rsidR="004E6907" w:rsidRDefault="004E6907">
            <w:pPr>
              <w:jc w:val="center"/>
              <w:rPr>
                <w:rFonts w:ascii="仿宋_GB2312" w:eastAsia="仿宋_GB2312" w:hAnsi="仿宋_GB2312"/>
                <w:kern w:val="2"/>
                <w:sz w:val="24"/>
                <w:szCs w:val="21"/>
              </w:rPr>
            </w:pPr>
            <w:r>
              <w:rPr>
                <w:rFonts w:ascii="仿宋_GB2312" w:eastAsia="仿宋_GB2312" w:hAnsi="仿宋_GB2312" w:cs="宋体" w:hint="eastAsia"/>
                <w:sz w:val="24"/>
                <w:szCs w:val="24"/>
              </w:rPr>
              <w:t>二级指标</w:t>
            </w:r>
          </w:p>
        </w:tc>
        <w:tc>
          <w:tcPr>
            <w:tcW w:w="2625" w:type="dxa"/>
            <w:gridSpan w:val="6"/>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指标内容</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指标值</w:t>
            </w:r>
          </w:p>
        </w:tc>
        <w:tc>
          <w:tcPr>
            <w:tcW w:w="1260"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完成情况</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完成率</w:t>
            </w: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restart"/>
            <w:vAlign w:val="center"/>
          </w:tcPr>
          <w:p w:rsidR="004E6907" w:rsidRDefault="004E690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sz w:val="24"/>
                <w:szCs w:val="21"/>
              </w:rPr>
              <w:t>1</w:t>
            </w:r>
          </w:p>
        </w:tc>
        <w:tc>
          <w:tcPr>
            <w:tcW w:w="1262" w:type="dxa"/>
            <w:gridSpan w:val="4"/>
            <w:vMerge w:val="restart"/>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设备检维修</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96%</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4E6907" w:rsidRDefault="004E6907" w:rsidP="009B5D47">
            <w:pPr>
              <w:widowControl w:val="0"/>
              <w:spacing w:line="360" w:lineRule="exact"/>
              <w:rPr>
                <w:rFonts w:ascii="仿宋_GB2312" w:eastAsia="仿宋_GB2312" w:hAnsi="仿宋_GB2312"/>
                <w:sz w:val="24"/>
                <w:szCs w:val="21"/>
              </w:rPr>
            </w:pPr>
            <w:r>
              <w:rPr>
                <w:rFonts w:ascii="宋体" w:hAnsi="宋体" w:cs="宋体" w:hint="eastAsia"/>
                <w:color w:val="333333"/>
                <w:sz w:val="24"/>
              </w:rPr>
              <w:t>开发电影市场项目建设</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好</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加强电影监控检查</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hAnsi="宋体" w:cs="宋体" w:hint="eastAsia"/>
                <w:color w:val="333333"/>
                <w:sz w:val="24"/>
              </w:rPr>
              <w:t>长期</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restart"/>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4E6907" w:rsidRDefault="004E6907" w:rsidP="004E6907">
            <w:pPr>
              <w:ind w:firstLineChars="100" w:firstLine="31680"/>
              <w:jc w:val="left"/>
              <w:rPr>
                <w:rFonts w:ascii="宋体" w:cs="宋体"/>
                <w:color w:val="333333"/>
                <w:sz w:val="24"/>
              </w:rPr>
            </w:pPr>
            <w:r>
              <w:rPr>
                <w:rFonts w:ascii="宋体" w:hAnsi="宋体" w:cs="宋体" w:hint="eastAsia"/>
                <w:color w:val="333333"/>
                <w:sz w:val="24"/>
              </w:rPr>
              <w:t>保障放映有序</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hAnsi="宋体" w:cs="宋体" w:hint="eastAsia"/>
                <w:color w:val="333333"/>
                <w:sz w:val="24"/>
              </w:rPr>
              <w:t>长期</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4E6907" w:rsidRDefault="004E6907" w:rsidP="004E6907">
            <w:pPr>
              <w:ind w:firstLineChars="100" w:firstLine="31680"/>
              <w:jc w:val="left"/>
              <w:rPr>
                <w:rFonts w:ascii="宋体" w:cs="宋体"/>
                <w:color w:val="333333"/>
                <w:sz w:val="24"/>
              </w:rPr>
            </w:pPr>
            <w:r>
              <w:rPr>
                <w:rFonts w:ascii="宋体" w:hAnsi="宋体" w:cs="宋体" w:hint="eastAsia"/>
                <w:color w:val="333333"/>
                <w:sz w:val="24"/>
              </w:rPr>
              <w:t>社会满意度高</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90%</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4E6907" w:rsidRDefault="004E6907" w:rsidP="004E6907">
            <w:pPr>
              <w:widowControl w:val="0"/>
              <w:spacing w:line="360" w:lineRule="exact"/>
              <w:ind w:firstLineChars="100" w:firstLine="31680"/>
              <w:rPr>
                <w:rFonts w:ascii="仿宋_GB2312" w:eastAsia="仿宋_GB2312" w:hAnsi="仿宋_GB2312"/>
                <w:sz w:val="24"/>
                <w:szCs w:val="21"/>
              </w:rPr>
            </w:pPr>
            <w:r>
              <w:rPr>
                <w:rFonts w:ascii="仿宋_GB2312" w:eastAsia="仿宋_GB2312" w:hAnsi="仿宋_GB2312" w:hint="eastAsia"/>
                <w:sz w:val="24"/>
                <w:szCs w:val="21"/>
              </w:rPr>
              <w:t>杜绝虚假放映处</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99%</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restart"/>
            <w:vAlign w:val="center"/>
          </w:tcPr>
          <w:p w:rsidR="004E6907" w:rsidRDefault="004E690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绩效目标完成情况</w:t>
            </w:r>
          </w:p>
        </w:tc>
        <w:tc>
          <w:tcPr>
            <w:tcW w:w="947" w:type="dxa"/>
            <w:gridSpan w:val="2"/>
            <w:vMerge w:val="restart"/>
            <w:vAlign w:val="center"/>
          </w:tcPr>
          <w:p w:rsidR="004E6907" w:rsidRDefault="004E690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sz w:val="24"/>
                <w:szCs w:val="21"/>
              </w:rPr>
              <w:t>2</w:t>
            </w:r>
          </w:p>
        </w:tc>
        <w:tc>
          <w:tcPr>
            <w:tcW w:w="1262" w:type="dxa"/>
            <w:gridSpan w:val="4"/>
            <w:vMerge w:val="restart"/>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数码设备维修</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96%</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完成电影放映任务</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好</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爱护设备使用年限</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长期</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restart"/>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4E6907" w:rsidRDefault="004E6907" w:rsidP="004E6907">
            <w:pPr>
              <w:ind w:firstLineChars="150" w:firstLine="31680"/>
              <w:jc w:val="left"/>
              <w:rPr>
                <w:rFonts w:ascii="宋体" w:cs="宋体"/>
                <w:color w:val="333333"/>
                <w:sz w:val="24"/>
              </w:rPr>
            </w:pPr>
            <w:r>
              <w:rPr>
                <w:rFonts w:ascii="宋体" w:hAnsi="宋体" w:cs="宋体" w:hint="eastAsia"/>
                <w:color w:val="333333"/>
                <w:sz w:val="24"/>
              </w:rPr>
              <w:t>保障放映正常</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hAnsi="宋体" w:cs="宋体" w:hint="eastAsia"/>
                <w:color w:val="333333"/>
                <w:sz w:val="24"/>
              </w:rPr>
              <w:t>长期</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4E6907" w:rsidRDefault="004E6907" w:rsidP="004E6907">
            <w:pPr>
              <w:ind w:firstLineChars="200" w:firstLine="31680"/>
              <w:jc w:val="left"/>
              <w:rPr>
                <w:rFonts w:ascii="宋体" w:cs="宋体"/>
                <w:color w:val="333333"/>
                <w:sz w:val="24"/>
              </w:rPr>
            </w:pPr>
            <w:r>
              <w:rPr>
                <w:rFonts w:ascii="宋体" w:hAnsi="宋体" w:cs="宋体" w:hint="eastAsia"/>
                <w:color w:val="333333"/>
                <w:sz w:val="24"/>
              </w:rPr>
              <w:t>社会满意度高</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90%</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提高放映平台</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99%</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restart"/>
            <w:vAlign w:val="center"/>
          </w:tcPr>
          <w:p w:rsidR="004E6907" w:rsidRDefault="004E6907">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w:t>
            </w:r>
            <w:r>
              <w:rPr>
                <w:rFonts w:ascii="仿宋_GB2312" w:eastAsia="仿宋_GB2312" w:hAnsi="仿宋_GB2312"/>
                <w:sz w:val="24"/>
                <w:szCs w:val="21"/>
              </w:rPr>
              <w:t>3</w:t>
            </w:r>
          </w:p>
        </w:tc>
        <w:tc>
          <w:tcPr>
            <w:tcW w:w="1262" w:type="dxa"/>
            <w:gridSpan w:val="4"/>
            <w:vMerge w:val="restart"/>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设备养护维修</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96%</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开发电影市场项目建设</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好</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宋体" w:hAnsi="宋体" w:cs="宋体" w:hint="eastAsia"/>
                <w:color w:val="333333"/>
                <w:sz w:val="24"/>
              </w:rPr>
              <w:t>爱护设备使用年限</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长期</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restart"/>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1</w:t>
            </w:r>
          </w:p>
        </w:tc>
        <w:tc>
          <w:tcPr>
            <w:tcW w:w="2625" w:type="dxa"/>
            <w:gridSpan w:val="6"/>
            <w:vAlign w:val="center"/>
          </w:tcPr>
          <w:p w:rsidR="004E6907" w:rsidRDefault="004E6907" w:rsidP="004E6907">
            <w:pPr>
              <w:ind w:firstLineChars="250" w:firstLine="31680"/>
              <w:jc w:val="left"/>
              <w:rPr>
                <w:rFonts w:ascii="宋体" w:cs="宋体"/>
                <w:color w:val="333333"/>
                <w:sz w:val="24"/>
              </w:rPr>
            </w:pPr>
            <w:r>
              <w:rPr>
                <w:rFonts w:ascii="宋体" w:hAnsi="宋体" w:cs="宋体" w:hint="eastAsia"/>
                <w:color w:val="333333"/>
                <w:sz w:val="24"/>
              </w:rPr>
              <w:t>保障放映</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hAnsi="宋体" w:cs="宋体" w:hint="eastAsia"/>
                <w:color w:val="333333"/>
                <w:sz w:val="24"/>
              </w:rPr>
              <w:t>长期</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2</w:t>
            </w:r>
          </w:p>
        </w:tc>
        <w:tc>
          <w:tcPr>
            <w:tcW w:w="2625" w:type="dxa"/>
            <w:gridSpan w:val="6"/>
            <w:vAlign w:val="center"/>
          </w:tcPr>
          <w:p w:rsidR="004E6907" w:rsidRDefault="004E6907" w:rsidP="004E6907">
            <w:pPr>
              <w:ind w:firstLineChars="150" w:firstLine="31680"/>
              <w:jc w:val="left"/>
              <w:rPr>
                <w:rFonts w:ascii="宋体" w:cs="宋体"/>
                <w:color w:val="333333"/>
                <w:sz w:val="24"/>
              </w:rPr>
            </w:pPr>
            <w:r>
              <w:rPr>
                <w:rFonts w:ascii="宋体" w:hAnsi="宋体" w:cs="宋体" w:hint="eastAsia"/>
                <w:color w:val="333333"/>
                <w:sz w:val="24"/>
              </w:rPr>
              <w:t>社会满意度高</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90%</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Merge/>
            <w:vAlign w:val="center"/>
          </w:tcPr>
          <w:p w:rsidR="004E6907" w:rsidRDefault="004E6907">
            <w:pPr>
              <w:spacing w:line="360" w:lineRule="exact"/>
              <w:jc w:val="center"/>
              <w:rPr>
                <w:rFonts w:ascii="仿宋_GB2312" w:eastAsia="仿宋_GB2312" w:hAnsi="仿宋_GB2312"/>
                <w:sz w:val="24"/>
                <w:szCs w:val="21"/>
              </w:rPr>
            </w:pPr>
          </w:p>
        </w:tc>
        <w:tc>
          <w:tcPr>
            <w:tcW w:w="1262" w:type="dxa"/>
            <w:gridSpan w:val="4"/>
            <w:vMerge/>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w:t>
            </w:r>
            <w:r>
              <w:rPr>
                <w:rFonts w:ascii="仿宋_GB2312" w:eastAsia="仿宋_GB2312" w:hAnsi="仿宋_GB2312" w:cs="宋体"/>
                <w:sz w:val="24"/>
                <w:szCs w:val="24"/>
              </w:rPr>
              <w:t>3</w:t>
            </w: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严格监控杜绝虚假放映</w:t>
            </w: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宋体" w:cs="宋体" w:hint="eastAsia"/>
                <w:color w:val="333333"/>
                <w:sz w:val="24"/>
              </w:rPr>
              <w:t>≥</w:t>
            </w:r>
            <w:r>
              <w:rPr>
                <w:rFonts w:ascii="宋体" w:hAnsi="宋体" w:cs="宋体"/>
                <w:color w:val="333333"/>
                <w:sz w:val="24"/>
              </w:rPr>
              <w:t>99%</w:t>
            </w: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410"/>
        </w:trPr>
        <w:tc>
          <w:tcPr>
            <w:tcW w:w="521" w:type="dxa"/>
            <w:vMerge/>
            <w:vAlign w:val="center"/>
          </w:tcPr>
          <w:p w:rsidR="004E6907" w:rsidRDefault="004E6907">
            <w:pPr>
              <w:spacing w:line="360" w:lineRule="exact"/>
              <w:jc w:val="center"/>
              <w:rPr>
                <w:rFonts w:ascii="仿宋_GB2312" w:eastAsia="仿宋_GB2312" w:hAnsi="仿宋_GB2312"/>
                <w:sz w:val="24"/>
                <w:szCs w:val="21"/>
              </w:rPr>
            </w:pPr>
          </w:p>
        </w:tc>
        <w:tc>
          <w:tcPr>
            <w:tcW w:w="947" w:type="dxa"/>
            <w:gridSpan w:val="2"/>
            <w:vAlign w:val="center"/>
          </w:tcPr>
          <w:p w:rsidR="004E6907" w:rsidRDefault="004E6907">
            <w:pPr>
              <w:spacing w:line="360" w:lineRule="exact"/>
              <w:jc w:val="center"/>
              <w:rPr>
                <w:rFonts w:ascii="仿宋_GB2312" w:eastAsia="仿宋_GB2312" w:hAnsi="仿宋_GB2312"/>
                <w:sz w:val="24"/>
                <w:szCs w:val="21"/>
              </w:rPr>
            </w:pPr>
            <w:r>
              <w:rPr>
                <w:rFonts w:ascii="仿宋_GB2312" w:eastAsia="仿宋_GB2312" w:hAnsi="仿宋_GB2312" w:hint="eastAsia"/>
                <w:kern w:val="2"/>
                <w:sz w:val="24"/>
                <w:szCs w:val="21"/>
              </w:rPr>
              <w:t>……</w:t>
            </w:r>
          </w:p>
        </w:tc>
        <w:tc>
          <w:tcPr>
            <w:tcW w:w="1262" w:type="dxa"/>
            <w:gridSpan w:val="4"/>
            <w:vAlign w:val="center"/>
          </w:tcPr>
          <w:p w:rsidR="004E6907" w:rsidRDefault="004E6907">
            <w:pPr>
              <w:jc w:val="center"/>
              <w:rPr>
                <w:rFonts w:ascii="仿宋_GB2312" w:eastAsia="仿宋_GB2312" w:hAnsi="仿宋_GB2312" w:cs="宋体"/>
                <w:sz w:val="24"/>
                <w:szCs w:val="24"/>
              </w:rPr>
            </w:pPr>
          </w:p>
        </w:tc>
        <w:tc>
          <w:tcPr>
            <w:tcW w:w="1260" w:type="dxa"/>
            <w:gridSpan w:val="3"/>
            <w:vAlign w:val="center"/>
          </w:tcPr>
          <w:p w:rsidR="004E6907" w:rsidRDefault="004E6907">
            <w:pPr>
              <w:jc w:val="center"/>
              <w:rPr>
                <w:rFonts w:ascii="仿宋_GB2312" w:eastAsia="仿宋_GB2312" w:hAnsi="仿宋_GB2312" w:cs="宋体"/>
                <w:sz w:val="24"/>
                <w:szCs w:val="24"/>
              </w:rPr>
            </w:pPr>
          </w:p>
        </w:tc>
        <w:tc>
          <w:tcPr>
            <w:tcW w:w="2625" w:type="dxa"/>
            <w:gridSpan w:val="6"/>
            <w:vAlign w:val="center"/>
          </w:tcPr>
          <w:p w:rsidR="004E6907" w:rsidRDefault="004E6907">
            <w:pPr>
              <w:widowControl w:val="0"/>
              <w:spacing w:line="360" w:lineRule="exact"/>
              <w:jc w:val="center"/>
              <w:rPr>
                <w:rFonts w:ascii="仿宋_GB2312" w:eastAsia="仿宋_GB2312" w:hAnsi="仿宋_GB2312"/>
                <w:sz w:val="24"/>
                <w:szCs w:val="21"/>
              </w:rPr>
            </w:pPr>
          </w:p>
        </w:tc>
        <w:tc>
          <w:tcPr>
            <w:tcW w:w="1048" w:type="dxa"/>
            <w:gridSpan w:val="3"/>
            <w:vAlign w:val="center"/>
          </w:tcPr>
          <w:p w:rsidR="004E6907" w:rsidRDefault="004E6907">
            <w:pPr>
              <w:widowControl w:val="0"/>
              <w:spacing w:line="360" w:lineRule="exact"/>
              <w:jc w:val="center"/>
              <w:rPr>
                <w:rFonts w:ascii="仿宋_GB2312" w:eastAsia="仿宋_GB2312" w:hAnsi="仿宋_GB2312"/>
                <w:kern w:val="2"/>
                <w:sz w:val="24"/>
                <w:szCs w:val="21"/>
              </w:rPr>
            </w:pPr>
          </w:p>
        </w:tc>
        <w:tc>
          <w:tcPr>
            <w:tcW w:w="1260" w:type="dxa"/>
            <w:gridSpan w:val="3"/>
            <w:vAlign w:val="center"/>
          </w:tcPr>
          <w:p w:rsidR="004E6907" w:rsidRDefault="004E6907">
            <w:pPr>
              <w:widowControl w:val="0"/>
              <w:spacing w:line="360" w:lineRule="exact"/>
              <w:jc w:val="center"/>
              <w:rPr>
                <w:rFonts w:ascii="仿宋_GB2312" w:eastAsia="仿宋_GB2312" w:hAnsi="仿宋_GB2312"/>
                <w:sz w:val="24"/>
                <w:szCs w:val="21"/>
              </w:rPr>
            </w:pPr>
          </w:p>
        </w:tc>
        <w:tc>
          <w:tcPr>
            <w:tcW w:w="1053" w:type="dxa"/>
            <w:vAlign w:val="center"/>
          </w:tcPr>
          <w:p w:rsidR="004E6907" w:rsidRDefault="004E6907">
            <w:pPr>
              <w:widowControl w:val="0"/>
              <w:spacing w:line="360" w:lineRule="exact"/>
              <w:jc w:val="center"/>
              <w:rPr>
                <w:rFonts w:ascii="仿宋_GB2312" w:eastAsia="仿宋_GB2312" w:hAnsi="仿宋_GB2312"/>
                <w:kern w:val="2"/>
                <w:sz w:val="24"/>
                <w:szCs w:val="21"/>
              </w:rPr>
            </w:pPr>
          </w:p>
        </w:tc>
      </w:tr>
      <w:tr w:rsidR="004E6907">
        <w:trPr>
          <w:cantSplit/>
          <w:trHeight w:val="2310"/>
        </w:trPr>
        <w:tc>
          <w:tcPr>
            <w:tcW w:w="1769" w:type="dxa"/>
            <w:gridSpan w:val="4"/>
            <w:vAlign w:val="center"/>
          </w:tcPr>
          <w:p w:rsidR="004E6907" w:rsidRDefault="004E6907">
            <w:pPr>
              <w:widowControl w:val="0"/>
              <w:spacing w:line="360" w:lineRule="exact"/>
              <w:jc w:val="center"/>
              <w:rPr>
                <w:rFonts w:ascii="仿宋_GB2312" w:eastAsia="仿宋_GB2312" w:hAnsi="仿宋_GB2312"/>
                <w:kern w:val="2"/>
                <w:sz w:val="24"/>
                <w:szCs w:val="21"/>
              </w:rPr>
            </w:pPr>
            <w:r>
              <w:rPr>
                <w:rFonts w:ascii="仿宋_GB2312" w:eastAsia="仿宋_GB2312" w:hAnsi="仿宋_GB2312"/>
                <w:sz w:val="24"/>
                <w:szCs w:val="21"/>
              </w:rPr>
              <w:t xml:space="preserve"> </w:t>
            </w:r>
            <w:r>
              <w:rPr>
                <w:rFonts w:ascii="仿宋_GB2312" w:eastAsia="仿宋_GB2312" w:hAnsi="仿宋_GB2312" w:hint="eastAsia"/>
                <w:sz w:val="24"/>
                <w:szCs w:val="21"/>
              </w:rPr>
              <w:t>存在问题及绩效目标出现偏差的原因</w:t>
            </w:r>
          </w:p>
        </w:tc>
        <w:tc>
          <w:tcPr>
            <w:tcW w:w="8207" w:type="dxa"/>
            <w:gridSpan w:val="19"/>
          </w:tcPr>
          <w:p w:rsidR="004E6907" w:rsidRDefault="004E6907">
            <w:pPr>
              <w:shd w:val="clear" w:color="auto" w:fill="FFFFFF"/>
              <w:spacing w:line="600" w:lineRule="exact"/>
              <w:ind w:firstLine="640"/>
              <w:jc w:val="left"/>
              <w:rPr>
                <w:rFonts w:ascii="宋体" w:cs="宋体"/>
                <w:color w:val="666666"/>
                <w:sz w:val="28"/>
                <w:szCs w:val="28"/>
              </w:rPr>
            </w:pPr>
            <w:r>
              <w:rPr>
                <w:rFonts w:ascii="宋体" w:hAnsi="宋体" w:cs="宋体" w:hint="eastAsia"/>
                <w:color w:val="222222"/>
                <w:sz w:val="28"/>
                <w:szCs w:val="28"/>
              </w:rPr>
              <w:t>日常工作运转经费有待控制，办公费支出有所超支，预算编制的合理性有待提高。放映配套资金财政投入太少，项目管理工作有待进一步加强。</w:t>
            </w:r>
          </w:p>
          <w:p w:rsidR="004E6907" w:rsidRDefault="004E6907">
            <w:pPr>
              <w:widowControl w:val="0"/>
              <w:spacing w:line="360" w:lineRule="exact"/>
              <w:jc w:val="center"/>
              <w:rPr>
                <w:rFonts w:ascii="宋体"/>
                <w:kern w:val="2"/>
                <w:sz w:val="28"/>
                <w:szCs w:val="28"/>
              </w:rPr>
            </w:pPr>
          </w:p>
        </w:tc>
      </w:tr>
      <w:tr w:rsidR="004E6907">
        <w:trPr>
          <w:cantSplit/>
          <w:trHeight w:val="1669"/>
        </w:trPr>
        <w:tc>
          <w:tcPr>
            <w:tcW w:w="1769" w:type="dxa"/>
            <w:gridSpan w:val="4"/>
            <w:vAlign w:val="center"/>
          </w:tcPr>
          <w:p w:rsidR="004E6907" w:rsidRDefault="004E6907">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整改措施及下一步建议</w:t>
            </w:r>
          </w:p>
        </w:tc>
        <w:tc>
          <w:tcPr>
            <w:tcW w:w="8207" w:type="dxa"/>
            <w:gridSpan w:val="19"/>
          </w:tcPr>
          <w:p w:rsidR="004E6907" w:rsidRDefault="004E6907">
            <w:pPr>
              <w:shd w:val="clear" w:color="auto" w:fill="FFFFFF"/>
              <w:spacing w:line="600" w:lineRule="exact"/>
              <w:ind w:firstLine="640"/>
              <w:jc w:val="left"/>
              <w:rPr>
                <w:rFonts w:ascii="宋体" w:cs="宋体"/>
                <w:color w:val="666666"/>
                <w:sz w:val="28"/>
                <w:szCs w:val="28"/>
              </w:rPr>
            </w:pPr>
            <w:r>
              <w:rPr>
                <w:rFonts w:ascii="宋体" w:hAnsi="宋体" w:cs="宋体"/>
                <w:b/>
                <w:color w:val="222222"/>
                <w:sz w:val="28"/>
                <w:szCs w:val="28"/>
              </w:rPr>
              <w:t xml:space="preserve">1. </w:t>
            </w:r>
            <w:r>
              <w:rPr>
                <w:rFonts w:ascii="宋体" w:hAnsi="宋体" w:cs="宋体" w:hint="eastAsia"/>
                <w:b/>
                <w:color w:val="222222"/>
                <w:sz w:val="28"/>
                <w:szCs w:val="28"/>
              </w:rPr>
              <w:t>细化预算编制工作，认真做好预算的编制。</w:t>
            </w:r>
            <w:r>
              <w:rPr>
                <w:rFonts w:ascii="宋体" w:hAnsi="宋体" w:cs="宋体" w:hint="eastAsia"/>
                <w:color w:val="222222"/>
                <w:sz w:val="28"/>
                <w:szCs w:val="28"/>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rsidR="004E6907" w:rsidRDefault="004E6907">
            <w:pPr>
              <w:shd w:val="clear" w:color="auto" w:fill="FFFFFF"/>
              <w:spacing w:line="600" w:lineRule="exact"/>
              <w:ind w:firstLine="640"/>
              <w:jc w:val="left"/>
              <w:rPr>
                <w:rFonts w:ascii="宋体" w:cs="宋体"/>
                <w:color w:val="666666"/>
                <w:sz w:val="28"/>
                <w:szCs w:val="28"/>
              </w:rPr>
            </w:pPr>
            <w:r>
              <w:rPr>
                <w:rFonts w:ascii="宋体" w:hAnsi="宋体" w:cs="宋体"/>
                <w:b/>
                <w:color w:val="222222"/>
                <w:sz w:val="28"/>
                <w:szCs w:val="28"/>
              </w:rPr>
              <w:t xml:space="preserve">2. </w:t>
            </w:r>
            <w:r>
              <w:rPr>
                <w:rFonts w:ascii="宋体" w:hAnsi="宋体" w:cs="宋体" w:hint="eastAsia"/>
                <w:b/>
                <w:color w:val="222222"/>
                <w:sz w:val="28"/>
                <w:szCs w:val="28"/>
              </w:rPr>
              <w:t>加强财务管理，严格财务审核。</w:t>
            </w:r>
            <w:r>
              <w:rPr>
                <w:rFonts w:ascii="宋体" w:hAnsi="宋体" w:cs="宋体" w:hint="eastAsia"/>
                <w:color w:val="222222"/>
                <w:sz w:val="28"/>
                <w:szCs w:val="28"/>
              </w:rPr>
              <w:t>项目资金和日常运转经费报账支付时，按照预算规定的费用项目和用途进行资金使用报账相关程序进行审核、核算、支付，杜绝超支现象的发生。</w:t>
            </w:r>
          </w:p>
          <w:p w:rsidR="004E6907" w:rsidRDefault="004E6907">
            <w:pPr>
              <w:shd w:val="clear" w:color="auto" w:fill="FFFFFF"/>
              <w:spacing w:line="600" w:lineRule="exact"/>
              <w:ind w:firstLine="640"/>
              <w:jc w:val="left"/>
              <w:rPr>
                <w:rFonts w:ascii="宋体" w:cs="宋体"/>
                <w:color w:val="666666"/>
                <w:sz w:val="28"/>
                <w:szCs w:val="28"/>
              </w:rPr>
            </w:pPr>
            <w:r>
              <w:rPr>
                <w:rFonts w:ascii="宋体" w:hAnsi="宋体" w:cs="宋体"/>
                <w:b/>
                <w:color w:val="222222"/>
                <w:sz w:val="28"/>
                <w:szCs w:val="28"/>
              </w:rPr>
              <w:t>3</w:t>
            </w:r>
            <w:r>
              <w:rPr>
                <w:rFonts w:ascii="宋体" w:hAnsi="宋体" w:cs="宋体" w:hint="eastAsia"/>
                <w:b/>
                <w:color w:val="222222"/>
                <w:sz w:val="28"/>
                <w:szCs w:val="28"/>
              </w:rPr>
              <w:t>．持续抓好“三公”经费控制管理。</w:t>
            </w:r>
            <w:r>
              <w:rPr>
                <w:rFonts w:ascii="宋体" w:hAnsi="宋体" w:cs="宋体" w:hint="eastAsia"/>
                <w:color w:val="222222"/>
                <w:sz w:val="28"/>
                <w:szCs w:val="28"/>
              </w:rPr>
              <w:t>严格控制“三公”经费的规模和比例，把关“三公”经费支出的审核、审批，杜绝挪用和挤占其他预算资金行为；进一步细化“三公”经费的管理，合理压缩“三公”经费支出。</w:t>
            </w:r>
          </w:p>
          <w:p w:rsidR="004E6907" w:rsidRDefault="004E6907">
            <w:pPr>
              <w:shd w:val="clear" w:color="auto" w:fill="FFFFFF"/>
              <w:spacing w:line="600" w:lineRule="exact"/>
              <w:ind w:firstLine="640"/>
              <w:jc w:val="left"/>
              <w:rPr>
                <w:rFonts w:ascii="宋体" w:cs="宋体"/>
                <w:b/>
                <w:color w:val="666666"/>
                <w:sz w:val="28"/>
                <w:szCs w:val="28"/>
              </w:rPr>
            </w:pPr>
            <w:r>
              <w:rPr>
                <w:rFonts w:ascii="宋体" w:hAnsi="宋体" w:cs="宋体"/>
                <w:b/>
                <w:color w:val="222222"/>
                <w:sz w:val="28"/>
                <w:szCs w:val="28"/>
              </w:rPr>
              <w:t>4</w:t>
            </w:r>
            <w:r>
              <w:rPr>
                <w:rFonts w:ascii="宋体" w:hAnsi="宋体" w:cs="宋体" w:hint="eastAsia"/>
                <w:b/>
                <w:color w:val="222222"/>
                <w:sz w:val="28"/>
                <w:szCs w:val="28"/>
              </w:rPr>
              <w:t>．加强项目进度及竣工验收的跟踪，开展项目绩效评价，确保项目绩效目标的完成。</w:t>
            </w:r>
          </w:p>
          <w:p w:rsidR="004E6907" w:rsidRDefault="004E6907">
            <w:pPr>
              <w:widowControl w:val="0"/>
              <w:spacing w:line="360" w:lineRule="exact"/>
              <w:jc w:val="center"/>
              <w:rPr>
                <w:rFonts w:ascii="宋体"/>
                <w:sz w:val="28"/>
                <w:szCs w:val="28"/>
              </w:rPr>
            </w:pPr>
          </w:p>
        </w:tc>
      </w:tr>
      <w:tr w:rsidR="004E6907">
        <w:trPr>
          <w:cantSplit/>
          <w:trHeight w:val="1775"/>
        </w:trPr>
        <w:tc>
          <w:tcPr>
            <w:tcW w:w="1769" w:type="dxa"/>
            <w:gridSpan w:val="4"/>
            <w:vAlign w:val="center"/>
          </w:tcPr>
          <w:p w:rsidR="004E6907" w:rsidRDefault="004E6907">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市财政局归口业务科室审核意见</w:t>
            </w:r>
          </w:p>
          <w:p w:rsidR="004E6907" w:rsidRDefault="004E6907">
            <w:pPr>
              <w:widowControl w:val="0"/>
              <w:spacing w:line="360" w:lineRule="exact"/>
              <w:jc w:val="center"/>
              <w:rPr>
                <w:rFonts w:ascii="仿宋_GB2312" w:eastAsia="仿宋_GB2312" w:hAnsi="仿宋_GB2312"/>
                <w:sz w:val="24"/>
              </w:rPr>
            </w:pPr>
          </w:p>
        </w:tc>
        <w:tc>
          <w:tcPr>
            <w:tcW w:w="8207" w:type="dxa"/>
            <w:gridSpan w:val="19"/>
          </w:tcPr>
          <w:p w:rsidR="004E6907" w:rsidRDefault="004E6907">
            <w:pPr>
              <w:widowControl w:val="0"/>
              <w:spacing w:line="360" w:lineRule="exact"/>
              <w:jc w:val="center"/>
              <w:rPr>
                <w:rFonts w:ascii="仿宋_GB2312" w:eastAsia="仿宋_GB2312" w:hAnsi="仿宋_GB2312"/>
                <w:sz w:val="24"/>
              </w:rPr>
            </w:pPr>
          </w:p>
          <w:p w:rsidR="004E6907" w:rsidRDefault="004E6907">
            <w:pPr>
              <w:widowControl w:val="0"/>
              <w:spacing w:line="360" w:lineRule="exact"/>
              <w:rPr>
                <w:rFonts w:ascii="仿宋_GB2312" w:eastAsia="仿宋_GB2312" w:hAnsi="仿宋_GB2312"/>
                <w:sz w:val="24"/>
              </w:rPr>
            </w:pPr>
            <w:r>
              <w:rPr>
                <w:rFonts w:ascii="仿宋_GB2312" w:eastAsia="仿宋_GB2312" w:hAnsi="仿宋_GB2312"/>
                <w:sz w:val="24"/>
              </w:rPr>
              <w:t xml:space="preserve">                                              </w:t>
            </w:r>
          </w:p>
          <w:p w:rsidR="004E6907" w:rsidRDefault="004E6907" w:rsidP="00643BFD">
            <w:pPr>
              <w:widowControl w:val="0"/>
              <w:spacing w:afterLines="50" w:line="360" w:lineRule="exact"/>
              <w:rPr>
                <w:rFonts w:ascii="仿宋_GB2312" w:eastAsia="仿宋_GB2312" w:hAnsi="仿宋_GB2312"/>
                <w:sz w:val="24"/>
              </w:rPr>
            </w:pPr>
            <w:r>
              <w:rPr>
                <w:rFonts w:ascii="仿宋_GB2312" w:eastAsia="仿宋_GB2312" w:hAnsi="仿宋_GB2312"/>
                <w:sz w:val="24"/>
              </w:rPr>
              <w:t xml:space="preserve">                                                </w:t>
            </w:r>
            <w:r>
              <w:rPr>
                <w:rFonts w:ascii="仿宋_GB2312" w:eastAsia="仿宋_GB2312" w:hAnsi="仿宋_GB2312" w:hint="eastAsia"/>
                <w:sz w:val="24"/>
              </w:rPr>
              <w:t>（公章）</w:t>
            </w:r>
          </w:p>
          <w:p w:rsidR="004E6907" w:rsidRDefault="004E6907">
            <w:pPr>
              <w:widowControl w:val="0"/>
              <w:spacing w:line="360" w:lineRule="exact"/>
              <w:rPr>
                <w:rFonts w:ascii="仿宋_GB2312" w:eastAsia="仿宋_GB2312" w:hAnsi="仿宋_GB2312"/>
                <w:sz w:val="24"/>
              </w:rPr>
            </w:pPr>
            <w:r>
              <w:rPr>
                <w:rFonts w:ascii="仿宋_GB2312" w:eastAsia="仿宋_GB2312" w:hAnsi="仿宋_GB2312"/>
                <w:bCs/>
                <w:sz w:val="24"/>
              </w:rPr>
              <w:t xml:space="preserve">                                              </w:t>
            </w:r>
            <w:r>
              <w:rPr>
                <w:rFonts w:ascii="仿宋_GB2312" w:eastAsia="仿宋_GB2312" w:hAnsi="仿宋_GB2312" w:hint="eastAsia"/>
                <w:bCs/>
                <w:sz w:val="24"/>
              </w:rPr>
              <w:t>年</w:t>
            </w:r>
            <w:r>
              <w:rPr>
                <w:rFonts w:ascii="仿宋_GB2312" w:eastAsia="仿宋_GB2312" w:hAnsi="仿宋_GB2312"/>
                <w:bCs/>
                <w:sz w:val="24"/>
              </w:rPr>
              <w:t xml:space="preserve">     </w:t>
            </w:r>
            <w:r>
              <w:rPr>
                <w:rFonts w:ascii="仿宋_GB2312" w:eastAsia="仿宋_GB2312" w:hAnsi="仿宋_GB2312" w:hint="eastAsia"/>
                <w:bCs/>
                <w:sz w:val="24"/>
              </w:rPr>
              <w:t>月</w:t>
            </w:r>
            <w:r>
              <w:rPr>
                <w:rFonts w:ascii="仿宋_GB2312" w:eastAsia="仿宋_GB2312" w:hAnsi="仿宋_GB2312"/>
                <w:bCs/>
                <w:sz w:val="24"/>
              </w:rPr>
              <w:t xml:space="preserve">    </w:t>
            </w:r>
            <w:r>
              <w:rPr>
                <w:rFonts w:ascii="仿宋_GB2312" w:eastAsia="仿宋_GB2312" w:hAnsi="仿宋_GB2312" w:hint="eastAsia"/>
                <w:bCs/>
                <w:sz w:val="24"/>
              </w:rPr>
              <w:t>日</w:t>
            </w:r>
          </w:p>
        </w:tc>
      </w:tr>
      <w:tr w:rsidR="004E6907">
        <w:trPr>
          <w:cantSplit/>
          <w:trHeight w:val="1605"/>
        </w:trPr>
        <w:tc>
          <w:tcPr>
            <w:tcW w:w="1769" w:type="dxa"/>
            <w:gridSpan w:val="4"/>
            <w:vAlign w:val="center"/>
          </w:tcPr>
          <w:p w:rsidR="004E6907" w:rsidRDefault="004E6907">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市财政局预算绩效管理科意见</w:t>
            </w:r>
          </w:p>
        </w:tc>
        <w:tc>
          <w:tcPr>
            <w:tcW w:w="8207" w:type="dxa"/>
            <w:gridSpan w:val="19"/>
          </w:tcPr>
          <w:p w:rsidR="004E6907" w:rsidRDefault="004E6907" w:rsidP="00643BFD">
            <w:pPr>
              <w:widowControl w:val="0"/>
              <w:spacing w:afterLines="50" w:line="360" w:lineRule="exact"/>
              <w:rPr>
                <w:rFonts w:ascii="仿宋_GB2312" w:eastAsia="仿宋_GB2312" w:hAnsi="仿宋_GB2312"/>
                <w:sz w:val="24"/>
              </w:rPr>
            </w:pPr>
            <w:r>
              <w:rPr>
                <w:rFonts w:ascii="仿宋_GB2312" w:eastAsia="仿宋_GB2312" w:hAnsi="仿宋_GB2312"/>
                <w:sz w:val="24"/>
              </w:rPr>
              <w:t xml:space="preserve"> </w:t>
            </w:r>
          </w:p>
          <w:p w:rsidR="004E6907" w:rsidRDefault="004E6907" w:rsidP="00643BFD">
            <w:pPr>
              <w:widowControl w:val="0"/>
              <w:spacing w:afterLines="50" w:line="360" w:lineRule="exact"/>
              <w:rPr>
                <w:rFonts w:ascii="仿宋_GB2312" w:eastAsia="仿宋_GB2312" w:hAnsi="仿宋_GB2312"/>
                <w:sz w:val="24"/>
              </w:rPr>
            </w:pPr>
          </w:p>
          <w:p w:rsidR="004E6907" w:rsidRDefault="004E6907" w:rsidP="00643BFD">
            <w:pPr>
              <w:widowControl w:val="0"/>
              <w:spacing w:afterLines="50" w:line="360" w:lineRule="exact"/>
              <w:rPr>
                <w:rFonts w:ascii="仿宋_GB2312" w:eastAsia="仿宋_GB2312" w:hAnsi="仿宋_GB2312"/>
                <w:sz w:val="24"/>
              </w:rPr>
            </w:pPr>
            <w:r>
              <w:rPr>
                <w:rFonts w:ascii="仿宋_GB2312" w:eastAsia="仿宋_GB2312" w:hAnsi="仿宋_GB2312"/>
                <w:sz w:val="24"/>
              </w:rPr>
              <w:t xml:space="preserve">                                                  </w:t>
            </w:r>
            <w:r>
              <w:rPr>
                <w:rFonts w:ascii="仿宋_GB2312" w:eastAsia="仿宋_GB2312" w:hAnsi="仿宋_GB2312" w:hint="eastAsia"/>
                <w:sz w:val="24"/>
              </w:rPr>
              <w:t>（公章）</w:t>
            </w:r>
          </w:p>
          <w:p w:rsidR="004E6907" w:rsidRDefault="004E6907">
            <w:pPr>
              <w:widowControl w:val="0"/>
              <w:spacing w:line="360" w:lineRule="exact"/>
              <w:rPr>
                <w:rFonts w:ascii="仿宋_GB2312" w:eastAsia="仿宋_GB2312" w:hAnsi="仿宋_GB2312"/>
                <w:bCs/>
                <w:sz w:val="24"/>
              </w:rPr>
            </w:pPr>
            <w:r>
              <w:rPr>
                <w:rFonts w:ascii="仿宋_GB2312" w:eastAsia="仿宋_GB2312" w:hAnsi="仿宋_GB2312"/>
                <w:bCs/>
                <w:sz w:val="24"/>
              </w:rPr>
              <w:t xml:space="preserve">                                              </w:t>
            </w:r>
            <w:r>
              <w:rPr>
                <w:rFonts w:ascii="仿宋_GB2312" w:eastAsia="仿宋_GB2312" w:hAnsi="仿宋_GB2312" w:hint="eastAsia"/>
                <w:bCs/>
                <w:sz w:val="24"/>
              </w:rPr>
              <w:t>年</w:t>
            </w:r>
            <w:r>
              <w:rPr>
                <w:rFonts w:ascii="仿宋_GB2312" w:eastAsia="仿宋_GB2312" w:hAnsi="仿宋_GB2312"/>
                <w:bCs/>
                <w:sz w:val="24"/>
              </w:rPr>
              <w:t xml:space="preserve">     </w:t>
            </w:r>
            <w:r>
              <w:rPr>
                <w:rFonts w:ascii="仿宋_GB2312" w:eastAsia="仿宋_GB2312" w:hAnsi="仿宋_GB2312" w:hint="eastAsia"/>
                <w:bCs/>
                <w:sz w:val="24"/>
              </w:rPr>
              <w:t>月</w:t>
            </w:r>
            <w:r>
              <w:rPr>
                <w:rFonts w:ascii="仿宋_GB2312" w:eastAsia="仿宋_GB2312" w:hAnsi="仿宋_GB2312"/>
                <w:bCs/>
                <w:sz w:val="24"/>
              </w:rPr>
              <w:t xml:space="preserve">     </w:t>
            </w:r>
            <w:r>
              <w:rPr>
                <w:rFonts w:ascii="仿宋_GB2312" w:eastAsia="仿宋_GB2312" w:hAnsi="仿宋_GB2312" w:hint="eastAsia"/>
                <w:bCs/>
                <w:sz w:val="24"/>
              </w:rPr>
              <w:t>日</w:t>
            </w:r>
          </w:p>
        </w:tc>
      </w:tr>
    </w:tbl>
    <w:p w:rsidR="004E6907" w:rsidRDefault="004E6907" w:rsidP="004E6907">
      <w:pPr>
        <w:spacing w:beforeLines="50" w:line="360" w:lineRule="auto"/>
        <w:ind w:rightChars="-501" w:right="31680"/>
        <w:rPr>
          <w:rFonts w:ascii="仿宋_GB2312" w:eastAsia="仿宋_GB2312" w:hAnsi="仿宋_GB2312"/>
          <w:bCs/>
          <w:sz w:val="24"/>
        </w:rPr>
      </w:pPr>
      <w:r>
        <w:rPr>
          <w:rFonts w:ascii="仿宋_GB2312" w:eastAsia="仿宋_GB2312" w:hAnsi="仿宋_GB2312" w:hint="eastAsia"/>
          <w:bCs/>
          <w:sz w:val="24"/>
        </w:rPr>
        <w:t>单位负责人（签章）：</w:t>
      </w:r>
      <w:r>
        <w:rPr>
          <w:rFonts w:ascii="仿宋_GB2312" w:eastAsia="仿宋_GB2312" w:hAnsi="仿宋_GB2312"/>
          <w:bCs/>
          <w:sz w:val="24"/>
        </w:rPr>
        <w:t xml:space="preserve">  </w:t>
      </w:r>
      <w:r>
        <w:rPr>
          <w:rFonts w:ascii="仿宋_GB2312" w:eastAsia="仿宋_GB2312" w:hAnsi="仿宋_GB2312" w:hint="eastAsia"/>
          <w:bCs/>
          <w:sz w:val="24"/>
        </w:rPr>
        <w:t>陈启华</w:t>
      </w:r>
      <w:r>
        <w:rPr>
          <w:rFonts w:ascii="仿宋_GB2312" w:eastAsia="仿宋_GB2312" w:hAnsi="仿宋_GB2312"/>
          <w:bCs/>
          <w:sz w:val="24"/>
        </w:rPr>
        <w:t xml:space="preserve">                         </w:t>
      </w:r>
      <w:r>
        <w:rPr>
          <w:rFonts w:ascii="仿宋_GB2312" w:eastAsia="仿宋_GB2312" w:hAnsi="仿宋_GB2312" w:hint="eastAsia"/>
          <w:bCs/>
          <w:sz w:val="24"/>
        </w:rPr>
        <w:t>填报人（签章）：</w:t>
      </w:r>
      <w:r>
        <w:rPr>
          <w:rFonts w:ascii="仿宋_GB2312" w:eastAsia="仿宋_GB2312" w:hAnsi="仿宋_GB2312"/>
          <w:bCs/>
          <w:sz w:val="24"/>
        </w:rPr>
        <w:t xml:space="preserve"> </w:t>
      </w:r>
      <w:r>
        <w:rPr>
          <w:rFonts w:ascii="仿宋_GB2312" w:eastAsia="仿宋_GB2312" w:hAnsi="仿宋_GB2312" w:hint="eastAsia"/>
          <w:bCs/>
          <w:sz w:val="24"/>
        </w:rPr>
        <w:t>唐玉华</w:t>
      </w:r>
      <w:r>
        <w:rPr>
          <w:rFonts w:ascii="仿宋_GB2312" w:eastAsia="仿宋_GB2312" w:hAnsi="仿宋_GB2312"/>
          <w:bCs/>
          <w:sz w:val="24"/>
        </w:rPr>
        <w:t xml:space="preserve">                                        </w:t>
      </w:r>
    </w:p>
    <w:p w:rsidR="004E6907" w:rsidRDefault="004E6907" w:rsidP="00440D9C">
      <w:pPr>
        <w:spacing w:line="360" w:lineRule="auto"/>
        <w:ind w:rightChars="-501" w:right="31680"/>
        <w:rPr>
          <w:rFonts w:ascii="仿宋_GB2312" w:eastAsia="仿宋_GB2312" w:hAnsi="仿宋_GB2312"/>
          <w:bCs/>
          <w:sz w:val="24"/>
        </w:rPr>
      </w:pPr>
      <w:r>
        <w:rPr>
          <w:rFonts w:ascii="仿宋_GB2312" w:eastAsia="仿宋_GB2312" w:hAnsi="仿宋_GB2312" w:hint="eastAsia"/>
          <w:bCs/>
          <w:sz w:val="24"/>
        </w:rPr>
        <w:t>联系电话：</w:t>
      </w:r>
      <w:r>
        <w:rPr>
          <w:rFonts w:ascii="仿宋_GB2312" w:eastAsia="仿宋_GB2312" w:hAnsi="仿宋_GB2312"/>
          <w:bCs/>
          <w:sz w:val="24"/>
        </w:rPr>
        <w:t xml:space="preserve"> 0746- 4216012                             </w:t>
      </w:r>
      <w:r>
        <w:rPr>
          <w:rFonts w:ascii="仿宋_GB2312" w:eastAsia="仿宋_GB2312" w:hAnsi="仿宋_GB2312" w:hint="eastAsia"/>
          <w:bCs/>
          <w:sz w:val="24"/>
        </w:rPr>
        <w:t>填报日期：</w:t>
      </w:r>
      <w:r>
        <w:rPr>
          <w:rFonts w:ascii="仿宋_GB2312" w:eastAsia="仿宋_GB2312" w:hAnsi="仿宋_GB2312"/>
          <w:bCs/>
          <w:sz w:val="24"/>
        </w:rPr>
        <w:t xml:space="preserve">2018 </w:t>
      </w:r>
      <w:r>
        <w:rPr>
          <w:rFonts w:ascii="仿宋_GB2312" w:eastAsia="仿宋_GB2312" w:hAnsi="仿宋_GB2312" w:hint="eastAsia"/>
          <w:bCs/>
          <w:sz w:val="24"/>
        </w:rPr>
        <w:t>年</w:t>
      </w:r>
      <w:r>
        <w:rPr>
          <w:rFonts w:ascii="仿宋_GB2312" w:eastAsia="仿宋_GB2312" w:hAnsi="仿宋_GB2312"/>
          <w:bCs/>
          <w:sz w:val="24"/>
        </w:rPr>
        <w:t xml:space="preserve">    </w:t>
      </w:r>
      <w:r>
        <w:rPr>
          <w:rFonts w:ascii="仿宋_GB2312" w:eastAsia="仿宋_GB2312" w:hAnsi="仿宋_GB2312" w:hint="eastAsia"/>
          <w:bCs/>
          <w:sz w:val="24"/>
        </w:rPr>
        <w:t>月</w:t>
      </w:r>
      <w:r>
        <w:rPr>
          <w:rFonts w:ascii="仿宋_GB2312" w:eastAsia="仿宋_GB2312" w:hAnsi="仿宋_GB2312"/>
          <w:bCs/>
          <w:sz w:val="24"/>
        </w:rPr>
        <w:t xml:space="preserve">     </w:t>
      </w:r>
      <w:r>
        <w:rPr>
          <w:rFonts w:ascii="仿宋_GB2312" w:eastAsia="仿宋_GB2312" w:hAnsi="仿宋_GB2312" w:hint="eastAsia"/>
          <w:bCs/>
          <w:sz w:val="24"/>
        </w:rPr>
        <w:t>日</w:t>
      </w:r>
    </w:p>
    <w:sectPr w:rsidR="004E6907" w:rsidSect="0045057B">
      <w:footerReference w:type="even" r:id="rId6"/>
      <w:type w:val="continuous"/>
      <w:pgSz w:w="11907" w:h="16840"/>
      <w:pgMar w:top="1134" w:right="1247" w:bottom="1134" w:left="1247" w:header="851" w:footer="567"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907" w:rsidRDefault="004E6907" w:rsidP="0045057B">
      <w:r>
        <w:separator/>
      </w:r>
    </w:p>
  </w:endnote>
  <w:endnote w:type="continuationSeparator" w:id="0">
    <w:p w:rsidR="004E6907" w:rsidRDefault="004E6907" w:rsidP="00450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07" w:rsidRDefault="004E69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4E6907" w:rsidRDefault="004E69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907" w:rsidRDefault="004E6907" w:rsidP="0045057B">
      <w:r>
        <w:separator/>
      </w:r>
    </w:p>
  </w:footnote>
  <w:footnote w:type="continuationSeparator" w:id="0">
    <w:p w:rsidR="004E6907" w:rsidRDefault="004E6907" w:rsidP="004505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drawingGridVerticalSpacing w:val="285"/>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doNotLeaveBackslashAlon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C71"/>
    <w:rsid w:val="000456B7"/>
    <w:rsid w:val="0009443C"/>
    <w:rsid w:val="000D6532"/>
    <w:rsid w:val="000F50BB"/>
    <w:rsid w:val="00152464"/>
    <w:rsid w:val="00170C42"/>
    <w:rsid w:val="00172A27"/>
    <w:rsid w:val="00194B82"/>
    <w:rsid w:val="00221790"/>
    <w:rsid w:val="002908C6"/>
    <w:rsid w:val="002F7D6A"/>
    <w:rsid w:val="003635C6"/>
    <w:rsid w:val="003752E1"/>
    <w:rsid w:val="0037723E"/>
    <w:rsid w:val="00384F87"/>
    <w:rsid w:val="003D3C8F"/>
    <w:rsid w:val="00440D9C"/>
    <w:rsid w:val="0045057B"/>
    <w:rsid w:val="0048200E"/>
    <w:rsid w:val="004A19A5"/>
    <w:rsid w:val="004C7D07"/>
    <w:rsid w:val="004E1A74"/>
    <w:rsid w:val="004E6907"/>
    <w:rsid w:val="00540DB8"/>
    <w:rsid w:val="00555419"/>
    <w:rsid w:val="005612F3"/>
    <w:rsid w:val="00576C1F"/>
    <w:rsid w:val="005A098C"/>
    <w:rsid w:val="005B4B3A"/>
    <w:rsid w:val="00643BFD"/>
    <w:rsid w:val="006A6487"/>
    <w:rsid w:val="007071C5"/>
    <w:rsid w:val="00716E02"/>
    <w:rsid w:val="007F0A2B"/>
    <w:rsid w:val="007F25E2"/>
    <w:rsid w:val="0082406E"/>
    <w:rsid w:val="008602C5"/>
    <w:rsid w:val="008667AB"/>
    <w:rsid w:val="008824C2"/>
    <w:rsid w:val="00897C9D"/>
    <w:rsid w:val="008A5C3E"/>
    <w:rsid w:val="008A7D30"/>
    <w:rsid w:val="008F0B02"/>
    <w:rsid w:val="00903D41"/>
    <w:rsid w:val="00912E02"/>
    <w:rsid w:val="009A7CE1"/>
    <w:rsid w:val="009B5D47"/>
    <w:rsid w:val="009B6655"/>
    <w:rsid w:val="009D10A4"/>
    <w:rsid w:val="00A3409B"/>
    <w:rsid w:val="00BA23C3"/>
    <w:rsid w:val="00C47AE3"/>
    <w:rsid w:val="00C964B6"/>
    <w:rsid w:val="00CA2593"/>
    <w:rsid w:val="00CB1781"/>
    <w:rsid w:val="00D0519F"/>
    <w:rsid w:val="00D21AFE"/>
    <w:rsid w:val="00D543B6"/>
    <w:rsid w:val="00D55550"/>
    <w:rsid w:val="00DA1E2F"/>
    <w:rsid w:val="00DA482D"/>
    <w:rsid w:val="00E37BB7"/>
    <w:rsid w:val="00EA49CF"/>
    <w:rsid w:val="00EC7088"/>
    <w:rsid w:val="00F37DDE"/>
    <w:rsid w:val="00F52469"/>
    <w:rsid w:val="00F55AF3"/>
    <w:rsid w:val="00F96778"/>
    <w:rsid w:val="00FA681F"/>
    <w:rsid w:val="00FD4345"/>
    <w:rsid w:val="00FE461E"/>
    <w:rsid w:val="0BA142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057B"/>
    <w:pPr>
      <w:overflowPunct w:val="0"/>
      <w:autoSpaceDE w:val="0"/>
      <w:autoSpaceDN w:val="0"/>
      <w:adjustRightInd w:val="0"/>
      <w:jc w:val="both"/>
      <w:textAlignment w:val="baseline"/>
    </w:pPr>
    <w:rPr>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rsid w:val="0045057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kern w:val="0"/>
      <w:sz w:val="20"/>
      <w:szCs w:val="20"/>
    </w:rPr>
  </w:style>
  <w:style w:type="character" w:customStyle="1" w:styleId="MacroTextChar">
    <w:name w:val="Macro Text Char"/>
    <w:basedOn w:val="DefaultParagraphFont"/>
    <w:link w:val="MacroText"/>
    <w:uiPriority w:val="99"/>
    <w:locked/>
    <w:rsid w:val="0045057B"/>
    <w:rPr>
      <w:rFonts w:cs="Times New Roman"/>
      <w:lang w:val="en-US" w:eastAsia="zh-CN" w:bidi="ar-SA"/>
    </w:rPr>
  </w:style>
  <w:style w:type="paragraph" w:styleId="Date">
    <w:name w:val="Date"/>
    <w:basedOn w:val="Normal"/>
    <w:next w:val="Normal"/>
    <w:link w:val="DateChar"/>
    <w:uiPriority w:val="99"/>
    <w:rsid w:val="0045057B"/>
    <w:pPr>
      <w:ind w:leftChars="2500" w:left="100"/>
    </w:pPr>
  </w:style>
  <w:style w:type="character" w:customStyle="1" w:styleId="DateChar">
    <w:name w:val="Date Char"/>
    <w:basedOn w:val="DefaultParagraphFont"/>
    <w:link w:val="Date"/>
    <w:uiPriority w:val="99"/>
    <w:semiHidden/>
    <w:locked/>
    <w:rsid w:val="0045057B"/>
    <w:rPr>
      <w:rFonts w:cs="Times New Roman"/>
      <w:kern w:val="0"/>
      <w:sz w:val="20"/>
      <w:szCs w:val="20"/>
    </w:rPr>
  </w:style>
  <w:style w:type="paragraph" w:styleId="BalloonText">
    <w:name w:val="Balloon Text"/>
    <w:basedOn w:val="Normal"/>
    <w:link w:val="BalloonTextChar"/>
    <w:uiPriority w:val="99"/>
    <w:rsid w:val="0045057B"/>
    <w:rPr>
      <w:sz w:val="18"/>
      <w:szCs w:val="18"/>
    </w:rPr>
  </w:style>
  <w:style w:type="character" w:customStyle="1" w:styleId="BalloonTextChar">
    <w:name w:val="Balloon Text Char"/>
    <w:basedOn w:val="DefaultParagraphFont"/>
    <w:link w:val="BalloonText"/>
    <w:uiPriority w:val="99"/>
    <w:semiHidden/>
    <w:locked/>
    <w:rsid w:val="0045057B"/>
    <w:rPr>
      <w:rFonts w:cs="Times New Roman"/>
      <w:kern w:val="0"/>
      <w:sz w:val="2"/>
    </w:rPr>
  </w:style>
  <w:style w:type="paragraph" w:styleId="Footer">
    <w:name w:val="footer"/>
    <w:basedOn w:val="Normal"/>
    <w:link w:val="FooterChar"/>
    <w:uiPriority w:val="99"/>
    <w:rsid w:val="0045057B"/>
    <w:pPr>
      <w:tabs>
        <w:tab w:val="center" w:pos="4153"/>
        <w:tab w:val="right" w:pos="8306"/>
      </w:tabs>
    </w:pPr>
    <w:rPr>
      <w:sz w:val="20"/>
    </w:rPr>
  </w:style>
  <w:style w:type="character" w:customStyle="1" w:styleId="FooterChar">
    <w:name w:val="Footer Char"/>
    <w:basedOn w:val="DefaultParagraphFont"/>
    <w:link w:val="Footer"/>
    <w:uiPriority w:val="99"/>
    <w:semiHidden/>
    <w:locked/>
    <w:rsid w:val="0045057B"/>
    <w:rPr>
      <w:rFonts w:cs="Times New Roman"/>
      <w:kern w:val="0"/>
      <w:sz w:val="18"/>
      <w:szCs w:val="18"/>
    </w:rPr>
  </w:style>
  <w:style w:type="paragraph" w:styleId="Header">
    <w:name w:val="header"/>
    <w:basedOn w:val="Normal"/>
    <w:link w:val="HeaderChar"/>
    <w:uiPriority w:val="99"/>
    <w:rsid w:val="0045057B"/>
    <w:pPr>
      <w:tabs>
        <w:tab w:val="center" w:pos="4153"/>
        <w:tab w:val="right" w:pos="8306"/>
      </w:tabs>
    </w:pPr>
    <w:rPr>
      <w:sz w:val="20"/>
    </w:rPr>
  </w:style>
  <w:style w:type="character" w:customStyle="1" w:styleId="HeaderChar">
    <w:name w:val="Header Char"/>
    <w:basedOn w:val="DefaultParagraphFont"/>
    <w:link w:val="Header"/>
    <w:uiPriority w:val="99"/>
    <w:semiHidden/>
    <w:locked/>
    <w:rsid w:val="0045057B"/>
    <w:rPr>
      <w:rFonts w:cs="Times New Roman"/>
      <w:kern w:val="0"/>
      <w:sz w:val="18"/>
      <w:szCs w:val="18"/>
    </w:rPr>
  </w:style>
  <w:style w:type="paragraph" w:styleId="NormalWeb">
    <w:name w:val="Normal (Web)"/>
    <w:basedOn w:val="Normal"/>
    <w:uiPriority w:val="99"/>
    <w:rsid w:val="0045057B"/>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PageNumber">
    <w:name w:val="page number"/>
    <w:basedOn w:val="DefaultParagraphFont"/>
    <w:uiPriority w:val="99"/>
    <w:rsid w:val="004505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TotalTime>
  <Pages>3</Pages>
  <Words>319</Words>
  <Characters>1823</Characters>
  <Application>Microsoft Office Outlook</Application>
  <DocSecurity>0</DocSecurity>
  <Lines>0</Lines>
  <Paragraphs>0</Paragraphs>
  <ScaleCrop>false</ScaleCrop>
  <Company>BGZ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subject/>
  <dc:creator>史殿林</dc:creator>
  <cp:keywords/>
  <dc:description/>
  <cp:lastModifiedBy>User</cp:lastModifiedBy>
  <cp:revision>29</cp:revision>
  <cp:lastPrinted>2018-12-11T06:57:00Z</cp:lastPrinted>
  <dcterms:created xsi:type="dcterms:W3CDTF">2016-09-19T01:45:00Z</dcterms:created>
  <dcterms:modified xsi:type="dcterms:W3CDTF">2018-12-11T06:58:00Z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