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1C" w:rsidRDefault="002D751C" w:rsidP="00273308">
      <w:pPr>
        <w:adjustRightInd w:val="0"/>
        <w:spacing w:line="600" w:lineRule="exact"/>
        <w:jc w:val="center"/>
        <w:rPr>
          <w:rFonts w:ascii="仿宋" w:eastAsia="仿宋" w:hAnsi="仿宋"/>
          <w:b/>
          <w:sz w:val="36"/>
          <w:szCs w:val="36"/>
          <w:u w:val="single"/>
        </w:rPr>
      </w:pPr>
      <w:r>
        <w:rPr>
          <w:rFonts w:eastAsia="方正小标宋_GBK" w:hint="eastAsia"/>
          <w:sz w:val="36"/>
          <w:szCs w:val="36"/>
        </w:rPr>
        <w:t>东安县</w:t>
      </w:r>
      <w:r w:rsidR="001C2033">
        <w:rPr>
          <w:rFonts w:eastAsia="方正小标宋_GBK" w:hint="eastAsia"/>
          <w:sz w:val="36"/>
          <w:szCs w:val="36"/>
        </w:rPr>
        <w:t>农村经营服务站</w:t>
      </w:r>
      <w:r w:rsidR="00F57D1D">
        <w:rPr>
          <w:rFonts w:eastAsia="方正小标宋_GBK" w:hint="eastAsia"/>
          <w:sz w:val="36"/>
          <w:szCs w:val="36"/>
        </w:rPr>
        <w:t>2017</w:t>
      </w:r>
      <w:r w:rsidR="0061728F">
        <w:rPr>
          <w:rFonts w:eastAsia="方正小标宋_GBK" w:hint="eastAsia"/>
          <w:sz w:val="36"/>
          <w:szCs w:val="36"/>
        </w:rPr>
        <w:t>年度</w:t>
      </w:r>
    </w:p>
    <w:p w:rsidR="00E023F5" w:rsidRPr="00541B5C" w:rsidRDefault="00E023F5" w:rsidP="00273308">
      <w:pPr>
        <w:adjustRightInd w:val="0"/>
        <w:spacing w:line="600" w:lineRule="exact"/>
        <w:jc w:val="center"/>
        <w:rPr>
          <w:rFonts w:eastAsia="方正小标宋_GBK"/>
          <w:sz w:val="36"/>
          <w:szCs w:val="36"/>
        </w:rPr>
      </w:pPr>
      <w:r>
        <w:rPr>
          <w:rFonts w:eastAsia="方正小标宋_GBK" w:hint="eastAsia"/>
          <w:sz w:val="36"/>
          <w:szCs w:val="36"/>
        </w:rPr>
        <w:t>部门整体</w:t>
      </w:r>
      <w:r w:rsidRPr="00541B5C">
        <w:rPr>
          <w:rFonts w:eastAsia="方正小标宋_GBK"/>
          <w:sz w:val="36"/>
          <w:szCs w:val="36"/>
        </w:rPr>
        <w:t>支出绩效</w:t>
      </w:r>
      <w:r w:rsidR="0061728F">
        <w:rPr>
          <w:rFonts w:eastAsia="方正小标宋_GBK" w:hint="eastAsia"/>
          <w:sz w:val="36"/>
          <w:szCs w:val="36"/>
        </w:rPr>
        <w:t>评价</w:t>
      </w:r>
      <w:r w:rsidRPr="00541B5C">
        <w:rPr>
          <w:rFonts w:eastAsia="方正小标宋_GBK"/>
          <w:sz w:val="36"/>
          <w:szCs w:val="36"/>
        </w:rPr>
        <w:t>报告</w:t>
      </w:r>
    </w:p>
    <w:p w:rsidR="00E023F5" w:rsidRPr="00541B5C" w:rsidRDefault="00E023F5" w:rsidP="00273308">
      <w:pPr>
        <w:adjustRightInd w:val="0"/>
        <w:spacing w:line="600" w:lineRule="exact"/>
        <w:rPr>
          <w:rFonts w:eastAsia="仿宋_GB2312"/>
          <w:sz w:val="32"/>
          <w:szCs w:val="32"/>
        </w:rPr>
      </w:pPr>
    </w:p>
    <w:p w:rsidR="00E023F5" w:rsidRPr="001C2033" w:rsidRDefault="00E023F5" w:rsidP="001C2033">
      <w:pPr>
        <w:adjustRightInd w:val="0"/>
        <w:snapToGrid w:val="0"/>
        <w:spacing w:line="600" w:lineRule="exact"/>
        <w:ind w:firstLineChars="200" w:firstLine="600"/>
        <w:rPr>
          <w:rFonts w:ascii="仿宋" w:eastAsia="仿宋" w:hAnsi="仿宋"/>
          <w:sz w:val="30"/>
          <w:szCs w:val="30"/>
        </w:rPr>
      </w:pPr>
      <w:r w:rsidRPr="001C2033">
        <w:rPr>
          <w:rFonts w:ascii="仿宋" w:eastAsia="仿宋" w:hAnsi="仿宋"/>
          <w:sz w:val="30"/>
          <w:szCs w:val="30"/>
        </w:rPr>
        <w:t>一、</w:t>
      </w:r>
      <w:r w:rsidRPr="001C2033">
        <w:rPr>
          <w:rFonts w:ascii="仿宋" w:eastAsia="仿宋" w:hAnsi="仿宋" w:hint="eastAsia"/>
          <w:sz w:val="30"/>
          <w:szCs w:val="30"/>
        </w:rPr>
        <w:t>部门</w:t>
      </w:r>
      <w:r w:rsidRPr="001C2033">
        <w:rPr>
          <w:rFonts w:ascii="仿宋" w:eastAsia="仿宋" w:hAnsi="仿宋"/>
          <w:sz w:val="30"/>
          <w:szCs w:val="30"/>
        </w:rPr>
        <w:t>概况</w:t>
      </w:r>
    </w:p>
    <w:p w:rsidR="00E023F5" w:rsidRPr="001C2033" w:rsidRDefault="00E023F5" w:rsidP="001C2033">
      <w:pPr>
        <w:adjustRightInd w:val="0"/>
        <w:snapToGrid w:val="0"/>
        <w:spacing w:line="600" w:lineRule="exact"/>
        <w:ind w:firstLineChars="200" w:firstLine="600"/>
        <w:rPr>
          <w:rFonts w:ascii="仿宋" w:eastAsia="仿宋" w:hAnsi="仿宋"/>
          <w:sz w:val="30"/>
          <w:szCs w:val="30"/>
        </w:rPr>
      </w:pPr>
      <w:r w:rsidRPr="001C2033">
        <w:rPr>
          <w:rFonts w:ascii="仿宋" w:eastAsia="仿宋" w:hAnsi="仿宋"/>
          <w:sz w:val="30"/>
          <w:szCs w:val="30"/>
        </w:rPr>
        <w:t>（一）</w:t>
      </w:r>
      <w:r w:rsidRPr="001C2033">
        <w:rPr>
          <w:rFonts w:ascii="仿宋" w:eastAsia="仿宋" w:hAnsi="仿宋" w:hint="eastAsia"/>
          <w:sz w:val="30"/>
          <w:szCs w:val="30"/>
        </w:rPr>
        <w:t>部门</w:t>
      </w:r>
      <w:r w:rsidRPr="001C2033">
        <w:rPr>
          <w:rFonts w:ascii="仿宋" w:eastAsia="仿宋" w:hAnsi="仿宋"/>
          <w:sz w:val="30"/>
          <w:szCs w:val="30"/>
        </w:rPr>
        <w:t>基本情况</w:t>
      </w:r>
    </w:p>
    <w:p w:rsidR="002D751C" w:rsidRPr="001C2033" w:rsidRDefault="002D751C" w:rsidP="001C2033">
      <w:pPr>
        <w:adjustRightInd w:val="0"/>
        <w:snapToGrid w:val="0"/>
        <w:spacing w:line="600" w:lineRule="exact"/>
        <w:ind w:firstLineChars="200" w:firstLine="602"/>
        <w:rPr>
          <w:rFonts w:ascii="仿宋" w:eastAsia="仿宋" w:hAnsi="仿宋"/>
          <w:b/>
          <w:sz w:val="30"/>
          <w:szCs w:val="30"/>
        </w:rPr>
      </w:pPr>
      <w:r w:rsidRPr="001C2033">
        <w:rPr>
          <w:rFonts w:ascii="仿宋" w:eastAsia="仿宋" w:hAnsi="仿宋" w:hint="eastAsia"/>
          <w:b/>
          <w:sz w:val="30"/>
          <w:szCs w:val="30"/>
        </w:rPr>
        <w:t>1、单位机构、人员情况</w:t>
      </w:r>
    </w:p>
    <w:p w:rsidR="00C60F73" w:rsidRPr="001C2033" w:rsidRDefault="002D751C" w:rsidP="001C2033">
      <w:pPr>
        <w:spacing w:line="520" w:lineRule="exact"/>
        <w:ind w:firstLineChars="200" w:firstLine="600"/>
        <w:rPr>
          <w:rFonts w:ascii="仿宋" w:eastAsia="仿宋" w:hAnsi="仿宋"/>
          <w:sz w:val="30"/>
          <w:szCs w:val="30"/>
        </w:rPr>
      </w:pPr>
      <w:r w:rsidRPr="001C2033">
        <w:rPr>
          <w:rFonts w:ascii="仿宋" w:eastAsia="仿宋" w:hAnsi="仿宋" w:hint="eastAsia"/>
          <w:sz w:val="30"/>
          <w:szCs w:val="30"/>
        </w:rPr>
        <w:t>东安县</w:t>
      </w:r>
      <w:r w:rsidR="001C2033" w:rsidRPr="001C2033">
        <w:rPr>
          <w:rFonts w:ascii="仿宋" w:eastAsia="仿宋" w:hAnsi="仿宋" w:hint="eastAsia"/>
          <w:sz w:val="30"/>
          <w:szCs w:val="30"/>
        </w:rPr>
        <w:t>农村经营服务站</w:t>
      </w:r>
      <w:r w:rsidR="002645E1" w:rsidRPr="001C2033">
        <w:rPr>
          <w:rFonts w:ascii="仿宋" w:eastAsia="仿宋" w:hAnsi="仿宋" w:hint="eastAsia"/>
          <w:sz w:val="30"/>
          <w:szCs w:val="30"/>
        </w:rPr>
        <w:t>是参照公务员法管理的财政全额拨款的事业单位，</w:t>
      </w:r>
      <w:r w:rsidR="001C2033" w:rsidRPr="001C2033">
        <w:rPr>
          <w:rFonts w:ascii="仿宋" w:eastAsia="仿宋" w:hAnsi="仿宋" w:hint="eastAsia"/>
          <w:sz w:val="30"/>
          <w:szCs w:val="30"/>
        </w:rPr>
        <w:t>年初职工9</w:t>
      </w:r>
      <w:r w:rsidR="002645E1" w:rsidRPr="001C2033">
        <w:rPr>
          <w:rFonts w:ascii="仿宋" w:eastAsia="仿宋" w:hAnsi="仿宋" w:hint="eastAsia"/>
          <w:sz w:val="30"/>
          <w:szCs w:val="30"/>
        </w:rPr>
        <w:t>人，</w:t>
      </w:r>
      <w:r w:rsidR="001C2033" w:rsidRPr="001C2033">
        <w:rPr>
          <w:rFonts w:ascii="仿宋" w:eastAsia="仿宋" w:hAnsi="仿宋" w:hint="eastAsia"/>
          <w:sz w:val="30"/>
          <w:szCs w:val="30"/>
        </w:rPr>
        <w:t>2017年12月调入站长一人，年末在职员工10人，</w:t>
      </w:r>
      <w:r w:rsidR="00C60F73" w:rsidRPr="001C2033">
        <w:rPr>
          <w:rFonts w:ascii="仿宋" w:eastAsia="仿宋" w:hAnsi="仿宋"/>
          <w:sz w:val="30"/>
          <w:szCs w:val="30"/>
        </w:rPr>
        <w:t>下设</w:t>
      </w:r>
      <w:r w:rsidR="001C2033" w:rsidRPr="001C2033">
        <w:rPr>
          <w:rFonts w:ascii="仿宋" w:eastAsia="仿宋" w:hAnsi="仿宋" w:hint="eastAsia"/>
          <w:sz w:val="30"/>
          <w:szCs w:val="30"/>
        </w:rPr>
        <w:t>办公室、农村服务指导股。</w:t>
      </w:r>
    </w:p>
    <w:p w:rsidR="00C60F73" w:rsidRPr="001C2033" w:rsidRDefault="00C60F73" w:rsidP="001C2033">
      <w:pPr>
        <w:ind w:firstLineChars="200" w:firstLine="602"/>
        <w:rPr>
          <w:rFonts w:ascii="仿宋" w:eastAsia="仿宋" w:hAnsi="仿宋"/>
          <w:b/>
          <w:sz w:val="30"/>
          <w:szCs w:val="30"/>
        </w:rPr>
      </w:pPr>
      <w:r w:rsidRPr="001C2033">
        <w:rPr>
          <w:rFonts w:ascii="仿宋" w:eastAsia="仿宋" w:hAnsi="仿宋" w:hint="eastAsia"/>
          <w:b/>
          <w:sz w:val="30"/>
          <w:szCs w:val="30"/>
        </w:rPr>
        <w:t>2、主要职责</w:t>
      </w:r>
    </w:p>
    <w:p w:rsidR="00E023F5" w:rsidRPr="001C2033" w:rsidRDefault="001C2033" w:rsidP="001C2033">
      <w:pPr>
        <w:adjustRightInd w:val="0"/>
        <w:snapToGrid w:val="0"/>
        <w:spacing w:line="600" w:lineRule="exact"/>
        <w:ind w:firstLineChars="200" w:firstLine="600"/>
        <w:rPr>
          <w:rFonts w:ascii="仿宋" w:eastAsia="仿宋" w:hAnsi="仿宋"/>
          <w:sz w:val="30"/>
          <w:szCs w:val="30"/>
        </w:rPr>
      </w:pPr>
      <w:r w:rsidRPr="001C2033">
        <w:rPr>
          <w:rFonts w:ascii="仿宋" w:eastAsia="仿宋" w:hAnsi="仿宋" w:hint="eastAsia"/>
          <w:sz w:val="30"/>
          <w:szCs w:val="30"/>
        </w:rPr>
        <w:t>提出稳定和完善农村基本经营制度的政策建议；提出指导、扶持农民专业合作组织建设与发展的政策措施，开展相关服务和监督；指导村级集体经济发展和农村经济组织建设、资产财务管理和审计；宣传贯彻党和国家减轻农民负担的法律法规和政策；承担减轻农民负担示范、监测工作，协助涉及农民负担的重大案（事）件查处和信访处理。组织开展农村经济收支、农民收入、农民专业合作社与农村集体经济组织运行情况的监测统计和调查；拟定农经统计信息体系建设规划并组织实施、承办县农业委员会交办的其他事项。</w:t>
      </w:r>
      <w:r w:rsidR="00787762" w:rsidRPr="001C2033">
        <w:rPr>
          <w:rFonts w:ascii="仿宋" w:eastAsia="仿宋" w:hAnsi="仿宋"/>
          <w:sz w:val="30"/>
          <w:szCs w:val="30"/>
        </w:rPr>
        <w:t>二</w:t>
      </w:r>
      <w:r w:rsidR="00787762" w:rsidRPr="001C2033">
        <w:rPr>
          <w:rFonts w:ascii="仿宋" w:eastAsia="仿宋" w:hAnsi="仿宋" w:hint="eastAsia"/>
          <w:sz w:val="30"/>
          <w:szCs w:val="30"/>
        </w:rPr>
        <w:t>、</w:t>
      </w:r>
      <w:r w:rsidR="00E023F5" w:rsidRPr="001C2033">
        <w:rPr>
          <w:rFonts w:ascii="仿宋" w:eastAsia="仿宋" w:hAnsi="仿宋" w:hint="eastAsia"/>
          <w:sz w:val="30"/>
          <w:szCs w:val="30"/>
        </w:rPr>
        <w:t>部门整体支出</w:t>
      </w:r>
      <w:r w:rsidR="00F16E04" w:rsidRPr="001C2033">
        <w:rPr>
          <w:rFonts w:ascii="仿宋" w:eastAsia="仿宋" w:hAnsi="仿宋" w:hint="eastAsia"/>
          <w:sz w:val="30"/>
          <w:szCs w:val="30"/>
        </w:rPr>
        <w:t>规模、</w:t>
      </w:r>
      <w:r w:rsidR="00E023F5" w:rsidRPr="001C2033">
        <w:rPr>
          <w:rFonts w:ascii="仿宋" w:eastAsia="仿宋" w:hAnsi="仿宋" w:hint="eastAsia"/>
          <w:sz w:val="30"/>
          <w:szCs w:val="30"/>
        </w:rPr>
        <w:t>使用</w:t>
      </w:r>
      <w:r w:rsidR="00F16E04" w:rsidRPr="001C2033">
        <w:rPr>
          <w:rFonts w:ascii="仿宋" w:eastAsia="仿宋" w:hAnsi="仿宋" w:hint="eastAsia"/>
          <w:sz w:val="30"/>
          <w:szCs w:val="30"/>
        </w:rPr>
        <w:t>方向</w:t>
      </w:r>
      <w:r w:rsidR="00C60F73" w:rsidRPr="001C2033">
        <w:rPr>
          <w:rFonts w:ascii="仿宋" w:eastAsia="仿宋" w:hAnsi="仿宋"/>
          <w:sz w:val="30"/>
          <w:szCs w:val="30"/>
        </w:rPr>
        <w:t>和主要内容、涉及范围</w:t>
      </w:r>
    </w:p>
    <w:p w:rsidR="00F16E04" w:rsidRPr="000F594A" w:rsidRDefault="00F16E04" w:rsidP="000F594A">
      <w:pPr>
        <w:adjustRightInd w:val="0"/>
        <w:snapToGrid w:val="0"/>
        <w:spacing w:line="600" w:lineRule="exact"/>
        <w:ind w:firstLineChars="200" w:firstLine="602"/>
        <w:rPr>
          <w:rFonts w:ascii="仿宋" w:eastAsia="仿宋" w:hAnsi="仿宋"/>
          <w:b/>
          <w:sz w:val="30"/>
          <w:szCs w:val="30"/>
        </w:rPr>
      </w:pPr>
      <w:r w:rsidRPr="000F594A">
        <w:rPr>
          <w:rFonts w:ascii="仿宋" w:eastAsia="仿宋" w:hAnsi="仿宋" w:hint="eastAsia"/>
          <w:b/>
          <w:sz w:val="30"/>
          <w:szCs w:val="30"/>
        </w:rPr>
        <w:t>（一）基本支出</w:t>
      </w:r>
    </w:p>
    <w:p w:rsidR="00787762" w:rsidRPr="000F594A" w:rsidRDefault="001E5CAE" w:rsidP="000F594A">
      <w:pPr>
        <w:snapToGrid w:val="0"/>
        <w:spacing w:line="520" w:lineRule="exact"/>
        <w:ind w:firstLineChars="200" w:firstLine="600"/>
        <w:rPr>
          <w:rFonts w:ascii="仿宋" w:eastAsia="仿宋" w:hAnsi="仿宋"/>
          <w:sz w:val="30"/>
          <w:szCs w:val="30"/>
        </w:rPr>
      </w:pPr>
      <w:r w:rsidRPr="000F594A">
        <w:rPr>
          <w:rFonts w:ascii="仿宋" w:eastAsia="仿宋" w:hAnsi="仿宋" w:hint="eastAsia"/>
          <w:sz w:val="30"/>
          <w:szCs w:val="30"/>
        </w:rPr>
        <w:t>2017</w:t>
      </w:r>
      <w:r w:rsidR="00DB5226" w:rsidRPr="000F594A">
        <w:rPr>
          <w:rFonts w:ascii="仿宋" w:eastAsia="仿宋" w:hAnsi="仿宋" w:hint="eastAsia"/>
          <w:sz w:val="30"/>
          <w:szCs w:val="30"/>
        </w:rPr>
        <w:t>年基本支出</w:t>
      </w:r>
      <w:r w:rsidR="005C0865" w:rsidRPr="000F594A">
        <w:rPr>
          <w:rFonts w:ascii="仿宋" w:eastAsia="仿宋" w:hAnsi="仿宋" w:hint="eastAsia"/>
          <w:sz w:val="30"/>
          <w:szCs w:val="30"/>
        </w:rPr>
        <w:t>预算111</w:t>
      </w:r>
      <w:r w:rsidR="00DB5226" w:rsidRPr="000F594A">
        <w:rPr>
          <w:rFonts w:ascii="仿宋" w:eastAsia="仿宋" w:hAnsi="仿宋" w:hint="eastAsia"/>
          <w:sz w:val="30"/>
          <w:szCs w:val="30"/>
        </w:rPr>
        <w:t>万元，其中财政拨款收入</w:t>
      </w:r>
      <w:r w:rsidR="005C0865" w:rsidRPr="000F594A">
        <w:rPr>
          <w:rFonts w:ascii="仿宋" w:eastAsia="仿宋" w:hAnsi="仿宋" w:hint="eastAsia"/>
          <w:sz w:val="30"/>
          <w:szCs w:val="30"/>
        </w:rPr>
        <w:t>111</w:t>
      </w:r>
      <w:r w:rsidR="00DB5226" w:rsidRPr="000F594A">
        <w:rPr>
          <w:rFonts w:ascii="仿宋" w:eastAsia="仿宋" w:hAnsi="仿宋" w:hint="eastAsia"/>
          <w:sz w:val="30"/>
          <w:szCs w:val="30"/>
        </w:rPr>
        <w:t>万元。</w:t>
      </w:r>
      <w:r w:rsidR="00787762" w:rsidRPr="000F594A">
        <w:rPr>
          <w:rFonts w:ascii="仿宋" w:eastAsia="仿宋" w:hAnsi="仿宋" w:hint="eastAsia"/>
          <w:sz w:val="30"/>
          <w:szCs w:val="30"/>
        </w:rPr>
        <w:t>2</w:t>
      </w:r>
      <w:r w:rsidR="0066456C" w:rsidRPr="000F594A">
        <w:rPr>
          <w:rFonts w:ascii="仿宋" w:eastAsia="仿宋" w:hAnsi="仿宋" w:hint="eastAsia"/>
          <w:sz w:val="30"/>
          <w:szCs w:val="30"/>
        </w:rPr>
        <w:t>017</w:t>
      </w:r>
      <w:r w:rsidR="00787762" w:rsidRPr="000F594A">
        <w:rPr>
          <w:rFonts w:ascii="仿宋" w:eastAsia="仿宋" w:hAnsi="仿宋" w:hint="eastAsia"/>
          <w:sz w:val="30"/>
          <w:szCs w:val="30"/>
        </w:rPr>
        <w:t>年支出决算</w:t>
      </w:r>
      <w:r w:rsidR="0066456C" w:rsidRPr="000F594A">
        <w:rPr>
          <w:rFonts w:ascii="仿宋" w:eastAsia="仿宋" w:hAnsi="仿宋" w:hint="eastAsia"/>
          <w:sz w:val="30"/>
          <w:szCs w:val="30"/>
        </w:rPr>
        <w:t xml:space="preserve"> </w:t>
      </w:r>
      <w:r w:rsidR="005C0865" w:rsidRPr="000F594A">
        <w:rPr>
          <w:rFonts w:ascii="仿宋" w:eastAsia="仿宋" w:hAnsi="仿宋" w:hint="eastAsia"/>
          <w:sz w:val="30"/>
          <w:szCs w:val="30"/>
        </w:rPr>
        <w:t>147</w:t>
      </w:r>
      <w:r w:rsidR="00787762" w:rsidRPr="000F594A">
        <w:rPr>
          <w:rFonts w:ascii="仿宋" w:eastAsia="仿宋" w:hAnsi="仿宋" w:hint="eastAsia"/>
          <w:sz w:val="30"/>
          <w:szCs w:val="30"/>
        </w:rPr>
        <w:t>万元，财政拨款支出</w:t>
      </w:r>
      <w:r w:rsidR="005C0865" w:rsidRPr="000F594A">
        <w:rPr>
          <w:rFonts w:ascii="仿宋" w:eastAsia="仿宋" w:hAnsi="仿宋" w:hint="eastAsia"/>
          <w:sz w:val="30"/>
          <w:szCs w:val="30"/>
        </w:rPr>
        <w:t>147</w:t>
      </w:r>
      <w:r w:rsidR="00787762" w:rsidRPr="000F594A">
        <w:rPr>
          <w:rFonts w:ascii="仿宋" w:eastAsia="仿宋" w:hAnsi="仿宋" w:hint="eastAsia"/>
          <w:sz w:val="30"/>
          <w:szCs w:val="30"/>
        </w:rPr>
        <w:t>万元</w:t>
      </w:r>
      <w:r w:rsidR="005C0865" w:rsidRPr="000F594A">
        <w:rPr>
          <w:rFonts w:ascii="仿宋" w:eastAsia="仿宋" w:hAnsi="仿宋" w:hint="eastAsia"/>
          <w:sz w:val="30"/>
          <w:szCs w:val="30"/>
        </w:rPr>
        <w:t>，变动原因主要是因为调资及年终绩效考核</w:t>
      </w:r>
      <w:r w:rsidR="00475D15">
        <w:rPr>
          <w:rFonts w:ascii="仿宋" w:eastAsia="仿宋" w:hAnsi="仿宋" w:hint="eastAsia"/>
          <w:sz w:val="30"/>
          <w:szCs w:val="30"/>
        </w:rPr>
        <w:t>奖金</w:t>
      </w:r>
      <w:r w:rsidR="005C0865" w:rsidRPr="000F594A">
        <w:rPr>
          <w:rFonts w:ascii="仿宋" w:eastAsia="仿宋" w:hAnsi="仿宋" w:hint="eastAsia"/>
          <w:sz w:val="30"/>
          <w:szCs w:val="30"/>
        </w:rPr>
        <w:t>发生变化的。</w:t>
      </w:r>
    </w:p>
    <w:p w:rsidR="00787762" w:rsidRPr="000F594A" w:rsidRDefault="0066456C" w:rsidP="000F594A">
      <w:pPr>
        <w:snapToGrid w:val="0"/>
        <w:spacing w:line="520" w:lineRule="exact"/>
        <w:ind w:firstLineChars="200" w:firstLine="600"/>
        <w:rPr>
          <w:rFonts w:ascii="仿宋" w:eastAsia="仿宋" w:hAnsi="仿宋"/>
          <w:sz w:val="30"/>
          <w:szCs w:val="30"/>
        </w:rPr>
      </w:pPr>
      <w:r w:rsidRPr="000F594A">
        <w:rPr>
          <w:rFonts w:ascii="仿宋" w:eastAsia="仿宋" w:hAnsi="仿宋" w:hint="eastAsia"/>
          <w:sz w:val="30"/>
          <w:szCs w:val="30"/>
        </w:rPr>
        <w:lastRenderedPageBreak/>
        <w:t>2017</w:t>
      </w:r>
      <w:r w:rsidR="00787762" w:rsidRPr="000F594A">
        <w:rPr>
          <w:rFonts w:ascii="仿宋" w:eastAsia="仿宋" w:hAnsi="仿宋" w:hint="eastAsia"/>
          <w:sz w:val="30"/>
          <w:szCs w:val="30"/>
        </w:rPr>
        <w:t>年财政拨款支出按用途划分，一般公共预算财政拨款基本支出</w:t>
      </w:r>
      <w:r w:rsidR="005C0865" w:rsidRPr="000F594A">
        <w:rPr>
          <w:rFonts w:ascii="仿宋" w:eastAsia="仿宋" w:hAnsi="仿宋" w:hint="eastAsia"/>
          <w:sz w:val="30"/>
          <w:szCs w:val="30"/>
        </w:rPr>
        <w:t>147</w:t>
      </w:r>
      <w:r w:rsidR="00787762" w:rsidRPr="000F594A">
        <w:rPr>
          <w:rFonts w:ascii="仿宋" w:eastAsia="仿宋" w:hAnsi="仿宋" w:hint="eastAsia"/>
          <w:sz w:val="30"/>
          <w:szCs w:val="30"/>
        </w:rPr>
        <w:t>万元，其中：人员经费支出</w:t>
      </w:r>
      <w:r w:rsidR="005C0865" w:rsidRPr="000F594A">
        <w:rPr>
          <w:rFonts w:ascii="仿宋" w:eastAsia="仿宋" w:hAnsi="仿宋" w:hint="eastAsia"/>
          <w:sz w:val="30"/>
          <w:szCs w:val="30"/>
        </w:rPr>
        <w:t>108.6</w:t>
      </w:r>
      <w:r w:rsidR="00787762" w:rsidRPr="000F594A">
        <w:rPr>
          <w:rFonts w:ascii="仿宋" w:eastAsia="仿宋" w:hAnsi="仿宋" w:hint="eastAsia"/>
          <w:sz w:val="30"/>
          <w:szCs w:val="30"/>
        </w:rPr>
        <w:t>万元，</w:t>
      </w:r>
      <w:r w:rsidR="005C0865" w:rsidRPr="000F594A">
        <w:rPr>
          <w:rFonts w:ascii="仿宋" w:eastAsia="仿宋" w:hAnsi="仿宋" w:hint="eastAsia"/>
          <w:sz w:val="30"/>
          <w:szCs w:val="30"/>
        </w:rPr>
        <w:t>商品和服务支出36万元</w:t>
      </w:r>
      <w:r w:rsidR="000F594A" w:rsidRPr="000F594A">
        <w:rPr>
          <w:rFonts w:ascii="仿宋" w:eastAsia="仿宋" w:hAnsi="仿宋" w:hint="eastAsia"/>
          <w:sz w:val="30"/>
          <w:szCs w:val="30"/>
        </w:rPr>
        <w:t>，对个人和家庭补助支出0.342万元</w:t>
      </w:r>
      <w:r w:rsidRPr="000F594A">
        <w:rPr>
          <w:rFonts w:ascii="仿宋" w:eastAsia="仿宋" w:hAnsi="仿宋" w:hint="eastAsia"/>
          <w:sz w:val="30"/>
          <w:szCs w:val="30"/>
        </w:rPr>
        <w:t>。</w:t>
      </w:r>
    </w:p>
    <w:p w:rsidR="00C029A7" w:rsidRPr="000F594A" w:rsidRDefault="0066456C" w:rsidP="000F594A">
      <w:pPr>
        <w:snapToGrid w:val="0"/>
        <w:spacing w:line="520" w:lineRule="exact"/>
        <w:ind w:firstLineChars="200" w:firstLine="600"/>
        <w:rPr>
          <w:rFonts w:ascii="仿宋" w:eastAsia="仿宋" w:hAnsi="仿宋"/>
          <w:sz w:val="30"/>
          <w:szCs w:val="30"/>
        </w:rPr>
      </w:pPr>
      <w:r w:rsidRPr="000F594A">
        <w:rPr>
          <w:rFonts w:ascii="仿宋" w:eastAsia="仿宋" w:hAnsi="仿宋" w:hint="eastAsia"/>
          <w:sz w:val="30"/>
          <w:szCs w:val="30"/>
        </w:rPr>
        <w:t>2017</w:t>
      </w:r>
      <w:r w:rsidR="00C029A7" w:rsidRPr="000F594A">
        <w:rPr>
          <w:rFonts w:ascii="仿宋" w:eastAsia="仿宋" w:hAnsi="仿宋" w:hint="eastAsia"/>
          <w:sz w:val="30"/>
          <w:szCs w:val="30"/>
        </w:rPr>
        <w:t>年三公经费财政拨款支出共</w:t>
      </w:r>
      <w:r w:rsidR="000F594A" w:rsidRPr="000F594A">
        <w:rPr>
          <w:rFonts w:ascii="仿宋" w:eastAsia="仿宋" w:hAnsi="仿宋" w:hint="eastAsia"/>
          <w:sz w:val="30"/>
          <w:szCs w:val="30"/>
        </w:rPr>
        <w:t>2.6571</w:t>
      </w:r>
      <w:r w:rsidR="00C029A7" w:rsidRPr="000F594A">
        <w:rPr>
          <w:rFonts w:ascii="仿宋" w:eastAsia="仿宋" w:hAnsi="仿宋" w:hint="eastAsia"/>
          <w:sz w:val="30"/>
          <w:szCs w:val="30"/>
        </w:rPr>
        <w:t>万元，具体情况如下：</w:t>
      </w:r>
    </w:p>
    <w:p w:rsidR="00C029A7" w:rsidRPr="000F594A" w:rsidRDefault="00C029A7" w:rsidP="000F594A">
      <w:pPr>
        <w:snapToGrid w:val="0"/>
        <w:spacing w:line="520" w:lineRule="exact"/>
        <w:ind w:firstLineChars="200" w:firstLine="600"/>
        <w:rPr>
          <w:rFonts w:ascii="仿宋" w:eastAsia="仿宋" w:hAnsi="仿宋"/>
          <w:sz w:val="30"/>
          <w:szCs w:val="30"/>
        </w:rPr>
      </w:pPr>
      <w:r w:rsidRPr="000F594A">
        <w:rPr>
          <w:rFonts w:ascii="仿宋" w:eastAsia="仿宋" w:hAnsi="仿宋" w:hint="eastAsia"/>
          <w:sz w:val="30"/>
          <w:szCs w:val="30"/>
        </w:rPr>
        <w:t>1、因公出国（境）费无支出；</w:t>
      </w:r>
    </w:p>
    <w:p w:rsidR="00C029A7" w:rsidRPr="000F594A" w:rsidRDefault="00C029A7" w:rsidP="000F594A">
      <w:pPr>
        <w:snapToGrid w:val="0"/>
        <w:spacing w:line="520" w:lineRule="exact"/>
        <w:ind w:firstLineChars="200" w:firstLine="600"/>
        <w:rPr>
          <w:rFonts w:ascii="仿宋" w:eastAsia="仿宋" w:hAnsi="仿宋"/>
          <w:sz w:val="30"/>
          <w:szCs w:val="30"/>
        </w:rPr>
      </w:pPr>
      <w:r w:rsidRPr="000F594A">
        <w:rPr>
          <w:rFonts w:ascii="仿宋" w:eastAsia="仿宋" w:hAnsi="仿宋" w:hint="eastAsia"/>
          <w:sz w:val="30"/>
          <w:szCs w:val="30"/>
        </w:rPr>
        <w:t>2、公务用车及运行维护费无支出。</w:t>
      </w:r>
    </w:p>
    <w:p w:rsidR="00C029A7" w:rsidRPr="000F594A" w:rsidRDefault="00C029A7" w:rsidP="000F594A">
      <w:pPr>
        <w:snapToGrid w:val="0"/>
        <w:spacing w:line="520" w:lineRule="exact"/>
        <w:ind w:firstLineChars="200" w:firstLine="600"/>
        <w:rPr>
          <w:rFonts w:ascii="仿宋" w:eastAsia="仿宋" w:hAnsi="仿宋"/>
          <w:sz w:val="30"/>
          <w:szCs w:val="30"/>
        </w:rPr>
      </w:pPr>
      <w:r w:rsidRPr="000F594A">
        <w:rPr>
          <w:rFonts w:ascii="仿宋" w:eastAsia="仿宋" w:hAnsi="仿宋" w:hint="eastAsia"/>
          <w:sz w:val="30"/>
          <w:szCs w:val="30"/>
        </w:rPr>
        <w:t>3、公务接待费支出</w:t>
      </w:r>
      <w:r w:rsidR="000F594A" w:rsidRPr="000F594A">
        <w:rPr>
          <w:rFonts w:ascii="仿宋" w:eastAsia="仿宋" w:hAnsi="仿宋" w:hint="eastAsia"/>
          <w:sz w:val="30"/>
          <w:szCs w:val="30"/>
        </w:rPr>
        <w:t>2.6571</w:t>
      </w:r>
      <w:r w:rsidRPr="000F594A">
        <w:rPr>
          <w:rFonts w:ascii="仿宋" w:eastAsia="仿宋" w:hAnsi="仿宋" w:hint="eastAsia"/>
          <w:sz w:val="30"/>
          <w:szCs w:val="30"/>
        </w:rPr>
        <w:t>万元，</w:t>
      </w:r>
      <w:r w:rsidR="0066456C" w:rsidRPr="000F594A">
        <w:rPr>
          <w:rFonts w:ascii="仿宋" w:eastAsia="仿宋" w:hAnsi="仿宋" w:hint="eastAsia"/>
          <w:sz w:val="30"/>
          <w:szCs w:val="30"/>
        </w:rPr>
        <w:t>比去年减少</w:t>
      </w:r>
      <w:r w:rsidR="000F594A" w:rsidRPr="000F594A">
        <w:rPr>
          <w:rFonts w:ascii="仿宋" w:eastAsia="仿宋" w:hAnsi="仿宋" w:hint="eastAsia"/>
          <w:sz w:val="30"/>
          <w:szCs w:val="30"/>
        </w:rPr>
        <w:t>0.8168</w:t>
      </w:r>
      <w:r w:rsidR="0066456C" w:rsidRPr="000F594A">
        <w:rPr>
          <w:rFonts w:ascii="仿宋" w:eastAsia="仿宋" w:hAnsi="仿宋" w:hint="eastAsia"/>
          <w:sz w:val="30"/>
          <w:szCs w:val="30"/>
        </w:rPr>
        <w:t>万元，主要是节约开支</w:t>
      </w:r>
      <w:r w:rsidRPr="000F594A">
        <w:rPr>
          <w:rFonts w:ascii="仿宋" w:eastAsia="仿宋" w:hAnsi="仿宋" w:hint="eastAsia"/>
          <w:sz w:val="30"/>
          <w:szCs w:val="30"/>
        </w:rPr>
        <w:t>，</w:t>
      </w:r>
      <w:r w:rsidR="0066456C" w:rsidRPr="000F594A">
        <w:rPr>
          <w:rFonts w:ascii="仿宋" w:eastAsia="仿宋" w:hAnsi="仿宋" w:hint="eastAsia"/>
          <w:sz w:val="30"/>
          <w:szCs w:val="30"/>
        </w:rPr>
        <w:t>公务接待费</w:t>
      </w:r>
      <w:r w:rsidRPr="000F594A">
        <w:rPr>
          <w:rFonts w:ascii="仿宋" w:eastAsia="仿宋" w:hAnsi="仿宋" w:hint="eastAsia"/>
          <w:sz w:val="30"/>
          <w:szCs w:val="30"/>
        </w:rPr>
        <w:t>主要用于</w:t>
      </w:r>
      <w:r w:rsidR="000F594A" w:rsidRPr="000F594A">
        <w:rPr>
          <w:rFonts w:ascii="仿宋" w:eastAsia="仿宋" w:hAnsi="仿宋" w:hint="eastAsia"/>
          <w:sz w:val="30"/>
          <w:szCs w:val="30"/>
        </w:rPr>
        <w:t>乡镇、村干部</w:t>
      </w:r>
      <w:r w:rsidRPr="000F594A">
        <w:rPr>
          <w:rFonts w:ascii="仿宋" w:eastAsia="仿宋" w:hAnsi="仿宋" w:hint="eastAsia"/>
          <w:sz w:val="30"/>
          <w:szCs w:val="30"/>
        </w:rPr>
        <w:t>接待。</w:t>
      </w:r>
    </w:p>
    <w:p w:rsidR="00F16E04" w:rsidRPr="000F594A" w:rsidRDefault="00F16E04" w:rsidP="000F594A">
      <w:pPr>
        <w:adjustRightInd w:val="0"/>
        <w:snapToGrid w:val="0"/>
        <w:spacing w:line="600" w:lineRule="exact"/>
        <w:ind w:firstLineChars="200" w:firstLine="602"/>
        <w:rPr>
          <w:rFonts w:ascii="仿宋" w:eastAsia="仿宋" w:hAnsi="仿宋"/>
          <w:b/>
          <w:sz w:val="30"/>
          <w:szCs w:val="30"/>
        </w:rPr>
      </w:pPr>
      <w:r w:rsidRPr="000F594A">
        <w:rPr>
          <w:rFonts w:ascii="仿宋" w:eastAsia="仿宋" w:hAnsi="仿宋" w:hint="eastAsia"/>
          <w:b/>
          <w:sz w:val="30"/>
          <w:szCs w:val="30"/>
        </w:rPr>
        <w:t>（二）项</w:t>
      </w:r>
      <w:r w:rsidR="006117C5" w:rsidRPr="000F594A">
        <w:rPr>
          <w:rFonts w:ascii="仿宋" w:eastAsia="仿宋" w:hAnsi="仿宋" w:hint="eastAsia"/>
          <w:b/>
          <w:sz w:val="30"/>
          <w:szCs w:val="30"/>
        </w:rPr>
        <w:t>目</w:t>
      </w:r>
      <w:r w:rsidRPr="000F594A">
        <w:rPr>
          <w:rFonts w:ascii="仿宋" w:eastAsia="仿宋" w:hAnsi="仿宋" w:hint="eastAsia"/>
          <w:b/>
          <w:sz w:val="30"/>
          <w:szCs w:val="30"/>
        </w:rPr>
        <w:t>支出</w:t>
      </w:r>
    </w:p>
    <w:p w:rsidR="00E023F5" w:rsidRPr="000F594A" w:rsidRDefault="00787762" w:rsidP="000F594A">
      <w:pPr>
        <w:adjustRightInd w:val="0"/>
        <w:snapToGrid w:val="0"/>
        <w:spacing w:line="600" w:lineRule="exact"/>
        <w:ind w:firstLineChars="200" w:firstLine="600"/>
        <w:rPr>
          <w:rFonts w:ascii="仿宋" w:eastAsia="仿宋" w:hAnsi="仿宋"/>
          <w:sz w:val="30"/>
          <w:szCs w:val="30"/>
        </w:rPr>
      </w:pPr>
      <w:r w:rsidRPr="000F594A">
        <w:rPr>
          <w:rFonts w:ascii="仿宋" w:eastAsia="仿宋" w:hAnsi="仿宋" w:hint="eastAsia"/>
          <w:sz w:val="30"/>
          <w:szCs w:val="30"/>
        </w:rPr>
        <w:t>项目支出为0万元</w:t>
      </w:r>
    </w:p>
    <w:p w:rsidR="00E023F5" w:rsidRPr="000F594A" w:rsidRDefault="00E023F5" w:rsidP="000F594A">
      <w:pPr>
        <w:adjustRightInd w:val="0"/>
        <w:snapToGrid w:val="0"/>
        <w:spacing w:line="600" w:lineRule="exact"/>
        <w:ind w:firstLineChars="200" w:firstLine="600"/>
        <w:rPr>
          <w:rFonts w:ascii="仿宋" w:eastAsia="仿宋" w:hAnsi="仿宋"/>
          <w:sz w:val="30"/>
          <w:szCs w:val="30"/>
        </w:rPr>
      </w:pPr>
      <w:r w:rsidRPr="000F594A">
        <w:rPr>
          <w:rFonts w:ascii="仿宋" w:eastAsia="仿宋" w:hAnsi="仿宋"/>
          <w:sz w:val="30"/>
          <w:szCs w:val="30"/>
        </w:rPr>
        <w:t>三、</w:t>
      </w:r>
      <w:r w:rsidR="00273308" w:rsidRPr="000F594A">
        <w:rPr>
          <w:rFonts w:ascii="仿宋" w:eastAsia="仿宋" w:hAnsi="仿宋" w:hint="eastAsia"/>
          <w:sz w:val="30"/>
          <w:szCs w:val="30"/>
        </w:rPr>
        <w:t>部门整体支出管理情况</w:t>
      </w:r>
    </w:p>
    <w:p w:rsidR="00C029A7" w:rsidRPr="000F594A" w:rsidRDefault="00C029A7" w:rsidP="000F594A">
      <w:pPr>
        <w:ind w:firstLineChars="200" w:firstLine="600"/>
        <w:rPr>
          <w:rFonts w:ascii="仿宋" w:eastAsia="仿宋" w:hAnsi="仿宋" w:cs="仿宋_GB2312"/>
          <w:sz w:val="30"/>
          <w:szCs w:val="30"/>
        </w:rPr>
      </w:pPr>
      <w:r w:rsidRPr="000F594A">
        <w:rPr>
          <w:rFonts w:ascii="仿宋" w:eastAsia="仿宋" w:hAnsi="仿宋" w:hint="eastAsia"/>
          <w:sz w:val="30"/>
          <w:szCs w:val="30"/>
        </w:rPr>
        <w:t>我</w:t>
      </w:r>
      <w:r w:rsidRPr="000F594A">
        <w:rPr>
          <w:rFonts w:ascii="仿宋" w:eastAsia="仿宋" w:hAnsi="仿宋" w:cs="仿宋_GB2312" w:hint="eastAsia"/>
          <w:sz w:val="30"/>
          <w:szCs w:val="30"/>
        </w:rPr>
        <w:t>单位</w:t>
      </w:r>
      <w:r w:rsidR="000F594A">
        <w:rPr>
          <w:rFonts w:ascii="仿宋" w:eastAsia="仿宋" w:hAnsi="仿宋" w:cs="仿宋_GB2312" w:hint="eastAsia"/>
          <w:sz w:val="30"/>
          <w:szCs w:val="30"/>
        </w:rPr>
        <w:t>严格按照</w:t>
      </w:r>
      <w:r w:rsidRPr="000F594A">
        <w:rPr>
          <w:rFonts w:ascii="仿宋" w:eastAsia="仿宋" w:hAnsi="仿宋" w:cs="仿宋_GB2312" w:hint="eastAsia"/>
          <w:sz w:val="30"/>
          <w:szCs w:val="30"/>
        </w:rPr>
        <w:t>内部管理制度，会计核算符合财务制度规定，财务处理及时、规范。</w:t>
      </w:r>
      <w:r w:rsidR="0066456C" w:rsidRPr="000F594A">
        <w:rPr>
          <w:rFonts w:ascii="仿宋" w:eastAsia="仿宋" w:hAnsi="仿宋" w:cs="仿宋_GB2312" w:hint="eastAsia"/>
          <w:sz w:val="30"/>
          <w:szCs w:val="30"/>
        </w:rPr>
        <w:t>2017</w:t>
      </w:r>
      <w:r w:rsidRPr="000F594A">
        <w:rPr>
          <w:rFonts w:ascii="仿宋" w:eastAsia="仿宋" w:hAnsi="仿宋" w:cs="仿宋_GB2312" w:hint="eastAsia"/>
          <w:sz w:val="30"/>
          <w:szCs w:val="30"/>
        </w:rPr>
        <w:t>年按照财政局要求开展了内部控制</w:t>
      </w:r>
      <w:r w:rsidR="000F594A">
        <w:rPr>
          <w:rFonts w:ascii="仿宋" w:eastAsia="仿宋" w:hAnsi="仿宋" w:cs="仿宋_GB2312" w:hint="eastAsia"/>
          <w:sz w:val="30"/>
          <w:szCs w:val="30"/>
        </w:rPr>
        <w:t>自查自纠，完善制度和程序设计，科学地制定单位的</w:t>
      </w:r>
      <w:r w:rsidRPr="000F594A">
        <w:rPr>
          <w:rFonts w:ascii="仿宋" w:eastAsia="仿宋" w:hAnsi="仿宋" w:cs="仿宋_GB2312" w:hint="eastAsia"/>
          <w:sz w:val="30"/>
          <w:szCs w:val="30"/>
        </w:rPr>
        <w:t>内部控制体系。</w:t>
      </w:r>
    </w:p>
    <w:p w:rsidR="00C029A7" w:rsidRPr="000F594A" w:rsidRDefault="00ED4526" w:rsidP="00C029A7">
      <w:pPr>
        <w:ind w:firstLineChars="200" w:firstLine="600"/>
        <w:rPr>
          <w:rFonts w:ascii="仿宋" w:eastAsia="仿宋" w:hAnsi="仿宋" w:cs="仿宋_GB2312"/>
          <w:sz w:val="30"/>
          <w:szCs w:val="30"/>
        </w:rPr>
      </w:pPr>
      <w:r w:rsidRPr="000F594A">
        <w:rPr>
          <w:rFonts w:ascii="仿宋" w:eastAsia="仿宋" w:hAnsi="仿宋" w:cs="仿宋_GB2312" w:hint="eastAsia"/>
          <w:sz w:val="30"/>
          <w:szCs w:val="30"/>
        </w:rPr>
        <w:t>严格</w:t>
      </w:r>
      <w:r w:rsidR="008F56A4">
        <w:rPr>
          <w:rFonts w:ascii="仿宋" w:eastAsia="仿宋" w:hAnsi="仿宋" w:cs="仿宋_GB2312" w:hint="eastAsia"/>
          <w:sz w:val="30"/>
          <w:szCs w:val="30"/>
        </w:rPr>
        <w:t>资金使用</w:t>
      </w:r>
      <w:r w:rsidRPr="000F594A">
        <w:rPr>
          <w:rFonts w:ascii="仿宋" w:eastAsia="仿宋" w:hAnsi="仿宋" w:cs="仿宋_GB2312" w:hint="eastAsia"/>
          <w:sz w:val="30"/>
          <w:szCs w:val="30"/>
        </w:rPr>
        <w:t>程序，</w:t>
      </w:r>
      <w:r w:rsidR="00C029A7" w:rsidRPr="000F594A">
        <w:rPr>
          <w:rFonts w:ascii="仿宋" w:eastAsia="仿宋" w:hAnsi="仿宋" w:cs="仿宋_GB2312" w:hint="eastAsia"/>
          <w:sz w:val="30"/>
          <w:szCs w:val="30"/>
        </w:rPr>
        <w:t>每一个项目的支出提前申请</w:t>
      </w:r>
      <w:r w:rsidR="008F56A4">
        <w:rPr>
          <w:rFonts w:ascii="仿宋" w:eastAsia="仿宋" w:hAnsi="仿宋" w:cs="仿宋_GB2312" w:hint="eastAsia"/>
          <w:sz w:val="30"/>
          <w:szCs w:val="30"/>
        </w:rPr>
        <w:t>预算</w:t>
      </w:r>
      <w:r w:rsidR="00C029A7" w:rsidRPr="000F594A">
        <w:rPr>
          <w:rFonts w:ascii="仿宋" w:eastAsia="仿宋" w:hAnsi="仿宋" w:cs="仿宋_GB2312" w:hint="eastAsia"/>
          <w:sz w:val="30"/>
          <w:szCs w:val="30"/>
        </w:rPr>
        <w:t>，填写《用款计划审批表》，</w:t>
      </w:r>
      <w:r w:rsidR="008F56A4">
        <w:rPr>
          <w:rFonts w:ascii="仿宋" w:eastAsia="仿宋" w:hAnsi="仿宋" w:cs="仿宋_GB2312" w:hint="eastAsia"/>
          <w:sz w:val="30"/>
          <w:szCs w:val="30"/>
        </w:rPr>
        <w:t>经单位领导签署同意，报送县财政局业务股室审批。然后取得合法票据，经审核同意后报财政审批支付，</w:t>
      </w:r>
      <w:r w:rsidR="00C029A7" w:rsidRPr="000F594A">
        <w:rPr>
          <w:rFonts w:ascii="仿宋" w:eastAsia="仿宋" w:hAnsi="仿宋" w:cs="仿宋_GB2312" w:hint="eastAsia"/>
          <w:sz w:val="30"/>
          <w:szCs w:val="30"/>
        </w:rPr>
        <w:t>确保资金在使用程序上严谨。</w:t>
      </w:r>
    </w:p>
    <w:p w:rsidR="00E023F5" w:rsidRPr="000F594A" w:rsidRDefault="00E023F5" w:rsidP="000F594A">
      <w:pPr>
        <w:adjustRightInd w:val="0"/>
        <w:snapToGrid w:val="0"/>
        <w:spacing w:line="600" w:lineRule="exact"/>
        <w:ind w:firstLineChars="200" w:firstLine="600"/>
        <w:rPr>
          <w:rFonts w:ascii="仿宋" w:eastAsia="仿宋" w:hAnsi="仿宋"/>
          <w:sz w:val="30"/>
          <w:szCs w:val="30"/>
        </w:rPr>
      </w:pPr>
      <w:r w:rsidRPr="000F594A">
        <w:rPr>
          <w:rFonts w:ascii="仿宋" w:eastAsia="仿宋" w:hAnsi="仿宋"/>
          <w:sz w:val="30"/>
          <w:szCs w:val="30"/>
        </w:rPr>
        <w:t>四、</w:t>
      </w:r>
      <w:r w:rsidR="00F16E04" w:rsidRPr="000F594A">
        <w:rPr>
          <w:rFonts w:ascii="仿宋" w:eastAsia="仿宋" w:hAnsi="仿宋" w:hint="eastAsia"/>
          <w:sz w:val="30"/>
          <w:szCs w:val="30"/>
        </w:rPr>
        <w:t>部门整体支出</w:t>
      </w:r>
      <w:r w:rsidRPr="000F594A">
        <w:rPr>
          <w:rFonts w:ascii="仿宋" w:eastAsia="仿宋" w:hAnsi="仿宋"/>
          <w:sz w:val="30"/>
          <w:szCs w:val="30"/>
        </w:rPr>
        <w:t>绩效情况</w:t>
      </w:r>
    </w:p>
    <w:p w:rsidR="00C029A7" w:rsidRDefault="0066456C" w:rsidP="00475D15">
      <w:pPr>
        <w:spacing w:afterLines="50"/>
        <w:ind w:firstLineChars="200" w:firstLine="600"/>
        <w:rPr>
          <w:rFonts w:ascii="仿宋_GB2312" w:eastAsia="仿宋_GB2312" w:hAnsi="仿宋_GB2312" w:cs="仿宋_GB2312"/>
          <w:sz w:val="30"/>
          <w:szCs w:val="30"/>
        </w:rPr>
      </w:pPr>
      <w:r w:rsidRPr="000F594A">
        <w:rPr>
          <w:rFonts w:ascii="仿宋" w:eastAsia="仿宋" w:hAnsi="仿宋" w:cs="仿宋_GB2312" w:hint="eastAsia"/>
          <w:sz w:val="30"/>
          <w:szCs w:val="30"/>
        </w:rPr>
        <w:t>2017</w:t>
      </w:r>
      <w:r w:rsidR="00C029A7" w:rsidRPr="000F594A">
        <w:rPr>
          <w:rFonts w:ascii="仿宋" w:eastAsia="仿宋" w:hAnsi="仿宋" w:cs="仿宋_GB2312" w:hint="eastAsia"/>
          <w:sz w:val="30"/>
          <w:szCs w:val="30"/>
        </w:rPr>
        <w:t>年我单位始终认真贯彻执行《会计法》、《预算法》、《行政单位会计制度》等法律法规，认真进行了预算编制，建立健全了单位财务制度，加强了财政专项资金管理，严格按预算进度支</w:t>
      </w:r>
      <w:r w:rsidR="00C029A7" w:rsidRPr="000F594A">
        <w:rPr>
          <w:rFonts w:ascii="仿宋" w:eastAsia="仿宋" w:hAnsi="仿宋" w:cs="仿宋_GB2312" w:hint="eastAsia"/>
          <w:sz w:val="30"/>
          <w:szCs w:val="30"/>
        </w:rPr>
        <w:lastRenderedPageBreak/>
        <w:t>付费用，加强了“三公”经费控制，各项经费支出严格按照政府采购、国库集中支付、公务卡支付等有关规定执行,预算执行完</w:t>
      </w:r>
      <w:r w:rsidR="00C029A7" w:rsidRPr="008F56A4">
        <w:rPr>
          <w:rFonts w:ascii="仿宋" w:eastAsia="仿宋" w:hAnsi="仿宋" w:cs="仿宋_GB2312" w:hint="eastAsia"/>
          <w:sz w:val="30"/>
          <w:szCs w:val="30"/>
        </w:rPr>
        <w:t>成和控制较好。</w:t>
      </w:r>
    </w:p>
    <w:p w:rsidR="00ED4526" w:rsidRPr="008F56A4" w:rsidRDefault="00ED4526" w:rsidP="00ED4526">
      <w:pPr>
        <w:rPr>
          <w:rFonts w:ascii="仿宋" w:eastAsia="仿宋" w:hAnsi="仿宋" w:cs="黑体"/>
          <w:sz w:val="30"/>
          <w:szCs w:val="30"/>
        </w:rPr>
      </w:pPr>
      <w:r w:rsidRPr="008F56A4">
        <w:rPr>
          <w:rFonts w:ascii="仿宋" w:eastAsia="仿宋" w:hAnsi="仿宋" w:hint="eastAsia"/>
          <w:b/>
          <w:bCs/>
          <w:color w:val="666666"/>
          <w:kern w:val="0"/>
          <w:sz w:val="24"/>
        </w:rPr>
        <w:t xml:space="preserve">  </w:t>
      </w:r>
      <w:r w:rsidRPr="008F56A4">
        <w:rPr>
          <w:rFonts w:ascii="仿宋" w:eastAsia="仿宋" w:hAnsi="仿宋" w:cs="黑体" w:hint="eastAsia"/>
          <w:sz w:val="30"/>
          <w:szCs w:val="30"/>
        </w:rPr>
        <w:t>五、结合《部门整体支出绩效评价指标表》（见附件）的评价结果</w:t>
      </w:r>
    </w:p>
    <w:p w:rsidR="00ED4526" w:rsidRPr="008F56A4" w:rsidRDefault="00ED4526" w:rsidP="00ED4526">
      <w:pPr>
        <w:ind w:firstLineChars="200" w:firstLine="600"/>
        <w:rPr>
          <w:rFonts w:ascii="仿宋" w:eastAsia="仿宋" w:hAnsi="仿宋" w:cs="仿宋_GB2312"/>
          <w:sz w:val="30"/>
          <w:szCs w:val="30"/>
        </w:rPr>
      </w:pPr>
      <w:r w:rsidRPr="008F56A4">
        <w:rPr>
          <w:rFonts w:ascii="仿宋" w:eastAsia="仿宋" w:hAnsi="仿宋" w:cs="仿宋_GB2312" w:hint="eastAsia"/>
          <w:sz w:val="30"/>
          <w:szCs w:val="30"/>
        </w:rPr>
        <w:t>经认真对照《</w:t>
      </w:r>
      <w:r w:rsidR="0066456C" w:rsidRPr="008F56A4">
        <w:rPr>
          <w:rFonts w:ascii="仿宋" w:eastAsia="仿宋" w:hAnsi="仿宋" w:cs="仿宋_GB2312" w:hint="eastAsia"/>
          <w:sz w:val="30"/>
          <w:szCs w:val="30"/>
        </w:rPr>
        <w:t>2017</w:t>
      </w:r>
      <w:r w:rsidRPr="008F56A4">
        <w:rPr>
          <w:rFonts w:ascii="仿宋" w:eastAsia="仿宋" w:hAnsi="仿宋" w:cs="仿宋_GB2312" w:hint="eastAsia"/>
          <w:sz w:val="30"/>
          <w:szCs w:val="30"/>
        </w:rPr>
        <w:t>年部门整体支出绩效自评指标计分表》，我单位指标都较好地达到了相关要求，</w:t>
      </w:r>
      <w:r w:rsidR="0066456C" w:rsidRPr="008F56A4">
        <w:rPr>
          <w:rFonts w:ascii="仿宋" w:eastAsia="仿宋" w:hAnsi="仿宋" w:cs="仿宋_GB2312" w:hint="eastAsia"/>
          <w:sz w:val="30"/>
          <w:szCs w:val="30"/>
        </w:rPr>
        <w:t>2017</w:t>
      </w:r>
      <w:r w:rsidR="00ED042E" w:rsidRPr="008F56A4">
        <w:rPr>
          <w:rFonts w:ascii="仿宋" w:eastAsia="仿宋" w:hAnsi="仿宋" w:cs="仿宋_GB2312" w:hint="eastAsia"/>
          <w:sz w:val="30"/>
          <w:szCs w:val="30"/>
        </w:rPr>
        <w:t>年部门整体支出绩效自评结论：优</w:t>
      </w:r>
      <w:r w:rsidRPr="008F56A4">
        <w:rPr>
          <w:rFonts w:ascii="仿宋" w:eastAsia="仿宋" w:hAnsi="仿宋" w:cs="仿宋_GB2312" w:hint="eastAsia"/>
          <w:sz w:val="30"/>
          <w:szCs w:val="30"/>
        </w:rPr>
        <w:t>。</w:t>
      </w:r>
    </w:p>
    <w:p w:rsidR="001A2187" w:rsidRPr="00101DC9" w:rsidRDefault="001A2187" w:rsidP="00ED4526">
      <w:pPr>
        <w:widowControl/>
        <w:shd w:val="clear" w:color="auto" w:fill="FFFFFF"/>
        <w:autoSpaceDE w:val="0"/>
        <w:spacing w:line="600" w:lineRule="exact"/>
        <w:jc w:val="left"/>
        <w:rPr>
          <w:rFonts w:ascii="宋体"/>
          <w:b/>
          <w:bCs/>
          <w:color w:val="666666"/>
          <w:w w:val="90"/>
          <w:kern w:val="0"/>
          <w:sz w:val="24"/>
        </w:rPr>
      </w:pPr>
    </w:p>
    <w:p w:rsidR="001A2187" w:rsidRPr="008F56A4" w:rsidRDefault="001A2187" w:rsidP="001A2187">
      <w:pPr>
        <w:widowControl/>
        <w:shd w:val="clear" w:color="auto" w:fill="FFFFFF"/>
        <w:autoSpaceDE w:val="0"/>
        <w:spacing w:line="600" w:lineRule="exact"/>
        <w:ind w:firstLine="640"/>
        <w:jc w:val="left"/>
        <w:rPr>
          <w:rFonts w:ascii="仿宋" w:eastAsia="仿宋" w:hAnsi="仿宋"/>
          <w:b/>
          <w:bCs/>
          <w:color w:val="222222"/>
          <w:kern w:val="0"/>
          <w:sz w:val="30"/>
          <w:szCs w:val="30"/>
          <w:bdr w:val="none" w:sz="0" w:space="0" w:color="auto" w:frame="1"/>
        </w:rPr>
      </w:pPr>
      <w:r w:rsidRPr="008F56A4">
        <w:rPr>
          <w:rFonts w:ascii="仿宋" w:eastAsia="仿宋" w:hAnsi="仿宋" w:cs="宋体" w:hint="eastAsia"/>
          <w:b/>
          <w:bCs/>
          <w:color w:val="222222"/>
          <w:kern w:val="0"/>
          <w:sz w:val="30"/>
          <w:szCs w:val="30"/>
          <w:bdr w:val="none" w:sz="0" w:space="0" w:color="auto" w:frame="1"/>
        </w:rPr>
        <w:t>六、存在的主要问题。</w:t>
      </w:r>
    </w:p>
    <w:p w:rsidR="00D74390" w:rsidRPr="008F56A4" w:rsidRDefault="00D74390" w:rsidP="00D74390">
      <w:pPr>
        <w:ind w:firstLineChars="200" w:firstLine="600"/>
        <w:rPr>
          <w:rFonts w:ascii="仿宋" w:eastAsia="仿宋" w:hAnsi="仿宋" w:cs="仿宋_GB2312"/>
          <w:sz w:val="30"/>
          <w:szCs w:val="30"/>
        </w:rPr>
      </w:pPr>
      <w:r w:rsidRPr="008F56A4">
        <w:rPr>
          <w:rFonts w:ascii="仿宋" w:eastAsia="仿宋" w:hAnsi="仿宋" w:cs="仿宋_GB2312" w:hint="eastAsia"/>
          <w:sz w:val="30"/>
          <w:szCs w:val="30"/>
        </w:rPr>
        <w:t>预算执行</w:t>
      </w:r>
      <w:r w:rsidR="00205FD4">
        <w:rPr>
          <w:rFonts w:ascii="仿宋" w:eastAsia="仿宋" w:hAnsi="仿宋" w:cs="仿宋_GB2312" w:hint="eastAsia"/>
          <w:sz w:val="30"/>
          <w:szCs w:val="30"/>
        </w:rPr>
        <w:t>过程中也</w:t>
      </w:r>
      <w:r w:rsidRPr="008F56A4">
        <w:rPr>
          <w:rFonts w:ascii="仿宋" w:eastAsia="仿宋" w:hAnsi="仿宋" w:cs="仿宋_GB2312" w:hint="eastAsia"/>
          <w:sz w:val="30"/>
          <w:szCs w:val="30"/>
        </w:rPr>
        <w:t>存在偏差</w:t>
      </w:r>
      <w:r w:rsidR="00ED042E" w:rsidRPr="008F56A4">
        <w:rPr>
          <w:rFonts w:ascii="仿宋" w:eastAsia="仿宋" w:hAnsi="仿宋" w:cs="仿宋_GB2312" w:hint="eastAsia"/>
          <w:sz w:val="30"/>
          <w:szCs w:val="30"/>
        </w:rPr>
        <w:t>，预算编制欠严谨</w:t>
      </w:r>
      <w:r w:rsidR="00205FD4">
        <w:rPr>
          <w:rFonts w:ascii="仿宋" w:eastAsia="仿宋" w:hAnsi="仿宋" w:cs="仿宋_GB2312" w:hint="eastAsia"/>
          <w:sz w:val="30"/>
          <w:szCs w:val="30"/>
        </w:rPr>
        <w:t>，主要是存在执行时间延后，</w:t>
      </w:r>
      <w:r w:rsidRPr="008F56A4">
        <w:rPr>
          <w:rFonts w:ascii="仿宋" w:eastAsia="仿宋" w:hAnsi="仿宋" w:cs="仿宋_GB2312" w:hint="eastAsia"/>
          <w:sz w:val="30"/>
          <w:szCs w:val="30"/>
        </w:rPr>
        <w:t>实际经费列支中，未严格按照预算科目及专项项目进行列支，且各支出子项目存在调剂的现象。</w:t>
      </w:r>
    </w:p>
    <w:p w:rsidR="00D74390" w:rsidRPr="008F56A4" w:rsidRDefault="00D74390" w:rsidP="00D74390">
      <w:pPr>
        <w:rPr>
          <w:rFonts w:ascii="仿宋" w:eastAsia="仿宋" w:hAnsi="仿宋" w:cs="黑体"/>
          <w:sz w:val="30"/>
          <w:szCs w:val="30"/>
        </w:rPr>
      </w:pPr>
      <w:r w:rsidRPr="008F56A4">
        <w:rPr>
          <w:rFonts w:ascii="仿宋" w:eastAsia="仿宋" w:hAnsi="仿宋" w:cs="黑体" w:hint="eastAsia"/>
          <w:sz w:val="30"/>
          <w:szCs w:val="30"/>
        </w:rPr>
        <w:t>七、改进措施和有关建议</w:t>
      </w:r>
    </w:p>
    <w:p w:rsidR="00D74390" w:rsidRPr="008F56A4" w:rsidRDefault="00D74390" w:rsidP="00D74390">
      <w:pPr>
        <w:ind w:firstLineChars="200" w:firstLine="600"/>
        <w:rPr>
          <w:rFonts w:ascii="仿宋" w:eastAsia="仿宋" w:hAnsi="仿宋" w:cs="仿宋_GB2312"/>
          <w:sz w:val="30"/>
          <w:szCs w:val="30"/>
        </w:rPr>
      </w:pPr>
      <w:r w:rsidRPr="008F56A4">
        <w:rPr>
          <w:rFonts w:ascii="仿宋" w:eastAsia="仿宋" w:hAnsi="仿宋" w:cs="仿宋_GB2312" w:hint="eastAsia"/>
          <w:sz w:val="30"/>
          <w:szCs w:val="30"/>
        </w:rPr>
        <w:t>（一）科学合理编制预算，严格执行预算</w:t>
      </w:r>
    </w:p>
    <w:p w:rsidR="00D74390" w:rsidRPr="008F56A4" w:rsidRDefault="00D74390" w:rsidP="00D74390">
      <w:pPr>
        <w:ind w:firstLineChars="200" w:firstLine="600"/>
        <w:rPr>
          <w:rFonts w:ascii="仿宋" w:eastAsia="仿宋" w:hAnsi="仿宋" w:cs="仿宋_GB2312"/>
          <w:sz w:val="30"/>
          <w:szCs w:val="30"/>
        </w:rPr>
      </w:pPr>
      <w:r w:rsidRPr="008F56A4">
        <w:rPr>
          <w:rFonts w:ascii="仿宋" w:eastAsia="仿宋" w:hAnsi="仿宋" w:cs="仿宋_GB2312" w:hint="eastAsia"/>
          <w:sz w:val="30"/>
          <w:szCs w:val="30"/>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rsidR="00D74390" w:rsidRPr="008F56A4" w:rsidRDefault="00D74390" w:rsidP="00D74390">
      <w:pPr>
        <w:ind w:firstLineChars="200" w:firstLine="600"/>
        <w:rPr>
          <w:rFonts w:ascii="仿宋" w:eastAsia="仿宋" w:hAnsi="仿宋" w:cs="仿宋_GB2312"/>
          <w:sz w:val="30"/>
          <w:szCs w:val="30"/>
        </w:rPr>
      </w:pPr>
      <w:r w:rsidRPr="008F56A4">
        <w:rPr>
          <w:rFonts w:ascii="仿宋" w:eastAsia="仿宋" w:hAnsi="仿宋" w:cs="仿宋_GB2312" w:hint="eastAsia"/>
          <w:sz w:val="30"/>
          <w:szCs w:val="30"/>
        </w:rPr>
        <w:t>（二）加强新行政单位会计制度和新预算法学习培训</w:t>
      </w:r>
    </w:p>
    <w:p w:rsidR="00D74390" w:rsidRPr="008F56A4" w:rsidRDefault="00D74390" w:rsidP="00D74390">
      <w:pPr>
        <w:ind w:firstLineChars="200" w:firstLine="600"/>
        <w:rPr>
          <w:rFonts w:ascii="仿宋" w:eastAsia="仿宋" w:hAnsi="仿宋" w:cs="仿宋_GB2312"/>
          <w:sz w:val="30"/>
          <w:szCs w:val="30"/>
        </w:rPr>
      </w:pPr>
      <w:r w:rsidRPr="008F56A4">
        <w:rPr>
          <w:rFonts w:ascii="仿宋" w:eastAsia="仿宋" w:hAnsi="仿宋" w:cs="仿宋_GB2312" w:hint="eastAsia"/>
          <w:sz w:val="30"/>
          <w:szCs w:val="30"/>
        </w:rPr>
        <w:lastRenderedPageBreak/>
        <w:t>加强新《预算法》、《行政单位会计制度》等学习培训，规范部门预算收支核算， 落实预算执行分析，及时了解预算执行差异，合理调整、纠正预算执行偏差，切实提高部门预算收支管理水平。</w:t>
      </w:r>
    </w:p>
    <w:p w:rsidR="00D74390" w:rsidRPr="008F56A4" w:rsidRDefault="00D74390" w:rsidP="00D74390">
      <w:pPr>
        <w:ind w:firstLineChars="200" w:firstLine="600"/>
        <w:rPr>
          <w:rFonts w:ascii="仿宋" w:eastAsia="仿宋" w:hAnsi="仿宋" w:cs="仿宋_GB2312"/>
          <w:sz w:val="30"/>
          <w:szCs w:val="30"/>
        </w:rPr>
      </w:pPr>
    </w:p>
    <w:p w:rsidR="00D74390" w:rsidRPr="008F56A4" w:rsidRDefault="00D74390" w:rsidP="00475D15">
      <w:pPr>
        <w:spacing w:afterLines="50"/>
        <w:ind w:firstLineChars="200" w:firstLine="600"/>
        <w:rPr>
          <w:rFonts w:ascii="仿宋" w:eastAsia="仿宋" w:hAnsi="仿宋" w:cs="仿宋_GB2312"/>
          <w:sz w:val="30"/>
          <w:szCs w:val="30"/>
        </w:rPr>
      </w:pPr>
      <w:r w:rsidRPr="008F56A4">
        <w:rPr>
          <w:rFonts w:ascii="仿宋" w:eastAsia="仿宋" w:hAnsi="仿宋" w:cs="仿宋_GB2312" w:hint="eastAsia"/>
          <w:sz w:val="30"/>
          <w:szCs w:val="30"/>
        </w:rPr>
        <w:t>附：</w:t>
      </w:r>
      <w:r w:rsidR="0066456C" w:rsidRPr="008F56A4">
        <w:rPr>
          <w:rFonts w:ascii="仿宋" w:eastAsia="仿宋" w:hAnsi="仿宋" w:cs="仿宋_GB2312" w:hint="eastAsia"/>
          <w:sz w:val="30"/>
          <w:szCs w:val="30"/>
        </w:rPr>
        <w:t>2017</w:t>
      </w:r>
      <w:r w:rsidRPr="008F56A4">
        <w:rPr>
          <w:rFonts w:ascii="仿宋" w:eastAsia="仿宋" w:hAnsi="仿宋" w:cs="仿宋_GB2312" w:hint="eastAsia"/>
          <w:sz w:val="30"/>
          <w:szCs w:val="30"/>
        </w:rPr>
        <w:t>年部门整体支出绩效自评指标计分表</w:t>
      </w:r>
    </w:p>
    <w:p w:rsidR="00D74390" w:rsidRPr="008F56A4" w:rsidRDefault="00D74390" w:rsidP="00D74390">
      <w:pPr>
        <w:ind w:firstLineChars="200" w:firstLine="600"/>
        <w:rPr>
          <w:rFonts w:ascii="仿宋" w:eastAsia="仿宋" w:hAnsi="仿宋" w:cs="仿宋_GB2312"/>
          <w:sz w:val="30"/>
          <w:szCs w:val="30"/>
        </w:rPr>
      </w:pPr>
    </w:p>
    <w:p w:rsidR="00D74390" w:rsidRPr="008F56A4" w:rsidRDefault="00D74390" w:rsidP="00D74390">
      <w:pPr>
        <w:ind w:firstLineChars="1000" w:firstLine="3000"/>
        <w:rPr>
          <w:rFonts w:ascii="仿宋" w:eastAsia="仿宋" w:hAnsi="仿宋" w:cs="仿宋_GB2312"/>
          <w:sz w:val="30"/>
          <w:szCs w:val="30"/>
        </w:rPr>
      </w:pPr>
      <w:r w:rsidRPr="008F56A4">
        <w:rPr>
          <w:rFonts w:ascii="仿宋" w:eastAsia="仿宋" w:hAnsi="仿宋" w:cs="仿宋_GB2312" w:hint="eastAsia"/>
          <w:sz w:val="30"/>
          <w:szCs w:val="30"/>
        </w:rPr>
        <w:t>东安县</w:t>
      </w:r>
      <w:r w:rsidR="00205FD4">
        <w:rPr>
          <w:rFonts w:ascii="仿宋" w:eastAsia="仿宋" w:hAnsi="仿宋" w:cs="仿宋_GB2312" w:hint="eastAsia"/>
          <w:sz w:val="30"/>
          <w:szCs w:val="30"/>
        </w:rPr>
        <w:t>农村经营服务站</w:t>
      </w:r>
    </w:p>
    <w:p w:rsidR="00C25252" w:rsidRPr="008F56A4" w:rsidRDefault="00D74390" w:rsidP="00D74390">
      <w:pPr>
        <w:rPr>
          <w:rFonts w:ascii="仿宋" w:eastAsia="仿宋" w:hAnsi="仿宋" w:cs="仿宋_GB2312"/>
          <w:sz w:val="30"/>
          <w:szCs w:val="30"/>
        </w:rPr>
      </w:pPr>
      <w:r w:rsidRPr="008F56A4">
        <w:rPr>
          <w:rFonts w:ascii="仿宋" w:eastAsia="仿宋" w:hAnsi="仿宋" w:cs="仿宋_GB2312" w:hint="eastAsia"/>
          <w:sz w:val="30"/>
          <w:szCs w:val="30"/>
        </w:rPr>
        <w:t xml:space="preserve"> </w:t>
      </w:r>
    </w:p>
    <w:p w:rsidR="0061728F" w:rsidRPr="008F56A4" w:rsidRDefault="00D74390" w:rsidP="008F56A4">
      <w:pPr>
        <w:adjustRightInd w:val="0"/>
        <w:snapToGrid w:val="0"/>
        <w:spacing w:line="600" w:lineRule="exact"/>
        <w:ind w:firstLineChars="200" w:firstLine="600"/>
        <w:rPr>
          <w:rFonts w:ascii="仿宋" w:eastAsia="仿宋" w:hAnsi="仿宋"/>
          <w:sz w:val="30"/>
          <w:szCs w:val="30"/>
        </w:rPr>
      </w:pPr>
      <w:r w:rsidRPr="008F56A4">
        <w:rPr>
          <w:rFonts w:ascii="仿宋" w:eastAsia="仿宋" w:hAnsi="仿宋" w:hint="eastAsia"/>
          <w:sz w:val="30"/>
          <w:szCs w:val="30"/>
        </w:rPr>
        <w:t xml:space="preserve"> </w:t>
      </w:r>
      <w:r w:rsidR="0066456C" w:rsidRPr="008F56A4">
        <w:rPr>
          <w:rFonts w:ascii="仿宋" w:eastAsia="仿宋" w:hAnsi="仿宋" w:hint="eastAsia"/>
          <w:sz w:val="30"/>
          <w:szCs w:val="30"/>
        </w:rPr>
        <w:t xml:space="preserve">               2018</w:t>
      </w:r>
      <w:r w:rsidR="000874CE" w:rsidRPr="008F56A4">
        <w:rPr>
          <w:rFonts w:ascii="仿宋" w:eastAsia="仿宋" w:hAnsi="仿宋" w:hint="eastAsia"/>
          <w:sz w:val="30"/>
          <w:szCs w:val="30"/>
        </w:rPr>
        <w:t>年1</w:t>
      </w:r>
      <w:r w:rsidR="00205FD4">
        <w:rPr>
          <w:rFonts w:ascii="仿宋" w:eastAsia="仿宋" w:hAnsi="仿宋" w:hint="eastAsia"/>
          <w:sz w:val="30"/>
          <w:szCs w:val="30"/>
        </w:rPr>
        <w:t>2</w:t>
      </w:r>
      <w:r w:rsidR="000874CE" w:rsidRPr="008F56A4">
        <w:rPr>
          <w:rFonts w:ascii="仿宋" w:eastAsia="仿宋" w:hAnsi="仿宋" w:hint="eastAsia"/>
          <w:sz w:val="30"/>
          <w:szCs w:val="30"/>
        </w:rPr>
        <w:t>月</w:t>
      </w:r>
      <w:r w:rsidR="00205FD4">
        <w:rPr>
          <w:rFonts w:ascii="仿宋" w:eastAsia="仿宋" w:hAnsi="仿宋" w:hint="eastAsia"/>
          <w:sz w:val="30"/>
          <w:szCs w:val="30"/>
        </w:rPr>
        <w:t>10</w:t>
      </w:r>
      <w:r w:rsidR="000874CE" w:rsidRPr="008F56A4">
        <w:rPr>
          <w:rFonts w:ascii="仿宋" w:eastAsia="仿宋" w:hAnsi="仿宋" w:hint="eastAsia"/>
          <w:sz w:val="30"/>
          <w:szCs w:val="30"/>
        </w:rPr>
        <w:t>日</w:t>
      </w:r>
    </w:p>
    <w:p w:rsidR="0061728F" w:rsidRPr="008F56A4" w:rsidRDefault="0061728F" w:rsidP="008F56A4">
      <w:pPr>
        <w:adjustRightInd w:val="0"/>
        <w:snapToGrid w:val="0"/>
        <w:spacing w:line="600" w:lineRule="exact"/>
        <w:ind w:firstLineChars="200" w:firstLine="600"/>
        <w:rPr>
          <w:rFonts w:ascii="仿宋" w:eastAsia="仿宋" w:hAnsi="仿宋"/>
          <w:sz w:val="30"/>
          <w:szCs w:val="30"/>
        </w:rPr>
      </w:pPr>
    </w:p>
    <w:p w:rsidR="0061728F" w:rsidRDefault="0061728F" w:rsidP="00273308">
      <w:pPr>
        <w:adjustRightInd w:val="0"/>
        <w:snapToGrid w:val="0"/>
        <w:spacing w:line="600" w:lineRule="exact"/>
        <w:ind w:firstLineChars="200" w:firstLine="640"/>
        <w:rPr>
          <w:rFonts w:eastAsia="仿宋_GB2312"/>
          <w:sz w:val="32"/>
          <w:szCs w:val="32"/>
        </w:rPr>
      </w:pPr>
    </w:p>
    <w:p w:rsidR="0061728F" w:rsidRDefault="0061728F" w:rsidP="00273308">
      <w:pPr>
        <w:adjustRightInd w:val="0"/>
        <w:snapToGrid w:val="0"/>
        <w:spacing w:line="600" w:lineRule="exact"/>
        <w:ind w:firstLineChars="200" w:firstLine="640"/>
        <w:rPr>
          <w:rFonts w:eastAsia="仿宋_GB2312"/>
          <w:sz w:val="32"/>
          <w:szCs w:val="32"/>
        </w:rPr>
      </w:pPr>
    </w:p>
    <w:p w:rsidR="0061728F" w:rsidRPr="000874CE" w:rsidRDefault="0061728F" w:rsidP="000874CE">
      <w:pPr>
        <w:adjustRightInd w:val="0"/>
        <w:snapToGrid w:val="0"/>
        <w:spacing w:line="600" w:lineRule="exact"/>
        <w:ind w:firstLineChars="200" w:firstLine="640"/>
        <w:jc w:val="right"/>
        <w:rPr>
          <w:rFonts w:eastAsia="仿宋_GB2312"/>
          <w:sz w:val="32"/>
          <w:szCs w:val="32"/>
        </w:rPr>
      </w:pPr>
    </w:p>
    <w:sectPr w:rsidR="0061728F" w:rsidRPr="000874CE" w:rsidSect="00D90AB0">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622" w:rsidRDefault="00AA0622" w:rsidP="00273308">
      <w:r>
        <w:separator/>
      </w:r>
    </w:p>
  </w:endnote>
  <w:endnote w:type="continuationSeparator" w:id="0">
    <w:p w:rsidR="00AA0622" w:rsidRDefault="00AA0622" w:rsidP="00273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622" w:rsidRDefault="00AA0622" w:rsidP="00273308">
      <w:r>
        <w:separator/>
      </w:r>
    </w:p>
  </w:footnote>
  <w:footnote w:type="continuationSeparator" w:id="0">
    <w:p w:rsidR="00AA0622" w:rsidRDefault="00AA0622" w:rsidP="00273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3F5"/>
    <w:rsid w:val="00037B95"/>
    <w:rsid w:val="0006343E"/>
    <w:rsid w:val="000874CE"/>
    <w:rsid w:val="000A1B43"/>
    <w:rsid w:val="000F594A"/>
    <w:rsid w:val="00151FB2"/>
    <w:rsid w:val="0017128D"/>
    <w:rsid w:val="001A2187"/>
    <w:rsid w:val="001C2033"/>
    <w:rsid w:val="001E5CAE"/>
    <w:rsid w:val="00205FD4"/>
    <w:rsid w:val="002645E1"/>
    <w:rsid w:val="00273308"/>
    <w:rsid w:val="002A087C"/>
    <w:rsid w:val="002D751C"/>
    <w:rsid w:val="003F7EF8"/>
    <w:rsid w:val="00475D15"/>
    <w:rsid w:val="00491393"/>
    <w:rsid w:val="004A139B"/>
    <w:rsid w:val="005A30F2"/>
    <w:rsid w:val="005B2827"/>
    <w:rsid w:val="005C0865"/>
    <w:rsid w:val="005E179D"/>
    <w:rsid w:val="006117C5"/>
    <w:rsid w:val="0061728F"/>
    <w:rsid w:val="0066456C"/>
    <w:rsid w:val="0073431B"/>
    <w:rsid w:val="00762D52"/>
    <w:rsid w:val="00783181"/>
    <w:rsid w:val="00787762"/>
    <w:rsid w:val="00836368"/>
    <w:rsid w:val="00874F95"/>
    <w:rsid w:val="00877BA1"/>
    <w:rsid w:val="008F56A4"/>
    <w:rsid w:val="009D78CF"/>
    <w:rsid w:val="00A3489B"/>
    <w:rsid w:val="00A76448"/>
    <w:rsid w:val="00A9779A"/>
    <w:rsid w:val="00AA0622"/>
    <w:rsid w:val="00AB53C0"/>
    <w:rsid w:val="00AF7754"/>
    <w:rsid w:val="00B30C5E"/>
    <w:rsid w:val="00B74A87"/>
    <w:rsid w:val="00B82494"/>
    <w:rsid w:val="00B84352"/>
    <w:rsid w:val="00BD3C1B"/>
    <w:rsid w:val="00C029A7"/>
    <w:rsid w:val="00C23239"/>
    <w:rsid w:val="00C25252"/>
    <w:rsid w:val="00C60F73"/>
    <w:rsid w:val="00CE0BD6"/>
    <w:rsid w:val="00D116AF"/>
    <w:rsid w:val="00D1790A"/>
    <w:rsid w:val="00D74390"/>
    <w:rsid w:val="00D90AB0"/>
    <w:rsid w:val="00DB5226"/>
    <w:rsid w:val="00DF468F"/>
    <w:rsid w:val="00E023F5"/>
    <w:rsid w:val="00E641CA"/>
    <w:rsid w:val="00E96CA1"/>
    <w:rsid w:val="00EA1F7D"/>
    <w:rsid w:val="00ED042E"/>
    <w:rsid w:val="00ED4526"/>
    <w:rsid w:val="00F16E04"/>
    <w:rsid w:val="00F57D1D"/>
    <w:rsid w:val="00F94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3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3308"/>
    <w:rPr>
      <w:kern w:val="2"/>
      <w:sz w:val="18"/>
      <w:szCs w:val="18"/>
    </w:rPr>
  </w:style>
  <w:style w:type="paragraph" w:styleId="a4">
    <w:name w:val="footer"/>
    <w:basedOn w:val="a"/>
    <w:link w:val="Char0"/>
    <w:rsid w:val="00273308"/>
    <w:pPr>
      <w:tabs>
        <w:tab w:val="center" w:pos="4153"/>
        <w:tab w:val="right" w:pos="8306"/>
      </w:tabs>
      <w:snapToGrid w:val="0"/>
      <w:jc w:val="left"/>
    </w:pPr>
    <w:rPr>
      <w:sz w:val="18"/>
      <w:szCs w:val="18"/>
    </w:rPr>
  </w:style>
  <w:style w:type="character" w:customStyle="1" w:styleId="Char0">
    <w:name w:val="页脚 Char"/>
    <w:basedOn w:val="a0"/>
    <w:link w:val="a4"/>
    <w:rsid w:val="00273308"/>
    <w:rPr>
      <w:kern w:val="2"/>
      <w:sz w:val="18"/>
      <w:szCs w:val="18"/>
    </w:rPr>
  </w:style>
  <w:style w:type="character" w:styleId="a5">
    <w:name w:val="Hyperlink"/>
    <w:basedOn w:val="a0"/>
    <w:rsid w:val="00273308"/>
    <w:rPr>
      <w:color w:val="0000FF" w:themeColor="hyperlink"/>
      <w:u w:val="single"/>
    </w:rPr>
  </w:style>
  <w:style w:type="paragraph" w:styleId="a6">
    <w:name w:val="Balloon Text"/>
    <w:basedOn w:val="a"/>
    <w:link w:val="Char1"/>
    <w:rsid w:val="0061728F"/>
    <w:rPr>
      <w:sz w:val="18"/>
      <w:szCs w:val="18"/>
    </w:rPr>
  </w:style>
  <w:style w:type="character" w:customStyle="1" w:styleId="Char1">
    <w:name w:val="批注框文本 Char"/>
    <w:basedOn w:val="a0"/>
    <w:link w:val="a6"/>
    <w:rsid w:val="0061728F"/>
    <w:rPr>
      <w:kern w:val="2"/>
      <w:sz w:val="18"/>
      <w:szCs w:val="18"/>
    </w:rPr>
  </w:style>
  <w:style w:type="character" w:styleId="a7">
    <w:name w:val="FollowedHyperlink"/>
    <w:basedOn w:val="a0"/>
    <w:rsid w:val="00C252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1B6595-AB97-4EEE-A4EE-868213DF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242</Words>
  <Characters>1381</Characters>
  <Application>Microsoft Office Word</Application>
  <DocSecurity>0</DocSecurity>
  <Lines>11</Lines>
  <Paragraphs>3</Paragraphs>
  <ScaleCrop>false</ScaleCrop>
  <Company>Lenovo (Beijing) Limited</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14</cp:revision>
  <cp:lastPrinted>2013-10-09T02:05:00Z</cp:lastPrinted>
  <dcterms:created xsi:type="dcterms:W3CDTF">2015-08-13T01:19:00Z</dcterms:created>
  <dcterms:modified xsi:type="dcterms:W3CDTF">2018-12-11T00:30:00Z</dcterms:modified>
</cp:coreProperties>
</file>