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jc w:val="center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>201</w:t>
      </w:r>
      <w:r>
        <w:rPr>
          <w:rFonts w:hint="eastAsia" w:eastAsia="方正小标宋_GBK"/>
          <w:sz w:val="36"/>
          <w:szCs w:val="36"/>
          <w:lang w:val="en-US" w:eastAsia="zh-CN"/>
        </w:rPr>
        <w:t>7</w:t>
      </w:r>
      <w:r>
        <w:rPr>
          <w:rFonts w:hint="eastAsia" w:eastAsia="方正小标宋_GBK"/>
          <w:sz w:val="36"/>
          <w:szCs w:val="36"/>
        </w:rPr>
        <w:t>年度</w:t>
      </w:r>
      <w:r>
        <w:rPr>
          <w:rFonts w:hint="eastAsia" w:eastAsia="方正小标宋_GBK"/>
          <w:sz w:val="36"/>
          <w:szCs w:val="36"/>
          <w:lang w:eastAsia="zh-CN"/>
        </w:rPr>
        <w:t>城市管理行政执法大队</w:t>
      </w:r>
      <w:r>
        <w:rPr>
          <w:rFonts w:hint="eastAsia" w:eastAsia="方正小标宋_GBK"/>
          <w:sz w:val="36"/>
          <w:szCs w:val="36"/>
        </w:rPr>
        <w:t>部门整体</w:t>
      </w:r>
      <w:r>
        <w:rPr>
          <w:rFonts w:eastAsia="方正小标宋_GBK"/>
          <w:sz w:val="36"/>
          <w:szCs w:val="36"/>
        </w:rPr>
        <w:t>支出绩效</w:t>
      </w:r>
      <w:r>
        <w:rPr>
          <w:rFonts w:hint="eastAsia" w:eastAsia="方正小标宋_GBK"/>
          <w:sz w:val="36"/>
          <w:szCs w:val="36"/>
        </w:rPr>
        <w:t>评价</w:t>
      </w:r>
      <w:r>
        <w:rPr>
          <w:rFonts w:eastAsia="方正小标宋_GBK"/>
          <w:sz w:val="36"/>
          <w:szCs w:val="36"/>
        </w:rPr>
        <w:t>报告</w:t>
      </w:r>
    </w:p>
    <w:p>
      <w:pPr>
        <w:adjustRightInd w:val="0"/>
        <w:spacing w:line="60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</w:t>
      </w:r>
      <w:r>
        <w:rPr>
          <w:rFonts w:hint="eastAsia" w:eastAsia="黑体"/>
          <w:sz w:val="32"/>
          <w:szCs w:val="32"/>
        </w:rPr>
        <w:t>部门</w:t>
      </w:r>
      <w:r>
        <w:rPr>
          <w:rFonts w:eastAsia="黑体"/>
          <w:sz w:val="32"/>
          <w:szCs w:val="32"/>
        </w:rPr>
        <w:t>概况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城市管理行政执法大队</w:t>
      </w:r>
      <w:r>
        <w:rPr>
          <w:rFonts w:hint="eastAsia" w:ascii="仿宋_GB2312" w:hAnsi="仿宋_GB2312" w:eastAsia="仿宋_GB2312" w:cs="仿宋_GB2312"/>
          <w:sz w:val="32"/>
          <w:szCs w:val="32"/>
        </w:rPr>
        <w:t>的主要工作职责是为城市建设，公用事业提供服务，负责市政工程，公用事业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市容</w:t>
      </w:r>
      <w:r>
        <w:rPr>
          <w:rFonts w:hint="eastAsia" w:ascii="仿宋_GB2312" w:hAnsi="仿宋_GB2312" w:eastAsia="仿宋_GB2312" w:cs="仿宋_GB2312"/>
          <w:sz w:val="32"/>
          <w:szCs w:val="32"/>
        </w:rPr>
        <w:t>环境卫生，监督管理等。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2．机构情况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东安县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城市管理行政执法</w:t>
      </w:r>
      <w:r>
        <w:rPr>
          <w:rFonts w:hint="eastAsia" w:ascii="仿宋_GB2312" w:hAnsi="仿宋_GB2312" w:eastAsia="仿宋_GB2312" w:cs="仿宋_GB2312"/>
          <w:sz w:val="32"/>
          <w:szCs w:val="32"/>
        </w:rPr>
        <w:t>大队现有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独立核算单位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1个，内设办公室和5个中队，一个渣土管理办公室。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3．人员情况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年城监大队在职人员7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2017年部队安置人员37人，</w:t>
      </w:r>
      <w:r>
        <w:rPr>
          <w:rFonts w:hint="eastAsia" w:ascii="仿宋_GB2312" w:hAnsi="仿宋_GB2312" w:eastAsia="仿宋_GB2312" w:cs="仿宋_GB2312"/>
          <w:sz w:val="32"/>
          <w:szCs w:val="32"/>
        </w:rPr>
        <w:t>退休人员7人。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4.主要工作任务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1、大力整治环境，力保创建文明、卫生县城城区目标的实现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依法规范，做好广告牌管理工作。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3、集中整治了摩托车乱停乱放和机动车违规停放行为。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4、集中力量巩固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县城“菜园子”整治成果，优化居民生活环境。   </w:t>
      </w: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5、加强渣土运输管理。</w:t>
      </w: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6、对燃放烟花爆竹的管理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对县城规划区内非法占地、违规建筑和违反环境保护等违规违法行为，按照城市建设与管理综合执法大队工作要求，做好调查摸底和日常监管工作，并建立好执法台账，确保县城规划区内不再新增加违规建筑。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8在加强管理的同时，做好为民服务工作。</w:t>
      </w:r>
    </w:p>
    <w:p>
      <w:pPr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二、部门整体支出使用情况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（一）基本支出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年收入决算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995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万元，其中财政拨款收入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995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万元。比上年增加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增加的原因是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2017年我单位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增加了部队安置人员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37人，人员经费和公用经费都要增加。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年支出决算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995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万元，财政拨款支出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995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年财政拨款支出按用途划分，一般公共预算财政拨款基本支出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995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万元，其中：人员经费支出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657.5215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万元，较上年增加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1.7</w:t>
      </w:r>
      <w:r>
        <w:rPr>
          <w:rFonts w:hint="eastAsia" w:ascii="仿宋_GB2312" w:hAnsi="仿宋_GB2312" w:eastAsia="仿宋_GB2312" w:cs="仿宋_GB2312"/>
          <w:sz w:val="32"/>
          <w:szCs w:val="32"/>
        </w:rPr>
        <w:t>%的主要原因为调资增加工资 ；机关运行经费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92.4785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万元，机关运行经费比去年减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少了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10.9%</w:t>
      </w:r>
      <w:r>
        <w:rPr>
          <w:rFonts w:hint="eastAsia" w:ascii="仿宋_GB2312" w:hAnsi="仿宋_GB2312" w:eastAsia="仿宋_GB2312" w:cs="仿宋_GB2312"/>
          <w:sz w:val="32"/>
          <w:szCs w:val="32"/>
        </w:rPr>
        <w:t>万，主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要是精简开支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其中：（1）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三公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经费支出情况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年三公经费财政拨款支出共 28万元，具体情况如下：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1、因公出国（境）费无支出；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2、公务用车及运行维护费支出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万元，具体是：公务车保有量 1台，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公务用车</w:t>
      </w:r>
      <w:r>
        <w:rPr>
          <w:rFonts w:hint="eastAsia" w:ascii="仿宋_GB2312" w:hAnsi="仿宋_GB2312" w:eastAsia="仿宋_GB2312" w:cs="仿宋_GB2312"/>
          <w:sz w:val="32"/>
          <w:szCs w:val="32"/>
        </w:rPr>
        <w:t>维护运行费支出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万元，比去年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84%</w:t>
      </w:r>
      <w:r>
        <w:rPr>
          <w:rFonts w:hint="eastAsia" w:ascii="仿宋_GB2312" w:hAnsi="仿宋_GB2312" w:eastAsia="仿宋_GB2312" w:cs="仿宋_GB2312"/>
          <w:sz w:val="32"/>
          <w:szCs w:val="32"/>
        </w:rPr>
        <w:t>。主要是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减少了</w:t>
      </w:r>
      <w:r>
        <w:rPr>
          <w:rFonts w:hint="eastAsia" w:ascii="仿宋_GB2312" w:hAnsi="仿宋_GB2312" w:eastAsia="仿宋_GB2312" w:cs="仿宋_GB2312"/>
          <w:sz w:val="32"/>
          <w:szCs w:val="32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台工具车。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3、公务接待费支出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万元，比上年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6.25%</w:t>
      </w:r>
      <w:r>
        <w:rPr>
          <w:rFonts w:hint="eastAsia" w:ascii="仿宋_GB2312" w:hAnsi="仿宋_GB2312" w:eastAsia="仿宋_GB2312" w:cs="仿宋_GB2312"/>
          <w:sz w:val="32"/>
          <w:szCs w:val="32"/>
        </w:rPr>
        <w:t>，主要是物价上涨。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（2）会议费支出情况:201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年会议费支出 0万元。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（3）培训费支出情况：201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年培训费支出 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.47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万元，比上年减少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6%</w:t>
      </w:r>
      <w:r>
        <w:rPr>
          <w:rFonts w:hint="eastAsia" w:ascii="仿宋_GB2312" w:hAnsi="仿宋_GB2312" w:eastAsia="仿宋_GB2312" w:cs="仿宋_GB2312"/>
          <w:sz w:val="32"/>
          <w:szCs w:val="32"/>
        </w:rPr>
        <w:t>，主要原因是</w:t>
      </w:r>
      <w:bookmarkStart w:id="0" w:name="YS060103"/>
      <w:r>
        <w:rPr>
          <w:rFonts w:hint="eastAsia" w:ascii="仿宋_GB2312" w:hAnsi="仿宋_GB2312" w:eastAsia="仿宋_GB2312" w:cs="仿宋_GB2312"/>
          <w:sz w:val="32"/>
          <w:szCs w:val="32"/>
        </w:rPr>
        <w:t>严控支出。</w:t>
      </w:r>
      <w:bookmarkEnd w:id="0"/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三部门整体支出管理情况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10101"/>
          <w:sz w:val="32"/>
          <w:szCs w:val="32"/>
        </w:rPr>
        <w:t>2017年，按照《财政部关于开展行政事业单位内部控制基础性评价工作的通知》要求，依据《行政事业单位内部控制规范（试行）》的有关规定，我</w:t>
      </w:r>
      <w:r>
        <w:rPr>
          <w:rFonts w:hint="eastAsia" w:ascii="仿宋_GB2312" w:hAnsi="仿宋_GB2312" w:eastAsia="仿宋_GB2312" w:cs="仿宋_GB2312"/>
          <w:color w:val="010101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010101"/>
          <w:sz w:val="32"/>
          <w:szCs w:val="32"/>
        </w:rPr>
        <w:t>全面开展了内控评价系统建设工作</w:t>
      </w:r>
      <w:bookmarkStart w:id="1" w:name="_Toc31948"/>
      <w:r>
        <w:rPr>
          <w:rFonts w:hint="eastAsia" w:ascii="仿宋_GB2312" w:hAnsi="仿宋_GB2312" w:eastAsia="仿宋_GB2312" w:cs="仿宋_GB2312"/>
          <w:color w:val="010101"/>
          <w:sz w:val="32"/>
          <w:szCs w:val="32"/>
        </w:rPr>
        <w:t>，建立健全各项规章管理制度，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确保内部控制规范的有效实施。下一步我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将重点推进内部控制规范的执行及优化工作，有效执行内部控制规范的各项管控机制，落实各项业务流程的风险管控举措。</w:t>
      </w:r>
      <w:bookmarkEnd w:id="1"/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四、部门整体支出绩效情况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2017年度我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对预算资金进行绩效考评评，根据设定的绩效目标，运用合理的评价方法，对预算资金支出经济性、效率性、有效性和可持性进行客观、公正的评价。201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年基本按县财政的批复执行预算，“三公”经费等一般性支出严格控制在预算标准内；加快预算执行进度；资金使用效率有了提升；强化专项资金管理等制度建设；财务管理水平稳步提高。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结合《部门整体支出绩效评价指标表》（见附件）的评价结果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10101"/>
          <w:kern w:val="0"/>
          <w:sz w:val="32"/>
          <w:szCs w:val="32"/>
          <w:shd w:val="clear" w:color="auto" w:fill="FFFFFF"/>
        </w:rPr>
        <w:t>按照《财政部关于开展行政事业单位内部控制基础性评价工作的通知》要求，依据《行政事业单位内部控制规范（试行）》的有关规定，采用定量分析和定性分析相结合的方法，从预算编制、执行、资金使用、监管以及财务会计信息、项目组织管理、项目绩效完成等方面对专项进行了综合评价，形成绩效综合评价结论。</w:t>
      </w:r>
      <w:r>
        <w:rPr>
          <w:rFonts w:hint="eastAsia" w:ascii="仿宋_GB2312" w:hAnsi="仿宋_GB2312" w:eastAsia="仿宋_GB2312" w:cs="仿宋_GB2312"/>
          <w:color w:val="010101"/>
          <w:kern w:val="0"/>
          <w:sz w:val="32"/>
          <w:szCs w:val="32"/>
        </w:rPr>
        <w:t>本次绩效评价得分</w:t>
      </w:r>
      <w:r>
        <w:rPr>
          <w:rFonts w:hint="eastAsia" w:ascii="仿宋_GB2312" w:hAnsi="仿宋_GB2312" w:eastAsia="仿宋_GB2312" w:cs="仿宋_GB2312"/>
          <w:color w:val="010101"/>
          <w:kern w:val="0"/>
          <w:sz w:val="32"/>
          <w:szCs w:val="32"/>
          <w:lang w:val="en-US" w:eastAsia="zh-CN"/>
        </w:rPr>
        <w:t>89</w:t>
      </w:r>
      <w:r>
        <w:rPr>
          <w:rFonts w:hint="eastAsia" w:ascii="仿宋_GB2312" w:hAnsi="仿宋_GB2312" w:eastAsia="仿宋_GB2312" w:cs="仿宋_GB2312"/>
          <w:color w:val="010101"/>
          <w:kern w:val="0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六、存在的主要问题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大队在财务制度上还是不够完善，没有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财务制度审核。在</w:t>
      </w:r>
      <w:r>
        <w:rPr>
          <w:rFonts w:hint="eastAsia" w:ascii="仿宋_GB2312" w:hAnsi="仿宋_GB2312" w:eastAsia="仿宋_GB2312" w:cs="仿宋_GB2312"/>
          <w:sz w:val="32"/>
          <w:szCs w:val="32"/>
        </w:rPr>
        <w:t>县财政局的要求和部署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</w:t>
      </w:r>
      <w:r>
        <w:rPr>
          <w:rFonts w:hint="eastAsia" w:ascii="仿宋_GB2312" w:hAnsi="仿宋_GB2312" w:eastAsia="仿宋_GB2312" w:cs="仿宋_GB2312"/>
          <w:sz w:val="32"/>
          <w:szCs w:val="32"/>
        </w:rPr>
        <w:t>，切实加强单位的财务管理，及时安排专人办理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绩效目标考核</w:t>
      </w:r>
      <w:r>
        <w:rPr>
          <w:rFonts w:hint="eastAsia" w:ascii="仿宋_GB2312" w:hAnsi="仿宋_GB2312" w:eastAsia="仿宋_GB2312" w:cs="仿宋_GB2312"/>
          <w:sz w:val="32"/>
          <w:szCs w:val="32"/>
        </w:rPr>
        <w:t>的组织、编报工作，并按要求对决算进行了公开。但在编制和公开过程中与先进单位还存在一定的差距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七、改进措施和有关建议</w:t>
      </w:r>
    </w:p>
    <w:p>
      <w:pPr>
        <w:pStyle w:val="5"/>
        <w:keepNext w:val="0"/>
        <w:keepLines w:val="0"/>
        <w:widowControl/>
        <w:suppressLineNumbers w:val="0"/>
        <w:spacing w:before="360" w:beforeAutospacing="0" w:after="510" w:afterAutospacing="0" w:line="33" w:lineRule="atLeast"/>
        <w:ind w:left="319" w:leftChars="152" w:right="0" w:firstLine="320" w:firstLineChars="100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1、细化预算编制工作，认真做好预算的编制。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2、加强财务管理，严格财务审核。在费用报账支付时，按照预算规定的费用项目和用途进行资金使用审核、列报支付、财务核算，杜绝超支现象的发生。</w:t>
      </w:r>
    </w:p>
    <w:p>
      <w:pPr>
        <w:pStyle w:val="5"/>
        <w:keepNext w:val="0"/>
        <w:keepLines w:val="0"/>
        <w:widowControl/>
        <w:suppressLineNumbers w:val="0"/>
        <w:spacing w:before="360" w:beforeAutospacing="0" w:after="510" w:afterAutospacing="0" w:line="33" w:lineRule="atLeast"/>
        <w:ind w:right="0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3、持续抓好“三公经费”控制管理。严格控制“三公经费”的规模和比例，把关“三公经费”支出的审核、审批，杜绝挪用和挤占其他预算资金行为；进一步细化“三公经费”的管理，合理压缩“三公经费”支出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  <w:r>
        <w:fldChar w:fldCharType="begin"/>
      </w:r>
      <w:r>
        <w:instrText xml:space="preserve"> HYPERLINK "file:///C:\\Users\\Administrator\\Desktop\\10.18\\绩效自评模板\\2016年永州市直部门整体支出绩效评价指标表.doc" </w:instrText>
      </w:r>
      <w:r>
        <w:fldChar w:fldCharType="separate"/>
      </w:r>
      <w:r>
        <w:rPr>
          <w:rStyle w:val="8"/>
          <w:rFonts w:hint="eastAsia" w:ascii="仿宋" w:hAnsi="仿宋" w:eastAsia="仿宋"/>
          <w:sz w:val="32"/>
          <w:szCs w:val="32"/>
        </w:rPr>
        <w:t>部门整体支出绩效评价指标表</w:t>
      </w:r>
      <w:r>
        <w:rPr>
          <w:rStyle w:val="8"/>
          <w:rFonts w:hint="eastAsia" w:ascii="仿宋" w:hAnsi="仿宋" w:eastAsia="仿宋"/>
          <w:sz w:val="32"/>
          <w:szCs w:val="32"/>
        </w:rPr>
        <w:fldChar w:fldCharType="end"/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4800" w:firstLineChars="1500"/>
        <w:rPr>
          <w:rFonts w:eastAsia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城市管理行政执法大队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</w:p>
    <w:p>
      <w:pPr>
        <w:adjustRightInd w:val="0"/>
        <w:snapToGrid w:val="0"/>
        <w:spacing w:line="600" w:lineRule="exact"/>
        <w:ind w:firstLine="640" w:firstLineChars="200"/>
        <w:jc w:val="center"/>
        <w:rPr>
          <w:rFonts w:eastAsia="仿宋_GB2312"/>
          <w:sz w:val="32"/>
          <w:szCs w:val="32"/>
        </w:rPr>
      </w:pPr>
    </w:p>
    <w:p>
      <w:pPr>
        <w:wordWrap w:val="0"/>
        <w:adjustRightInd w:val="0"/>
        <w:snapToGrid w:val="0"/>
        <w:spacing w:line="60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2018</w:t>
      </w:r>
      <w:r>
        <w:rPr>
          <w:rFonts w:hint="eastAsia" w:eastAsia="仿宋_GB2312"/>
          <w:sz w:val="32"/>
          <w:szCs w:val="32"/>
        </w:rPr>
        <w:t xml:space="preserve">年  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 xml:space="preserve">  月  </w:t>
      </w:r>
      <w:r>
        <w:rPr>
          <w:rFonts w:hint="eastAsia" w:eastAsia="仿宋_GB2312"/>
          <w:sz w:val="32"/>
          <w:szCs w:val="32"/>
          <w:lang w:val="en-US" w:eastAsia="zh-CN"/>
        </w:rPr>
        <w:t>20</w:t>
      </w:r>
      <w:bookmarkStart w:id="2" w:name="_GoBack"/>
      <w:bookmarkEnd w:id="2"/>
      <w:r>
        <w:rPr>
          <w:rFonts w:hint="eastAsia" w:eastAsia="仿宋_GB2312"/>
          <w:sz w:val="32"/>
          <w:szCs w:val="32"/>
        </w:rPr>
        <w:t xml:space="preserve">  日</w:t>
      </w:r>
    </w:p>
    <w:sectPr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C9AD8E"/>
    <w:multiLevelType w:val="singleLevel"/>
    <w:tmpl w:val="FAC9AD8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23F5"/>
    <w:rsid w:val="00037B95"/>
    <w:rsid w:val="00151FB2"/>
    <w:rsid w:val="0017128D"/>
    <w:rsid w:val="00273308"/>
    <w:rsid w:val="002A087C"/>
    <w:rsid w:val="00491393"/>
    <w:rsid w:val="004A139B"/>
    <w:rsid w:val="005A30F2"/>
    <w:rsid w:val="005B2827"/>
    <w:rsid w:val="006117C5"/>
    <w:rsid w:val="0061728F"/>
    <w:rsid w:val="0073431B"/>
    <w:rsid w:val="00762D52"/>
    <w:rsid w:val="00783181"/>
    <w:rsid w:val="00836368"/>
    <w:rsid w:val="00877BA1"/>
    <w:rsid w:val="00A76448"/>
    <w:rsid w:val="00B30C5E"/>
    <w:rsid w:val="00B74A87"/>
    <w:rsid w:val="00C25252"/>
    <w:rsid w:val="00CE0BD6"/>
    <w:rsid w:val="00D116AF"/>
    <w:rsid w:val="00D1790A"/>
    <w:rsid w:val="00D90AB0"/>
    <w:rsid w:val="00DF468F"/>
    <w:rsid w:val="00E023F5"/>
    <w:rsid w:val="00E641CA"/>
    <w:rsid w:val="00E96CA1"/>
    <w:rsid w:val="00EA1F7D"/>
    <w:rsid w:val="00F16E04"/>
    <w:rsid w:val="00F94903"/>
    <w:rsid w:val="0F7D0CBE"/>
    <w:rsid w:val="1B466573"/>
    <w:rsid w:val="39000043"/>
    <w:rsid w:val="56B2027E"/>
    <w:rsid w:val="7C49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styleId="7">
    <w:name w:val="FollowedHyperlink"/>
    <w:basedOn w:val="6"/>
    <w:qFormat/>
    <w:uiPriority w:val="0"/>
    <w:rPr>
      <w:color w:val="800080" w:themeColor="followedHyperlink"/>
      <w:u w:val="single"/>
    </w:rPr>
  </w:style>
  <w:style w:type="character" w:styleId="8">
    <w:name w:val="Hyperlink"/>
    <w:basedOn w:val="6"/>
    <w:qFormat/>
    <w:uiPriority w:val="0"/>
    <w:rPr>
      <w:color w:val="0000FF" w:themeColor="hyperlink"/>
      <w:u w:val="single"/>
    </w:rPr>
  </w:style>
  <w:style w:type="character" w:customStyle="1" w:styleId="10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106</Words>
  <Characters>609</Characters>
  <Lines>5</Lines>
  <Paragraphs>1</Paragraphs>
  <TotalTime>1</TotalTime>
  <ScaleCrop>false</ScaleCrop>
  <LinksUpToDate>false</LinksUpToDate>
  <CharactersWithSpaces>714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2015-08-13T01:19:00Z</dcterms:created>
  <dc:creator>Lenovo User</dc:creator>
  <cp:lastModifiedBy>Administrator</cp:lastModifiedBy>
  <cp:lastPrinted>2013-10-09T02:05:00Z</cp:lastPrinted>
  <dcterms:modified xsi:type="dcterms:W3CDTF">2018-12-11T07:45:40Z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