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宋体" w:hAnsi="宋体"/>
          <w:b/>
          <w:spacing w:val="-11"/>
          <w:sz w:val="44"/>
          <w:szCs w:val="44"/>
        </w:rPr>
      </w:pPr>
      <w:r>
        <w:rPr>
          <w:rFonts w:hint="eastAsia" w:ascii="宋体" w:hAnsi="宋体"/>
          <w:b/>
          <w:spacing w:val="-11"/>
          <w:sz w:val="44"/>
          <w:szCs w:val="44"/>
        </w:rPr>
        <w:t>2017年度</w:t>
      </w:r>
      <w:r>
        <w:rPr>
          <w:rFonts w:hint="eastAsia" w:ascii="宋体" w:hAnsi="宋体"/>
          <w:b/>
          <w:spacing w:val="-11"/>
          <w:sz w:val="44"/>
          <w:szCs w:val="44"/>
          <w:lang w:eastAsia="zh-CN"/>
        </w:rPr>
        <w:t>东安团县委</w:t>
      </w:r>
      <w:r>
        <w:rPr>
          <w:rFonts w:hint="eastAsia" w:ascii="宋体" w:hAnsi="宋体"/>
          <w:b/>
          <w:spacing w:val="-11"/>
          <w:sz w:val="44"/>
          <w:szCs w:val="44"/>
        </w:rPr>
        <w:t>专项资金绩效评价报告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eastAsia="黑体"/>
          <w:b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outlineLvl w:val="9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  <w:lang w:eastAsia="zh-CN"/>
        </w:rPr>
        <w:t>一、</w:t>
      </w:r>
      <w:r>
        <w:rPr>
          <w:rFonts w:hint="eastAsia" w:ascii="黑体" w:eastAsia="黑体"/>
          <w:b/>
          <w:sz w:val="32"/>
          <w:szCs w:val="32"/>
        </w:rPr>
        <w:t>项目概况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outlineLvl w:val="9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（一）</w:t>
      </w:r>
      <w:r>
        <w:rPr>
          <w:rFonts w:hint="eastAsia" w:ascii="仿宋_GB2312" w:eastAsia="仿宋_GB2312"/>
          <w:b/>
          <w:sz w:val="32"/>
          <w:szCs w:val="32"/>
        </w:rPr>
        <w:t>项目基本情况简介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抓好基层</w:t>
      </w:r>
      <w:r>
        <w:rPr>
          <w:rFonts w:hint="eastAsia" w:ascii="仿宋_GB2312" w:eastAsia="仿宋_GB2312"/>
          <w:sz w:val="32"/>
          <w:szCs w:val="32"/>
          <w:lang w:eastAsia="zh-CN"/>
        </w:rPr>
        <w:t>团</w:t>
      </w:r>
      <w:r>
        <w:rPr>
          <w:rFonts w:hint="eastAsia" w:ascii="仿宋_GB2312" w:eastAsia="仿宋_GB2312"/>
          <w:sz w:val="32"/>
          <w:szCs w:val="32"/>
        </w:rPr>
        <w:t>组织建设。抓好青年意识教育。抓志愿者队伍建设，服务好党政中心工作，志愿服务工作。服务青少年，服务青年创业，组织培训，走进青年，服务发展。深入开展《未成年人保护法》、《预防未成年人犯罪法》</w:t>
      </w:r>
      <w:r>
        <w:rPr>
          <w:rFonts w:hint="eastAsia" w:ascii="仿宋_GB2312" w:eastAsia="仿宋_GB2312"/>
          <w:sz w:val="32"/>
          <w:szCs w:val="32"/>
          <w:lang w:eastAsia="zh-CN"/>
        </w:rPr>
        <w:t>等法律</w:t>
      </w:r>
      <w:r>
        <w:rPr>
          <w:rFonts w:hint="eastAsia" w:ascii="仿宋_GB2312" w:eastAsia="仿宋_GB2312"/>
          <w:sz w:val="32"/>
          <w:szCs w:val="32"/>
        </w:rPr>
        <w:t>的宣传，采取多种形势，加大教育宣传力度，教育广大青少年遵纪守法、依法办事，努力从根本上消除青少年违法犯罪滋生的因素。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/>
        <w:textAlignment w:val="auto"/>
        <w:outlineLvl w:val="9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（二）</w:t>
      </w:r>
      <w:r>
        <w:rPr>
          <w:rFonts w:hint="eastAsia" w:ascii="仿宋_GB2312" w:eastAsia="仿宋_GB2312"/>
          <w:b/>
          <w:sz w:val="32"/>
          <w:szCs w:val="32"/>
        </w:rPr>
        <w:t>项目绩效目标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2017年度预算安排项目资金支出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38</w:t>
      </w:r>
      <w:r>
        <w:rPr>
          <w:rFonts w:hint="eastAsia" w:ascii="仿宋_GB2312" w:eastAsia="仿宋_GB2312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  <w:lang w:eastAsia="zh-CN"/>
        </w:rPr>
        <w:t>其中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36万元用于乡镇团县委工作经费，2万元用于预防青少年犯罪经费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  <w:lang w:eastAsia="zh-CN"/>
        </w:rPr>
        <w:t>支持</w:t>
      </w:r>
      <w:r>
        <w:rPr>
          <w:rFonts w:hint="eastAsia" w:ascii="仿宋_GB2312" w:eastAsia="仿宋_GB2312"/>
          <w:sz w:val="32"/>
          <w:szCs w:val="32"/>
        </w:rPr>
        <w:t>乡镇做好团委工作，开展团委活动如五四、六一、学雷锋、志愿者等活动。通过志愿者服务队伍送去温暖。</w:t>
      </w:r>
      <w:r>
        <w:rPr>
          <w:rFonts w:hint="eastAsia" w:ascii="仿宋_GB2312" w:eastAsia="仿宋_GB2312"/>
          <w:sz w:val="32"/>
          <w:szCs w:val="32"/>
          <w:lang w:eastAsia="zh-CN"/>
        </w:rPr>
        <w:t>对</w:t>
      </w:r>
      <w:r>
        <w:rPr>
          <w:rFonts w:hint="eastAsia" w:ascii="仿宋_GB2312" w:eastAsia="仿宋_GB2312"/>
          <w:sz w:val="32"/>
          <w:szCs w:val="32"/>
        </w:rPr>
        <w:t>全县贫困学生</w:t>
      </w:r>
      <w:r>
        <w:rPr>
          <w:rFonts w:hint="eastAsia" w:ascii="仿宋_GB2312" w:eastAsia="仿宋_GB2312"/>
          <w:sz w:val="32"/>
          <w:szCs w:val="32"/>
          <w:lang w:eastAsia="zh-CN"/>
        </w:rPr>
        <w:t>进行摸底调查</w:t>
      </w:r>
      <w:r>
        <w:rPr>
          <w:rFonts w:hint="eastAsia" w:ascii="仿宋_GB2312" w:eastAsia="仿宋_GB2312"/>
          <w:sz w:val="32"/>
          <w:szCs w:val="32"/>
        </w:rPr>
        <w:t>，掌握贫困学生的信息。联系助学活动。制作法律</w:t>
      </w:r>
      <w:r>
        <w:rPr>
          <w:rFonts w:hint="eastAsia" w:ascii="仿宋_GB2312" w:eastAsia="仿宋_GB2312"/>
          <w:sz w:val="32"/>
          <w:szCs w:val="32"/>
          <w:lang w:eastAsia="zh-CN"/>
        </w:rPr>
        <w:t>宣传</w:t>
      </w:r>
      <w:r>
        <w:rPr>
          <w:rFonts w:hint="eastAsia" w:ascii="仿宋_GB2312" w:eastAsia="仿宋_GB2312"/>
          <w:sz w:val="32"/>
          <w:szCs w:val="32"/>
        </w:rPr>
        <w:t>教材。开展演讲比赛、知识抢答赛等。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textAlignment w:val="auto"/>
        <w:outlineLvl w:val="9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  <w:lang w:eastAsia="zh-CN"/>
        </w:rPr>
        <w:t>二、</w:t>
      </w:r>
      <w:r>
        <w:rPr>
          <w:rFonts w:hint="eastAsia" w:ascii="黑体" w:eastAsia="黑体"/>
          <w:b/>
          <w:sz w:val="32"/>
          <w:szCs w:val="32"/>
        </w:rPr>
        <w:t>项目资金使用及管理情况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2017年度预算安排项目资金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38</w:t>
      </w:r>
      <w:r>
        <w:rPr>
          <w:rFonts w:hint="eastAsia" w:ascii="仿宋_GB2312" w:eastAsia="仿宋_GB2312"/>
          <w:sz w:val="32"/>
          <w:szCs w:val="32"/>
        </w:rPr>
        <w:t>万元，实际支出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38</w:t>
      </w:r>
      <w:r>
        <w:rPr>
          <w:rFonts w:hint="eastAsia" w:ascii="仿宋_GB2312" w:eastAsia="仿宋_GB2312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  <w:lang w:eastAsia="zh-CN"/>
        </w:rPr>
        <w:t>其中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36万元用于乡镇团县委工作经费，2万元用于预防青少年犯罪经费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  <w:lang w:eastAsia="zh-CN"/>
        </w:rPr>
        <w:t>团县委每年年底组织专人对舜管局团委和各乡镇团委进行考核，考核结果按照考核分数确定为优秀、良好、中等、合格、不合格五个等级，并根据等次拨付乡镇团县委工作经费，保障相关经费用到实处。</w:t>
      </w:r>
      <w:r>
        <w:rPr>
          <w:rFonts w:hint="eastAsia" w:ascii="仿宋_GB2312" w:hAnsi="仿宋" w:eastAsia="仿宋_GB2312" w:cs="仿宋_GB2312"/>
          <w:sz w:val="32"/>
          <w:szCs w:val="32"/>
        </w:rPr>
        <w:t>在资金管理和组织上都能按照相关政策和规定执行，没有因管理不善出现资金上的损失。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/>
        <w:textAlignment w:val="auto"/>
        <w:outlineLvl w:val="9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  <w:lang w:eastAsia="zh-CN"/>
        </w:rPr>
        <w:t>三、</w:t>
      </w:r>
      <w:r>
        <w:rPr>
          <w:rFonts w:hint="eastAsia" w:ascii="黑体" w:eastAsia="黑体"/>
          <w:b/>
          <w:sz w:val="32"/>
          <w:szCs w:val="32"/>
        </w:rPr>
        <w:t>项目组织实施情况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/>
        <w:textAlignment w:val="auto"/>
        <w:outlineLvl w:val="9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（一）</w:t>
      </w:r>
      <w:r>
        <w:rPr>
          <w:rFonts w:hint="eastAsia" w:ascii="仿宋_GB2312" w:eastAsia="仿宋_GB2312"/>
          <w:b/>
          <w:sz w:val="32"/>
          <w:szCs w:val="32"/>
        </w:rPr>
        <w:t>项目组织情况分析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我</w:t>
      </w:r>
      <w:r>
        <w:rPr>
          <w:rFonts w:hint="eastAsia" w:ascii="仿宋_GB2312" w:eastAsia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严格按照有关规定</w:t>
      </w:r>
      <w:r>
        <w:rPr>
          <w:rFonts w:hint="eastAsia" w:ascii="仿宋_GB2312" w:eastAsia="仿宋_GB2312"/>
          <w:sz w:val="32"/>
          <w:szCs w:val="32"/>
          <w:lang w:eastAsia="zh-CN"/>
        </w:rPr>
        <w:t>管理使用相关经费，通过制定详细的年度考核细则，对舜管局和各乡镇进行年度考核，评价各乡镇年度共青团工作开展情况。对于工作开展积极主动，团委活动丰富多彩，团组织建设有力推进的乡镇，在拨付使用乡镇团县委工作经费中予以重点支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textAlignment w:val="auto"/>
        <w:outlineLvl w:val="9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（二）</w:t>
      </w:r>
      <w:r>
        <w:rPr>
          <w:rFonts w:hint="eastAsia" w:ascii="仿宋_GB2312" w:eastAsia="仿宋_GB2312"/>
          <w:b/>
          <w:sz w:val="32"/>
          <w:szCs w:val="32"/>
        </w:rPr>
        <w:t>项目管理情况分析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对舜管局和各乡镇团委进行年度考核，考核结果按照考核分数确定为优秀、良好、中等、合格、不合格五个等级。其中考核分数在100分以上的评定为“优秀”，工作经费按2.5万元/年拨付；考核分数在90分至100分之间的评定为“良好”， 工作经费按2万元/年拨付；考核分数在80分至90分之间的评定为“中等”， 工作经费按1.5万元/年拨付；考核分数在60分至80分之间的评定为“合格”， 工作经费按1万元/年拨付；考核分数在60分以下的评定为“不合格”， 取消拨付当年工作经费。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textAlignment w:val="auto"/>
        <w:outlineLvl w:val="9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四、项目绩效情况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textAlignment w:val="auto"/>
        <w:outlineLvl w:val="9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（一）项目绩效目标完成情况分析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（1）项目成本控制情况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加强专项资金的财务预算管理为确保财政专项资金的收入、支出符合专项资金的管理规定，提高资金的使用效率，节约成本费用，建立了项目资金预算的具体管理办法。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（2）项目成本节约情况。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建立科学的预算管理制度，即针对每一个项目工作目标，科学编制和合理化专项资金预算，硬化预算约束，通过费用预算进行专项资金支出控制，建立完善的预算审批制度，制定严格的预算审批程序，做到预算有目标有细则有专门机构审批，并对资金使用结余或超支的原因进行进一步的分析，提高专项资金的使用效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textAlignment w:val="auto"/>
        <w:outlineLvl w:val="9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（二）项目的效率性分析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（1）项目的实施进度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</w:t>
      </w:r>
      <w:r>
        <w:rPr>
          <w:rFonts w:hint="eastAsia" w:ascii="仿宋_GB2312" w:eastAsia="仿宋_GB2312"/>
          <w:sz w:val="32"/>
          <w:szCs w:val="32"/>
          <w:lang w:eastAsia="zh-CN"/>
        </w:rPr>
        <w:t>相关</w:t>
      </w:r>
      <w:r>
        <w:rPr>
          <w:rFonts w:hint="eastAsia" w:ascii="仿宋_GB2312" w:eastAsia="仿宋_GB2312"/>
          <w:sz w:val="32"/>
          <w:szCs w:val="32"/>
        </w:rPr>
        <w:t>文件精神，制定好相应的工作方案，提出具体的工作目标，把目标任务分解到各乡镇团委实行目标管理责任制，年终按目标要求进行严格考核。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（2）项目完成质量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通过项目工作的实施，</w:t>
      </w:r>
      <w:r>
        <w:rPr>
          <w:rFonts w:hint="eastAsia" w:ascii="仿宋_GB2312" w:eastAsia="仿宋_GB2312"/>
          <w:sz w:val="32"/>
          <w:szCs w:val="32"/>
          <w:lang w:eastAsia="zh-CN"/>
        </w:rPr>
        <w:t>我县基层团组织建设力量得到了加强。进一步深化了青年意识教育。志愿者队伍更加强大，志愿服务工作开展丰富多彩。走访返乡创业青年，组织青年电商培训，走进青年，服务发展。多次深入开展《未成年人保护法》、《预防未成年人犯罪法》等法律的宣传，在全县范围内采取多种形势，教育广大青少年遵纪守法、依法办事，青少年违法犯罪情况得到有效遏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textAlignment w:val="auto"/>
        <w:outlineLvl w:val="9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（三）项目的效益性分析。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（1）项目预期目标完成程度。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2017年</w:t>
      </w:r>
      <w:r>
        <w:rPr>
          <w:rFonts w:hint="eastAsia" w:ascii="仿宋_GB2312" w:eastAsia="仿宋_GB2312"/>
          <w:sz w:val="32"/>
          <w:szCs w:val="32"/>
          <w:lang w:eastAsia="zh-CN"/>
        </w:rPr>
        <w:t>乡镇团县委工作经费和预防青少年犯罪</w:t>
      </w:r>
      <w:r>
        <w:rPr>
          <w:rFonts w:hint="eastAsia" w:ascii="仿宋_GB2312" w:eastAsia="仿宋_GB2312"/>
          <w:sz w:val="32"/>
          <w:szCs w:val="32"/>
        </w:rPr>
        <w:t>经费绩效目标基本完成。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（2）项目实施对经济和社会的影响。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通过各乡镇团委开展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各项</w:t>
      </w:r>
      <w:r>
        <w:rPr>
          <w:rFonts w:hint="eastAsia" w:ascii="仿宋_GB2312" w:hAnsi="仿宋" w:eastAsia="仿宋_GB2312" w:cs="仿宋_GB2312"/>
          <w:sz w:val="32"/>
          <w:szCs w:val="32"/>
        </w:rPr>
        <w:t>工作，形成了质量较高的调研报告，并提出了较好的建议，也当好了党委、政府的参谋，达到了群众满意、党委满意。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textAlignment w:val="auto"/>
        <w:outlineLvl w:val="9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五、评价结果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我局负责实施的2017年</w:t>
      </w:r>
      <w:r>
        <w:rPr>
          <w:rFonts w:hint="eastAsia" w:ascii="仿宋_GB2312" w:eastAsia="仿宋_GB2312"/>
          <w:sz w:val="32"/>
          <w:szCs w:val="32"/>
          <w:lang w:eastAsia="zh-CN"/>
        </w:rPr>
        <w:t>乡镇团县委工作经费和预防青少年犯罪经费</w:t>
      </w:r>
      <w:r>
        <w:rPr>
          <w:rFonts w:hint="eastAsia" w:ascii="仿宋_GB2312" w:eastAsia="仿宋_GB2312"/>
          <w:sz w:val="32"/>
          <w:szCs w:val="32"/>
        </w:rPr>
        <w:t>项目在决策上科学合理，项目管理上规范到位，基本达到了预期的绩效目标，综合绩效评价结果为“优秀”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textAlignment w:val="auto"/>
        <w:outlineLvl w:val="9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六、存在的问题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outlineLvl w:val="9"/>
        <w:rPr>
          <w:rFonts w:hint="eastAsia" w:ascii="仿宋_GB2312" w:hAnsi="宋体" w:eastAsia="仿宋_GB2312" w:cs="仿宋"/>
          <w:sz w:val="32"/>
          <w:szCs w:val="32"/>
        </w:rPr>
      </w:pPr>
      <w:r>
        <w:rPr>
          <w:rFonts w:hint="eastAsia" w:ascii="仿宋_GB2312" w:hAnsi="宋体" w:eastAsia="仿宋_GB2312" w:cs="仿宋"/>
          <w:sz w:val="32"/>
          <w:szCs w:val="32"/>
        </w:rPr>
        <w:t>1、各乡镇领导都注重于抓党建，往往忽略团建工作的重要性；党建带团建工作没有得到有机的结合。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outlineLvl w:val="9"/>
        <w:rPr>
          <w:rFonts w:hint="eastAsia" w:ascii="仿宋_GB2312" w:hAnsi="宋体" w:eastAsia="仿宋_GB2312" w:cs="仿宋"/>
          <w:sz w:val="32"/>
          <w:szCs w:val="32"/>
        </w:rPr>
      </w:pPr>
      <w:r>
        <w:rPr>
          <w:rFonts w:hint="eastAsia" w:ascii="仿宋_GB2312" w:hAnsi="宋体" w:eastAsia="仿宋_GB2312" w:cs="仿宋"/>
          <w:sz w:val="32"/>
          <w:szCs w:val="32"/>
        </w:rPr>
        <w:t>2、青少年属弱势群体，容易受外界影响而走上违法犯罪的道路</w:t>
      </w:r>
      <w:r>
        <w:rPr>
          <w:rFonts w:hint="eastAsia" w:ascii="仿宋_GB2312" w:hAnsi="宋体" w:eastAsia="仿宋_GB2312" w:cs="仿宋"/>
          <w:sz w:val="32"/>
          <w:szCs w:val="32"/>
          <w:lang w:eastAsia="zh-CN"/>
        </w:rPr>
        <w:t>。预防青少年违法犯罪工作是一项各部门联合全社会参与的重要工作，仅靠团县委的力量远远不够</w:t>
      </w:r>
      <w:r>
        <w:rPr>
          <w:rFonts w:hint="eastAsia" w:ascii="仿宋_GB2312" w:hAnsi="宋体" w:eastAsia="仿宋_GB2312" w:cs="仿宋"/>
          <w:sz w:val="32"/>
          <w:szCs w:val="32"/>
        </w:rPr>
        <w:t>。因此，我们的工作任重道远。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outlineLvl w:val="9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七</w:t>
      </w:r>
      <w:r>
        <w:rPr>
          <w:rFonts w:hint="eastAsia" w:ascii="黑体" w:eastAsia="黑体"/>
          <w:sz w:val="32"/>
          <w:szCs w:val="32"/>
        </w:rPr>
        <w:t>、有关建议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32" w:firstLineChars="200"/>
        <w:textAlignment w:val="auto"/>
        <w:outlineLvl w:val="9"/>
        <w:rPr>
          <w:rFonts w:hint="eastAsia" w:ascii="仿宋_GB2312" w:hAnsi="仿宋" w:eastAsia="仿宋_GB2312"/>
          <w:spacing w:val="-2"/>
          <w:sz w:val="32"/>
          <w:szCs w:val="32"/>
        </w:rPr>
      </w:pPr>
      <w:r>
        <w:rPr>
          <w:rFonts w:hint="eastAsia" w:ascii="仿宋_GB2312" w:hAnsi="仿宋" w:eastAsia="仿宋_GB2312"/>
          <w:spacing w:val="-2"/>
          <w:sz w:val="32"/>
          <w:szCs w:val="32"/>
        </w:rPr>
        <w:t>1、各团委要认真抓好党建带团建工作，认真落实好党建带团建的各项工作要求；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32" w:firstLineChars="200"/>
        <w:textAlignment w:val="auto"/>
        <w:outlineLvl w:val="9"/>
        <w:rPr>
          <w:rFonts w:hint="eastAsia" w:ascii="仿宋_GB2312" w:hAnsi="仿宋" w:eastAsia="仿宋_GB2312"/>
          <w:spacing w:val="-2"/>
          <w:sz w:val="32"/>
          <w:szCs w:val="32"/>
        </w:rPr>
      </w:pPr>
      <w:r>
        <w:rPr>
          <w:rFonts w:hint="eastAsia" w:ascii="仿宋_GB2312" w:hAnsi="仿宋" w:eastAsia="仿宋_GB2312"/>
          <w:spacing w:val="-2"/>
          <w:sz w:val="32"/>
          <w:szCs w:val="32"/>
        </w:rPr>
        <w:t>2、各乡镇党委要正确认识团建工作的重要性，党建、团建一起抓，齐抓共管，确保管理重心不走样。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32" w:firstLineChars="200"/>
        <w:textAlignment w:val="auto"/>
        <w:outlineLvl w:val="9"/>
        <w:rPr>
          <w:rFonts w:hint="eastAsia" w:ascii="仿宋_GB2312" w:hAnsi="仿宋" w:eastAsia="仿宋_GB2312"/>
          <w:spacing w:val="-2"/>
          <w:sz w:val="32"/>
          <w:szCs w:val="32"/>
        </w:rPr>
      </w:pPr>
      <w:r>
        <w:rPr>
          <w:rFonts w:hint="eastAsia" w:ascii="仿宋_GB2312" w:hAnsi="仿宋" w:eastAsia="仿宋_GB2312"/>
          <w:spacing w:val="-2"/>
          <w:sz w:val="32"/>
          <w:szCs w:val="32"/>
        </w:rPr>
        <w:t>3、创新活动形式，丰富活动内涵，把我们团工作带上一个新台阶，确保项目资金利用的高效性。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32" w:firstLineChars="200"/>
        <w:textAlignment w:val="auto"/>
        <w:outlineLvl w:val="9"/>
        <w:rPr>
          <w:rFonts w:hint="eastAsia" w:ascii="仿宋_GB2312" w:hAnsi="仿宋" w:eastAsia="仿宋_GB2312"/>
          <w:spacing w:val="-2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32" w:firstLineChars="200"/>
        <w:textAlignment w:val="auto"/>
        <w:outlineLvl w:val="9"/>
        <w:rPr>
          <w:rFonts w:hint="eastAsia" w:ascii="仿宋_GB2312" w:hAnsi="仿宋" w:eastAsia="仿宋_GB2312"/>
          <w:spacing w:val="-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东安县</w:t>
      </w:r>
      <w:r>
        <w:rPr>
          <w:rFonts w:hint="eastAsia" w:ascii="仿宋_GB2312" w:eastAsia="仿宋_GB2312"/>
          <w:sz w:val="32"/>
          <w:szCs w:val="32"/>
          <w:lang w:eastAsia="zh-CN"/>
        </w:rPr>
        <w:t>东安团县委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outlineLvl w:val="9"/>
      </w:pPr>
      <w:r>
        <w:rPr>
          <w:rFonts w:hint="eastAsia" w:ascii="仿宋_GB2312" w:eastAsia="仿宋_GB2312"/>
          <w:sz w:val="32"/>
          <w:szCs w:val="32"/>
        </w:rPr>
        <w:t xml:space="preserve">                                2018年12月4日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244922"/>
    <w:rsid w:val="6919395B"/>
    <w:rsid w:val="6DE93E99"/>
    <w:rsid w:val="7724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2018-12-13T06:45:00Z</dcterms:created>
  <dc:creator>Administrator</dc:creator>
  <cp:lastModifiedBy>Administrator</cp:lastModifiedBy>
  <dcterms:modified xsi:type="dcterms:W3CDTF">2018-12-13T09:42:16Z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