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366B" w:rsidRDefault="001E19F5">
      <w:pPr>
        <w:spacing w:line="360" w:lineRule="exact"/>
        <w:rPr>
          <w:rFonts w:ascii="黑体" w:eastAsia="黑体" w:hAnsi="黑体" w:cs="黑体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附件1：</w:t>
      </w:r>
    </w:p>
    <w:p w:rsidR="00C1366B" w:rsidRDefault="001E19F5">
      <w:pPr>
        <w:spacing w:line="360" w:lineRule="exact"/>
        <w:jc w:val="center"/>
        <w:rPr>
          <w:rFonts w:ascii="仿宋" w:eastAsia="仿宋" w:hAnsi="仿宋" w:cs="黑体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6"/>
          <w:szCs w:val="36"/>
        </w:rPr>
        <w:t>部门整体支出绩效运行跟踪监控管理表</w:t>
      </w:r>
    </w:p>
    <w:p w:rsidR="00C1366B" w:rsidRDefault="001E19F5">
      <w:pPr>
        <w:jc w:val="center"/>
        <w:rPr>
          <w:rFonts w:ascii="楷体_GB2312" w:eastAsia="楷体_GB2312" w:hAnsi="宋体"/>
          <w:sz w:val="28"/>
          <w:szCs w:val="28"/>
        </w:rPr>
      </w:pPr>
      <w:r>
        <w:rPr>
          <w:rFonts w:ascii="楷体_GB2312" w:eastAsia="楷体_GB2312" w:hAnsi="宋体" w:hint="eastAsia"/>
          <w:sz w:val="28"/>
          <w:szCs w:val="28"/>
        </w:rPr>
        <w:t xml:space="preserve">（     </w:t>
      </w:r>
      <w:r w:rsidR="00AE471C">
        <w:rPr>
          <w:rFonts w:ascii="楷体_GB2312" w:eastAsia="楷体_GB2312" w:hAnsi="宋体" w:hint="eastAsia"/>
          <w:sz w:val="28"/>
          <w:szCs w:val="28"/>
        </w:rPr>
        <w:t>2018</w:t>
      </w:r>
      <w:r>
        <w:rPr>
          <w:rFonts w:ascii="楷体_GB2312" w:eastAsia="楷体_GB2312" w:hAnsi="宋体" w:hint="eastAsia"/>
          <w:sz w:val="28"/>
          <w:szCs w:val="28"/>
        </w:rPr>
        <w:t xml:space="preserve">  年度）</w:t>
      </w:r>
    </w:p>
    <w:p w:rsidR="00C1366B" w:rsidRDefault="001E19F5">
      <w:pPr>
        <w:spacing w:line="360" w:lineRule="exact"/>
        <w:ind w:leftChars="-171" w:left="-359" w:rightChars="-250" w:right="-525"/>
        <w:jc w:val="left"/>
        <w:rPr>
          <w:rFonts w:ascii="仿宋_GB2312" w:eastAsia="仿宋_GB2312" w:hAnsi="仿宋_GB2312"/>
          <w:sz w:val="24"/>
          <w:szCs w:val="21"/>
        </w:rPr>
      </w:pPr>
      <w:r>
        <w:rPr>
          <w:rFonts w:ascii="仿宋_GB2312" w:eastAsia="仿宋_GB2312" w:hAnsi="仿宋_GB2312" w:hint="eastAsia"/>
          <w:sz w:val="24"/>
          <w:szCs w:val="21"/>
        </w:rPr>
        <w:t xml:space="preserve">填报单位：（盖章）                                                 金额单位：万元     </w:t>
      </w:r>
    </w:p>
    <w:tbl>
      <w:tblPr>
        <w:tblW w:w="9976" w:type="dxa"/>
        <w:tblInd w:w="-3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21"/>
        <w:gridCol w:w="832"/>
        <w:gridCol w:w="115"/>
        <w:gridCol w:w="301"/>
        <w:gridCol w:w="327"/>
        <w:gridCol w:w="105"/>
        <w:gridCol w:w="529"/>
        <w:gridCol w:w="57"/>
        <w:gridCol w:w="779"/>
        <w:gridCol w:w="424"/>
        <w:gridCol w:w="730"/>
        <w:gridCol w:w="557"/>
        <w:gridCol w:w="61"/>
        <w:gridCol w:w="855"/>
        <w:gridCol w:w="359"/>
        <w:gridCol w:w="63"/>
        <w:gridCol w:w="310"/>
        <w:gridCol w:w="338"/>
        <w:gridCol w:w="400"/>
        <w:gridCol w:w="630"/>
        <w:gridCol w:w="194"/>
        <w:gridCol w:w="436"/>
        <w:gridCol w:w="1053"/>
      </w:tblGrid>
      <w:tr w:rsidR="00C1366B">
        <w:trPr>
          <w:trHeight w:val="555"/>
        </w:trPr>
        <w:tc>
          <w:tcPr>
            <w:tcW w:w="17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单位名称</w:t>
            </w:r>
          </w:p>
        </w:tc>
        <w:tc>
          <w:tcPr>
            <w:tcW w:w="356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Pr="00AE471C" w:rsidRDefault="00AE471C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Cs w:val="21"/>
              </w:rPr>
            </w:pPr>
            <w:r w:rsidRPr="00AE471C">
              <w:rPr>
                <w:rFonts w:ascii="仿宋_GB2312" w:eastAsia="仿宋_GB2312" w:hAnsi="仿宋_GB2312" w:hint="eastAsia"/>
                <w:kern w:val="2"/>
                <w:szCs w:val="21"/>
              </w:rPr>
              <w:t>东安县人民政府行政效能投诉中心</w:t>
            </w:r>
          </w:p>
        </w:tc>
        <w:tc>
          <w:tcPr>
            <w:tcW w:w="19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单位负责人</w:t>
            </w:r>
          </w:p>
        </w:tc>
        <w:tc>
          <w:tcPr>
            <w:tcW w:w="27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AE471C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龙建斌</w:t>
            </w:r>
          </w:p>
        </w:tc>
      </w:tr>
      <w:tr w:rsidR="00C1366B">
        <w:trPr>
          <w:trHeight w:val="555"/>
        </w:trPr>
        <w:tc>
          <w:tcPr>
            <w:tcW w:w="17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人员编制数</w:t>
            </w:r>
          </w:p>
        </w:tc>
        <w:tc>
          <w:tcPr>
            <w:tcW w:w="356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AE471C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9人</w:t>
            </w:r>
          </w:p>
        </w:tc>
        <w:tc>
          <w:tcPr>
            <w:tcW w:w="19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实有人数</w:t>
            </w:r>
          </w:p>
        </w:tc>
        <w:tc>
          <w:tcPr>
            <w:tcW w:w="27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AE471C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5人</w:t>
            </w:r>
          </w:p>
        </w:tc>
      </w:tr>
      <w:tr w:rsidR="00C1366B">
        <w:trPr>
          <w:cantSplit/>
          <w:trHeight w:val="432"/>
        </w:trPr>
        <w:tc>
          <w:tcPr>
            <w:tcW w:w="17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跟踪期限</w:t>
            </w:r>
          </w:p>
        </w:tc>
        <w:tc>
          <w:tcPr>
            <w:tcW w:w="8207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C1366B">
        <w:trPr>
          <w:cantSplit/>
          <w:trHeight w:val="90"/>
        </w:trPr>
        <w:tc>
          <w:tcPr>
            <w:tcW w:w="9976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b/>
                <w:bCs/>
                <w:kern w:val="2"/>
                <w:sz w:val="24"/>
                <w:szCs w:val="21"/>
              </w:rPr>
              <w:t>单位年度收入</w:t>
            </w:r>
          </w:p>
        </w:tc>
      </w:tr>
      <w:tr w:rsidR="00C1366B">
        <w:trPr>
          <w:cantSplit/>
          <w:trHeight w:val="144"/>
        </w:trPr>
        <w:tc>
          <w:tcPr>
            <w:tcW w:w="527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年初部门预算</w:t>
            </w:r>
          </w:p>
        </w:tc>
        <w:tc>
          <w:tcPr>
            <w:tcW w:w="127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年初结余</w:t>
            </w:r>
          </w:p>
        </w:tc>
        <w:tc>
          <w:tcPr>
            <w:tcW w:w="1935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年中预算调整数</w:t>
            </w:r>
          </w:p>
        </w:tc>
        <w:tc>
          <w:tcPr>
            <w:tcW w:w="14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预算调整率</w:t>
            </w:r>
          </w:p>
        </w:tc>
      </w:tr>
      <w:tr w:rsidR="00C1366B">
        <w:trPr>
          <w:cantSplit/>
          <w:trHeight w:val="144"/>
        </w:trPr>
        <w:tc>
          <w:tcPr>
            <w:tcW w:w="1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收入合计</w:t>
            </w:r>
          </w:p>
        </w:tc>
        <w:tc>
          <w:tcPr>
            <w:tcW w:w="14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预算内拨款</w:t>
            </w:r>
          </w:p>
        </w:tc>
        <w:tc>
          <w:tcPr>
            <w:tcW w:w="1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非税收入</w:t>
            </w:r>
          </w:p>
        </w:tc>
        <w:tc>
          <w:tcPr>
            <w:tcW w:w="1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其他拨款</w:t>
            </w:r>
          </w:p>
        </w:tc>
        <w:tc>
          <w:tcPr>
            <w:tcW w:w="127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935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48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C1366B">
        <w:trPr>
          <w:cantSplit/>
          <w:trHeight w:val="144"/>
        </w:trPr>
        <w:tc>
          <w:tcPr>
            <w:tcW w:w="1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2B1DE3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79.6982万</w:t>
            </w:r>
          </w:p>
        </w:tc>
        <w:tc>
          <w:tcPr>
            <w:tcW w:w="14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2B1DE3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79.6982万</w:t>
            </w:r>
          </w:p>
        </w:tc>
        <w:tc>
          <w:tcPr>
            <w:tcW w:w="1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75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C1366B" w:rsidRDefault="002B1DE3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0</w:t>
            </w:r>
          </w:p>
        </w:tc>
        <w:tc>
          <w:tcPr>
            <w:tcW w:w="1935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48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C1366B">
        <w:trPr>
          <w:cantSplit/>
          <w:trHeight w:val="144"/>
        </w:trPr>
        <w:tc>
          <w:tcPr>
            <w:tcW w:w="9976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b/>
                <w:bCs/>
                <w:kern w:val="2"/>
                <w:sz w:val="24"/>
                <w:szCs w:val="21"/>
              </w:rPr>
              <w:t>年中预算调整</w:t>
            </w:r>
          </w:p>
        </w:tc>
      </w:tr>
      <w:tr w:rsidR="00C1366B">
        <w:trPr>
          <w:cantSplit/>
          <w:trHeight w:val="1355"/>
        </w:trPr>
        <w:tc>
          <w:tcPr>
            <w:tcW w:w="9976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（列明年中预算调整内容及金额）</w:t>
            </w:r>
          </w:p>
        </w:tc>
      </w:tr>
      <w:tr w:rsidR="00C1366B">
        <w:trPr>
          <w:cantSplit/>
          <w:trHeight w:val="144"/>
        </w:trPr>
        <w:tc>
          <w:tcPr>
            <w:tcW w:w="9976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b/>
                <w:bCs/>
                <w:kern w:val="2"/>
                <w:sz w:val="24"/>
                <w:szCs w:val="21"/>
              </w:rPr>
              <w:t>单位年度支出</w:t>
            </w:r>
          </w:p>
        </w:tc>
      </w:tr>
      <w:tr w:rsidR="00C1366B">
        <w:trPr>
          <w:cantSplit/>
          <w:trHeight w:val="144"/>
        </w:trPr>
        <w:tc>
          <w:tcPr>
            <w:tcW w:w="220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25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支出合计</w:t>
            </w:r>
          </w:p>
        </w:tc>
        <w:tc>
          <w:tcPr>
            <w:tcW w:w="22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基本支出</w:t>
            </w:r>
          </w:p>
        </w:tc>
        <w:tc>
          <w:tcPr>
            <w:tcW w:w="30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项目支出</w:t>
            </w:r>
          </w:p>
        </w:tc>
      </w:tr>
      <w:tr w:rsidR="00C1366B">
        <w:trPr>
          <w:cantSplit/>
          <w:trHeight w:val="144"/>
        </w:trPr>
        <w:tc>
          <w:tcPr>
            <w:tcW w:w="220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年初部门预算</w:t>
            </w:r>
          </w:p>
        </w:tc>
        <w:tc>
          <w:tcPr>
            <w:tcW w:w="25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2B1DE3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79.6982万</w:t>
            </w:r>
          </w:p>
        </w:tc>
        <w:tc>
          <w:tcPr>
            <w:tcW w:w="22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2B1DE3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79.6982万</w:t>
            </w:r>
          </w:p>
        </w:tc>
        <w:tc>
          <w:tcPr>
            <w:tcW w:w="30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C1366B">
        <w:trPr>
          <w:cantSplit/>
          <w:trHeight w:val="144"/>
        </w:trPr>
        <w:tc>
          <w:tcPr>
            <w:tcW w:w="220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实际发生支出</w:t>
            </w:r>
          </w:p>
        </w:tc>
        <w:tc>
          <w:tcPr>
            <w:tcW w:w="25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2B1DE3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49.5万</w:t>
            </w:r>
          </w:p>
        </w:tc>
        <w:tc>
          <w:tcPr>
            <w:tcW w:w="22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2B1DE3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49.5</w:t>
            </w:r>
          </w:p>
        </w:tc>
        <w:tc>
          <w:tcPr>
            <w:tcW w:w="30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C1366B">
        <w:trPr>
          <w:cantSplit/>
          <w:trHeight w:val="144"/>
        </w:trPr>
        <w:tc>
          <w:tcPr>
            <w:tcW w:w="220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结余</w:t>
            </w:r>
          </w:p>
        </w:tc>
        <w:tc>
          <w:tcPr>
            <w:tcW w:w="25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2B1DE3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30.2万</w:t>
            </w:r>
          </w:p>
        </w:tc>
        <w:tc>
          <w:tcPr>
            <w:tcW w:w="22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2B1DE3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30.2万</w:t>
            </w:r>
          </w:p>
        </w:tc>
        <w:tc>
          <w:tcPr>
            <w:tcW w:w="30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C1366B">
        <w:trPr>
          <w:cantSplit/>
          <w:trHeight w:val="144"/>
        </w:trPr>
        <w:tc>
          <w:tcPr>
            <w:tcW w:w="9976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b/>
                <w:bCs/>
                <w:kern w:val="2"/>
                <w:sz w:val="24"/>
                <w:szCs w:val="21"/>
              </w:rPr>
              <w:t>其中</w:t>
            </w:r>
            <w:r>
              <w:rPr>
                <w:rFonts w:ascii="仿宋_GB2312" w:eastAsia="仿宋_GB2312" w:hAnsi="仿宋_GB2312" w:hint="eastAsia"/>
                <w:b/>
                <w:bCs/>
                <w:kern w:val="2"/>
                <w:sz w:val="24"/>
                <w:szCs w:val="21"/>
              </w:rPr>
              <w:t>：</w:t>
            </w:r>
            <w:r>
              <w:rPr>
                <w:rFonts w:ascii="仿宋_GB2312" w:eastAsia="仿宋_GB2312" w:hAnsi="仿宋_GB2312"/>
                <w:b/>
                <w:bCs/>
                <w:kern w:val="2"/>
                <w:sz w:val="24"/>
                <w:szCs w:val="21"/>
              </w:rPr>
              <w:t>三公经费</w:t>
            </w:r>
          </w:p>
        </w:tc>
      </w:tr>
      <w:tr w:rsidR="00C1366B">
        <w:trPr>
          <w:cantSplit/>
          <w:trHeight w:val="144"/>
        </w:trPr>
        <w:tc>
          <w:tcPr>
            <w:tcW w:w="20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4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公务接待费</w:t>
            </w:r>
          </w:p>
        </w:tc>
        <w:tc>
          <w:tcPr>
            <w:tcW w:w="2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公务用车运行和购置费</w:t>
            </w:r>
          </w:p>
        </w:tc>
        <w:tc>
          <w:tcPr>
            <w:tcW w:w="21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因公出国</w:t>
            </w: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（境）费</w:t>
            </w:r>
          </w:p>
        </w:tc>
        <w:tc>
          <w:tcPr>
            <w:tcW w:w="168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三公经费合计</w:t>
            </w:r>
          </w:p>
        </w:tc>
      </w:tr>
      <w:tr w:rsidR="00C1366B">
        <w:trPr>
          <w:cantSplit/>
          <w:trHeight w:val="144"/>
        </w:trPr>
        <w:tc>
          <w:tcPr>
            <w:tcW w:w="20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年初预算安排数</w:t>
            </w:r>
          </w:p>
        </w:tc>
        <w:tc>
          <w:tcPr>
            <w:tcW w:w="14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2B1DE3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5.0万</w:t>
            </w:r>
          </w:p>
        </w:tc>
        <w:tc>
          <w:tcPr>
            <w:tcW w:w="2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21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68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C1366B">
        <w:trPr>
          <w:cantSplit/>
          <w:trHeight w:val="144"/>
        </w:trPr>
        <w:tc>
          <w:tcPr>
            <w:tcW w:w="20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实际发生支出</w:t>
            </w:r>
          </w:p>
        </w:tc>
        <w:tc>
          <w:tcPr>
            <w:tcW w:w="14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2B1DE3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1.3万</w:t>
            </w:r>
          </w:p>
        </w:tc>
        <w:tc>
          <w:tcPr>
            <w:tcW w:w="2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21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68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C1366B">
        <w:trPr>
          <w:cantSplit/>
          <w:trHeight w:val="144"/>
        </w:trPr>
        <w:tc>
          <w:tcPr>
            <w:tcW w:w="20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结余</w:t>
            </w:r>
          </w:p>
        </w:tc>
        <w:tc>
          <w:tcPr>
            <w:tcW w:w="14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2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21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68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C1366B">
        <w:trPr>
          <w:cantSplit/>
          <w:trHeight w:val="1416"/>
        </w:trPr>
        <w:tc>
          <w:tcPr>
            <w:tcW w:w="5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绩效目标完成情况</w:t>
            </w:r>
          </w:p>
        </w:tc>
        <w:tc>
          <w:tcPr>
            <w:tcW w:w="9455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1E19F5">
            <w:pPr>
              <w:widowControl w:val="0"/>
              <w:spacing w:line="360" w:lineRule="exact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目标1：</w:t>
            </w:r>
          </w:p>
          <w:p w:rsidR="00C1366B" w:rsidRDefault="001E19F5">
            <w:pPr>
              <w:widowControl w:val="0"/>
              <w:spacing w:line="360" w:lineRule="exact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目标2：</w:t>
            </w:r>
          </w:p>
          <w:p w:rsidR="00C1366B" w:rsidRDefault="001E19F5">
            <w:pPr>
              <w:widowControl w:val="0"/>
              <w:spacing w:line="360" w:lineRule="exact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目标3：</w:t>
            </w:r>
          </w:p>
          <w:p w:rsidR="00C1366B" w:rsidRDefault="001E19F5">
            <w:pPr>
              <w:widowControl w:val="0"/>
              <w:spacing w:line="360" w:lineRule="exact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……</w:t>
            </w:r>
          </w:p>
        </w:tc>
      </w:tr>
      <w:tr w:rsidR="00C1366B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sz w:val="24"/>
                <w:szCs w:val="21"/>
              </w:rPr>
              <w:t>其中</w:t>
            </w:r>
          </w:p>
        </w:tc>
        <w:tc>
          <w:tcPr>
            <w:tcW w:w="12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cs="宋体" w:hint="eastAsia"/>
                <w:sz w:val="24"/>
                <w:szCs w:val="24"/>
              </w:rPr>
              <w:t>一级指标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cs="宋体" w:hint="eastAsia"/>
                <w:sz w:val="24"/>
                <w:szCs w:val="24"/>
              </w:rPr>
              <w:t>二级指标</w:t>
            </w: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指标内容</w:t>
            </w: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指标值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完成情况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完成率</w:t>
            </w:r>
          </w:p>
        </w:tc>
      </w:tr>
      <w:tr w:rsidR="00C1366B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目标1</w:t>
            </w:r>
          </w:p>
        </w:tc>
        <w:tc>
          <w:tcPr>
            <w:tcW w:w="1262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  <w:r>
              <w:rPr>
                <w:rFonts w:ascii="仿宋_GB2312" w:eastAsia="仿宋_GB2312" w:hAnsi="仿宋_GB2312" w:cs="宋体" w:hint="eastAsia"/>
                <w:sz w:val="24"/>
                <w:szCs w:val="24"/>
              </w:rPr>
              <w:t>产出指标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C1366B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C1366B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C1366B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  <w:r>
              <w:rPr>
                <w:rFonts w:ascii="仿宋_GB2312" w:eastAsia="仿宋_GB2312" w:hAnsi="仿宋_GB2312" w:cs="宋体" w:hint="eastAsia"/>
                <w:sz w:val="24"/>
                <w:szCs w:val="24"/>
              </w:rPr>
              <w:t>效益指标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C1366B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C1366B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C1366B">
        <w:trPr>
          <w:cantSplit/>
          <w:trHeight w:val="410"/>
        </w:trPr>
        <w:tc>
          <w:tcPr>
            <w:tcW w:w="5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lastRenderedPageBreak/>
              <w:t>绩效目标完成情况</w:t>
            </w:r>
          </w:p>
        </w:tc>
        <w:tc>
          <w:tcPr>
            <w:tcW w:w="9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目标2</w:t>
            </w:r>
          </w:p>
        </w:tc>
        <w:tc>
          <w:tcPr>
            <w:tcW w:w="1262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  <w:r>
              <w:rPr>
                <w:rFonts w:ascii="仿宋_GB2312" w:eastAsia="仿宋_GB2312" w:hAnsi="仿宋_GB2312" w:cs="宋体" w:hint="eastAsia"/>
                <w:sz w:val="24"/>
                <w:szCs w:val="24"/>
              </w:rPr>
              <w:t>产出指标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C1366B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C1366B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C1366B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  <w:r>
              <w:rPr>
                <w:rFonts w:ascii="仿宋_GB2312" w:eastAsia="仿宋_GB2312" w:hAnsi="仿宋_GB2312" w:cs="宋体" w:hint="eastAsia"/>
                <w:sz w:val="24"/>
                <w:szCs w:val="24"/>
              </w:rPr>
              <w:t>效益指标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C1366B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C1366B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C1366B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目标3</w:t>
            </w:r>
          </w:p>
        </w:tc>
        <w:tc>
          <w:tcPr>
            <w:tcW w:w="1262" w:type="dxa"/>
            <w:gridSpan w:val="4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  <w:r>
              <w:rPr>
                <w:rFonts w:ascii="仿宋_GB2312" w:eastAsia="仿宋_GB2312" w:hAnsi="仿宋_GB2312" w:cs="宋体" w:hint="eastAsia"/>
                <w:sz w:val="24"/>
                <w:szCs w:val="24"/>
              </w:rPr>
              <w:t>产出指标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C1366B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C1366B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C1366B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  <w:r>
              <w:rPr>
                <w:rFonts w:ascii="仿宋_GB2312" w:eastAsia="仿宋_GB2312" w:hAnsi="仿宋_GB2312" w:cs="宋体" w:hint="eastAsia"/>
                <w:sz w:val="24"/>
                <w:szCs w:val="24"/>
              </w:rPr>
              <w:t>效益指标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C1366B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C1366B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C1366B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……</w:t>
            </w:r>
          </w:p>
        </w:tc>
        <w:tc>
          <w:tcPr>
            <w:tcW w:w="1262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C1366B">
        <w:trPr>
          <w:cantSplit/>
          <w:trHeight w:val="2310"/>
        </w:trPr>
        <w:tc>
          <w:tcPr>
            <w:tcW w:w="17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 xml:space="preserve"> 存在问题及绩效目标出现偏差的原因</w:t>
            </w:r>
          </w:p>
        </w:tc>
        <w:tc>
          <w:tcPr>
            <w:tcW w:w="8207" w:type="dxa"/>
            <w:gridSpan w:val="1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C1366B">
        <w:trPr>
          <w:cantSplit/>
          <w:trHeight w:val="1669"/>
        </w:trPr>
        <w:tc>
          <w:tcPr>
            <w:tcW w:w="17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整改措施及下一步建议</w:t>
            </w:r>
          </w:p>
        </w:tc>
        <w:tc>
          <w:tcPr>
            <w:tcW w:w="8207" w:type="dxa"/>
            <w:gridSpan w:val="19"/>
            <w:tcBorders>
              <w:left w:val="single" w:sz="4" w:space="0" w:color="auto"/>
              <w:right w:val="single" w:sz="4" w:space="0" w:color="auto"/>
            </w:tcBorders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</w:tr>
      <w:tr w:rsidR="00C1366B">
        <w:trPr>
          <w:cantSplit/>
          <w:trHeight w:val="1775"/>
        </w:trPr>
        <w:tc>
          <w:tcPr>
            <w:tcW w:w="17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县财政局归口业务股室审核意见</w:t>
            </w:r>
          </w:p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8207" w:type="dxa"/>
            <w:gridSpan w:val="19"/>
            <w:tcBorders>
              <w:left w:val="single" w:sz="4" w:space="0" w:color="auto"/>
              <w:right w:val="single" w:sz="4" w:space="0" w:color="auto"/>
            </w:tcBorders>
          </w:tcPr>
          <w:p w:rsidR="00C1366B" w:rsidRDefault="00C1366B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</w:rPr>
            </w:pPr>
          </w:p>
          <w:p w:rsidR="00C1366B" w:rsidRDefault="001E19F5">
            <w:pPr>
              <w:widowControl w:val="0"/>
              <w:spacing w:line="360" w:lineRule="exact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 xml:space="preserve">                                              </w:t>
            </w:r>
          </w:p>
          <w:p w:rsidR="00C1366B" w:rsidRDefault="001E19F5" w:rsidP="006F6CE1">
            <w:pPr>
              <w:widowControl w:val="0"/>
              <w:spacing w:afterLines="50" w:line="360" w:lineRule="exact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 xml:space="preserve">                                                （公章）</w:t>
            </w:r>
          </w:p>
          <w:p w:rsidR="00C1366B" w:rsidRDefault="001E19F5">
            <w:pPr>
              <w:widowControl w:val="0"/>
              <w:spacing w:line="360" w:lineRule="exact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bCs/>
                <w:sz w:val="24"/>
              </w:rPr>
              <w:t xml:space="preserve">                                              年     月    日</w:t>
            </w:r>
          </w:p>
        </w:tc>
      </w:tr>
      <w:tr w:rsidR="00C1366B">
        <w:trPr>
          <w:cantSplit/>
          <w:trHeight w:val="1605"/>
        </w:trPr>
        <w:tc>
          <w:tcPr>
            <w:tcW w:w="17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66B" w:rsidRDefault="001E19F5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县财政局预算绩效管理股意见</w:t>
            </w:r>
          </w:p>
        </w:tc>
        <w:tc>
          <w:tcPr>
            <w:tcW w:w="8207" w:type="dxa"/>
            <w:gridSpan w:val="1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66B" w:rsidRDefault="001E19F5" w:rsidP="006F6CE1">
            <w:pPr>
              <w:widowControl w:val="0"/>
              <w:spacing w:afterLines="50" w:line="360" w:lineRule="exact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 xml:space="preserve"> </w:t>
            </w:r>
          </w:p>
          <w:p w:rsidR="00C1366B" w:rsidRDefault="00C1366B" w:rsidP="006F6CE1">
            <w:pPr>
              <w:widowControl w:val="0"/>
              <w:spacing w:afterLines="50" w:line="360" w:lineRule="exact"/>
              <w:rPr>
                <w:rFonts w:ascii="仿宋_GB2312" w:eastAsia="仿宋_GB2312" w:hAnsi="仿宋_GB2312"/>
                <w:sz w:val="24"/>
              </w:rPr>
            </w:pPr>
          </w:p>
          <w:p w:rsidR="00C1366B" w:rsidRDefault="001E19F5" w:rsidP="006F6CE1">
            <w:pPr>
              <w:widowControl w:val="0"/>
              <w:spacing w:afterLines="50" w:line="360" w:lineRule="exact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 xml:space="preserve">                                                  （公章）</w:t>
            </w:r>
          </w:p>
          <w:p w:rsidR="00C1366B" w:rsidRDefault="001E19F5">
            <w:pPr>
              <w:widowControl w:val="0"/>
              <w:spacing w:line="360" w:lineRule="exact"/>
              <w:rPr>
                <w:rFonts w:ascii="仿宋_GB2312" w:eastAsia="仿宋_GB2312" w:hAnsi="仿宋_GB2312"/>
                <w:bCs/>
                <w:sz w:val="24"/>
              </w:rPr>
            </w:pPr>
            <w:r>
              <w:rPr>
                <w:rFonts w:ascii="仿宋_GB2312" w:eastAsia="仿宋_GB2312" w:hAnsi="仿宋_GB2312" w:hint="eastAsia"/>
                <w:bCs/>
                <w:sz w:val="24"/>
              </w:rPr>
              <w:t xml:space="preserve">                                              年     月     日</w:t>
            </w:r>
          </w:p>
        </w:tc>
      </w:tr>
    </w:tbl>
    <w:p w:rsidR="00C1366B" w:rsidRDefault="001E19F5" w:rsidP="006F6CE1">
      <w:pPr>
        <w:spacing w:beforeLines="50" w:line="360" w:lineRule="auto"/>
        <w:ind w:rightChars="-501" w:right="-1052"/>
        <w:rPr>
          <w:rFonts w:ascii="仿宋_GB2312" w:eastAsia="仿宋_GB2312" w:hAnsi="仿宋_GB2312"/>
          <w:bCs/>
          <w:sz w:val="24"/>
        </w:rPr>
      </w:pPr>
      <w:r>
        <w:rPr>
          <w:rFonts w:ascii="仿宋_GB2312" w:eastAsia="仿宋_GB2312" w:hAnsi="仿宋_GB2312" w:hint="eastAsia"/>
          <w:bCs/>
          <w:sz w:val="24"/>
        </w:rPr>
        <w:t>单位负责人（签章）：</w:t>
      </w:r>
      <w:r w:rsidR="006F6CE1">
        <w:rPr>
          <w:rFonts w:ascii="仿宋_GB2312" w:eastAsia="仿宋_GB2312" w:hAnsi="仿宋_GB2312" w:hint="eastAsia"/>
          <w:bCs/>
          <w:sz w:val="24"/>
        </w:rPr>
        <w:t>龙建斌</w:t>
      </w:r>
      <w:r>
        <w:rPr>
          <w:rFonts w:ascii="仿宋_GB2312" w:eastAsia="仿宋_GB2312" w:hAnsi="仿宋_GB2312" w:hint="eastAsia"/>
          <w:bCs/>
          <w:sz w:val="24"/>
        </w:rPr>
        <w:t xml:space="preserve">                         填报人（签章）：   </w:t>
      </w:r>
      <w:r w:rsidR="001F5B32">
        <w:rPr>
          <w:rFonts w:ascii="仿宋_GB2312" w:eastAsia="仿宋_GB2312" w:hAnsi="仿宋_GB2312" w:hint="eastAsia"/>
          <w:bCs/>
          <w:sz w:val="24"/>
        </w:rPr>
        <w:t>文卫军</w:t>
      </w:r>
      <w:r>
        <w:rPr>
          <w:rFonts w:ascii="仿宋_GB2312" w:eastAsia="仿宋_GB2312" w:hAnsi="仿宋_GB2312" w:hint="eastAsia"/>
          <w:bCs/>
          <w:sz w:val="24"/>
        </w:rPr>
        <w:t xml:space="preserve">                                      </w:t>
      </w:r>
    </w:p>
    <w:p w:rsidR="00C1366B" w:rsidRDefault="001E19F5">
      <w:pPr>
        <w:spacing w:line="360" w:lineRule="auto"/>
        <w:ind w:rightChars="-501" w:right="-1052"/>
        <w:rPr>
          <w:rFonts w:ascii="仿宋_GB2312" w:eastAsia="仿宋_GB2312" w:hAnsi="仿宋_GB2312"/>
          <w:bCs/>
          <w:sz w:val="24"/>
        </w:rPr>
      </w:pPr>
      <w:r>
        <w:rPr>
          <w:rFonts w:ascii="仿宋_GB2312" w:eastAsia="仿宋_GB2312" w:hAnsi="仿宋_GB2312" w:hint="eastAsia"/>
          <w:bCs/>
          <w:sz w:val="24"/>
        </w:rPr>
        <w:t xml:space="preserve">联系电话：  </w:t>
      </w:r>
      <w:r w:rsidR="001F5B32">
        <w:rPr>
          <w:rFonts w:ascii="仿宋_GB2312" w:eastAsia="仿宋_GB2312" w:hAnsi="仿宋_GB2312" w:hint="eastAsia"/>
          <w:bCs/>
          <w:sz w:val="24"/>
        </w:rPr>
        <w:t>15116676808</w:t>
      </w:r>
      <w:r>
        <w:rPr>
          <w:rFonts w:ascii="仿宋_GB2312" w:eastAsia="仿宋_GB2312" w:hAnsi="仿宋_GB2312" w:hint="eastAsia"/>
          <w:bCs/>
          <w:sz w:val="24"/>
        </w:rPr>
        <w:t xml:space="preserve">  </w:t>
      </w:r>
      <w:r w:rsidR="001F5B32">
        <w:rPr>
          <w:rFonts w:ascii="仿宋_GB2312" w:eastAsia="仿宋_GB2312" w:hAnsi="仿宋_GB2312" w:hint="eastAsia"/>
          <w:bCs/>
          <w:sz w:val="24"/>
        </w:rPr>
        <w:t xml:space="preserve">         </w:t>
      </w:r>
      <w:r>
        <w:rPr>
          <w:rFonts w:ascii="仿宋_GB2312" w:eastAsia="仿宋_GB2312" w:hAnsi="仿宋_GB2312" w:hint="eastAsia"/>
          <w:bCs/>
          <w:sz w:val="24"/>
        </w:rPr>
        <w:t xml:space="preserve"> 填报日期：   </w:t>
      </w:r>
      <w:r w:rsidR="001F5B32">
        <w:rPr>
          <w:rFonts w:ascii="仿宋_GB2312" w:eastAsia="仿宋_GB2312" w:hAnsi="仿宋_GB2312" w:hint="eastAsia"/>
          <w:bCs/>
          <w:sz w:val="24"/>
        </w:rPr>
        <w:t>2018</w:t>
      </w:r>
      <w:r>
        <w:rPr>
          <w:rFonts w:ascii="仿宋_GB2312" w:eastAsia="仿宋_GB2312" w:hAnsi="仿宋_GB2312" w:hint="eastAsia"/>
          <w:bCs/>
          <w:sz w:val="24"/>
        </w:rPr>
        <w:t xml:space="preserve">年  </w:t>
      </w:r>
      <w:r w:rsidR="001F5B32">
        <w:rPr>
          <w:rFonts w:ascii="仿宋_GB2312" w:eastAsia="仿宋_GB2312" w:hAnsi="仿宋_GB2312" w:hint="eastAsia"/>
          <w:bCs/>
          <w:sz w:val="24"/>
        </w:rPr>
        <w:t xml:space="preserve">11  </w:t>
      </w:r>
      <w:r>
        <w:rPr>
          <w:rFonts w:ascii="仿宋_GB2312" w:eastAsia="仿宋_GB2312" w:hAnsi="仿宋_GB2312" w:hint="eastAsia"/>
          <w:bCs/>
          <w:sz w:val="24"/>
        </w:rPr>
        <w:t xml:space="preserve">月 </w:t>
      </w:r>
      <w:r w:rsidR="001F5B32">
        <w:rPr>
          <w:rFonts w:ascii="仿宋_GB2312" w:eastAsia="仿宋_GB2312" w:hAnsi="仿宋_GB2312" w:hint="eastAsia"/>
          <w:bCs/>
          <w:sz w:val="24"/>
        </w:rPr>
        <w:t>26</w:t>
      </w:r>
      <w:r>
        <w:rPr>
          <w:rFonts w:ascii="仿宋_GB2312" w:eastAsia="仿宋_GB2312" w:hAnsi="仿宋_GB2312" w:hint="eastAsia"/>
          <w:bCs/>
          <w:sz w:val="24"/>
        </w:rPr>
        <w:t xml:space="preserve"> 日</w:t>
      </w:r>
    </w:p>
    <w:sectPr w:rsidR="00C1366B" w:rsidSect="00C1366B">
      <w:footerReference w:type="even" r:id="rId7"/>
      <w:type w:val="continuous"/>
      <w:pgSz w:w="11907" w:h="16840"/>
      <w:pgMar w:top="1134" w:right="1247" w:bottom="1134" w:left="1247" w:header="851" w:footer="567" w:gutter="0"/>
      <w:cols w:space="720"/>
      <w:docGrid w:type="lines" w:linePitch="28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44F5" w:rsidRDefault="002644F5" w:rsidP="00C1366B">
      <w:r>
        <w:separator/>
      </w:r>
    </w:p>
  </w:endnote>
  <w:endnote w:type="continuationSeparator" w:id="0">
    <w:p w:rsidR="002644F5" w:rsidRDefault="002644F5" w:rsidP="00C1366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366B" w:rsidRDefault="00CB7606">
    <w:pPr>
      <w:pStyle w:val="a6"/>
      <w:framePr w:wrap="around" w:vAnchor="text" w:hAnchor="margin" w:xAlign="center" w:y="1"/>
      <w:rPr>
        <w:rStyle w:val="a9"/>
      </w:rPr>
    </w:pPr>
    <w:r>
      <w:fldChar w:fldCharType="begin"/>
    </w:r>
    <w:r w:rsidR="001E19F5">
      <w:rPr>
        <w:rStyle w:val="a9"/>
      </w:rPr>
      <w:instrText xml:space="preserve">PAGE  </w:instrText>
    </w:r>
    <w:r>
      <w:fldChar w:fldCharType="separate"/>
    </w:r>
    <w:r w:rsidR="001E19F5">
      <w:rPr>
        <w:rStyle w:val="a9"/>
      </w:rPr>
      <w:t>1</w:t>
    </w:r>
    <w:r>
      <w:fldChar w:fldCharType="end"/>
    </w:r>
  </w:p>
  <w:p w:rsidR="00C1366B" w:rsidRDefault="00C1366B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44F5" w:rsidRDefault="002644F5" w:rsidP="00C1366B">
      <w:r>
        <w:separator/>
      </w:r>
    </w:p>
  </w:footnote>
  <w:footnote w:type="continuationSeparator" w:id="0">
    <w:p w:rsidR="002644F5" w:rsidRDefault="002644F5" w:rsidP="00C1366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drawingGridHorizontalSpacing w:val="0"/>
  <w:drawingGridVerticalSpacing w:val="285"/>
  <w:displayHorizontalDrawingGridEvery w:val="0"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doNotLeaveBackslashAlone/>
    <w:useFELayout/>
  </w:compat>
  <w:rsids>
    <w:rsidRoot w:val="00172A27"/>
    <w:rsid w:val="00005C71"/>
    <w:rsid w:val="000456B7"/>
    <w:rsid w:val="000B7CCB"/>
    <w:rsid w:val="0014174F"/>
    <w:rsid w:val="00152464"/>
    <w:rsid w:val="00170C42"/>
    <w:rsid w:val="00172A27"/>
    <w:rsid w:val="001E19F5"/>
    <w:rsid w:val="001F5B32"/>
    <w:rsid w:val="00221790"/>
    <w:rsid w:val="002644F5"/>
    <w:rsid w:val="002B1DE3"/>
    <w:rsid w:val="0037723E"/>
    <w:rsid w:val="006A6487"/>
    <w:rsid w:val="006F6CE1"/>
    <w:rsid w:val="008602C5"/>
    <w:rsid w:val="008667AB"/>
    <w:rsid w:val="008824C2"/>
    <w:rsid w:val="008A7D30"/>
    <w:rsid w:val="00A97787"/>
    <w:rsid w:val="00AE471C"/>
    <w:rsid w:val="00BA23C3"/>
    <w:rsid w:val="00C1366B"/>
    <w:rsid w:val="00C964B6"/>
    <w:rsid w:val="00CB1781"/>
    <w:rsid w:val="00CB7606"/>
    <w:rsid w:val="00D55550"/>
    <w:rsid w:val="00F37DDE"/>
    <w:rsid w:val="00F55AF3"/>
    <w:rsid w:val="00FD4345"/>
    <w:rsid w:val="6FB912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macro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Table Grid" w:semiHidden="1" w:uiPriority="99" w:unhideWhenUsed="1"/>
    <w:lsdException w:name="Table Theme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1366B"/>
    <w:pPr>
      <w:overflowPunct w:val="0"/>
      <w:autoSpaceDE w:val="0"/>
      <w:autoSpaceDN w:val="0"/>
      <w:adjustRightInd w:val="0"/>
      <w:jc w:val="both"/>
      <w:textAlignment w:val="baseline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macro"/>
    <w:qFormat/>
    <w:rsid w:val="00C1366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jc w:val="both"/>
      <w:textAlignment w:val="baseline"/>
    </w:pPr>
  </w:style>
  <w:style w:type="paragraph" w:styleId="a4">
    <w:name w:val="Date"/>
    <w:basedOn w:val="a"/>
    <w:next w:val="a"/>
    <w:rsid w:val="00C1366B"/>
    <w:pPr>
      <w:ind w:leftChars="2500" w:left="100"/>
    </w:pPr>
  </w:style>
  <w:style w:type="paragraph" w:styleId="a5">
    <w:name w:val="Balloon Text"/>
    <w:basedOn w:val="a"/>
    <w:rsid w:val="00C1366B"/>
    <w:rPr>
      <w:sz w:val="18"/>
      <w:szCs w:val="18"/>
    </w:rPr>
  </w:style>
  <w:style w:type="paragraph" w:styleId="a6">
    <w:name w:val="footer"/>
    <w:basedOn w:val="a"/>
    <w:rsid w:val="00C1366B"/>
    <w:pPr>
      <w:tabs>
        <w:tab w:val="center" w:pos="4153"/>
        <w:tab w:val="right" w:pos="8306"/>
      </w:tabs>
    </w:pPr>
    <w:rPr>
      <w:sz w:val="20"/>
    </w:rPr>
  </w:style>
  <w:style w:type="paragraph" w:styleId="a7">
    <w:name w:val="header"/>
    <w:basedOn w:val="a"/>
    <w:rsid w:val="00C1366B"/>
    <w:pPr>
      <w:tabs>
        <w:tab w:val="center" w:pos="4153"/>
        <w:tab w:val="right" w:pos="8306"/>
      </w:tabs>
    </w:pPr>
    <w:rPr>
      <w:sz w:val="20"/>
    </w:rPr>
  </w:style>
  <w:style w:type="paragraph" w:styleId="a8">
    <w:name w:val="Normal (Web)"/>
    <w:basedOn w:val="a"/>
    <w:rsid w:val="00C1366B"/>
    <w:pPr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宋体" w:hAnsi="宋体" w:cs="宋体"/>
      <w:sz w:val="24"/>
      <w:szCs w:val="24"/>
    </w:rPr>
  </w:style>
  <w:style w:type="character" w:styleId="a9">
    <w:name w:val="page number"/>
    <w:basedOn w:val="a0"/>
    <w:rsid w:val="00C1366B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181</Words>
  <Characters>1037</Characters>
  <Application>Microsoft Office Word</Application>
  <DocSecurity>0</DocSecurity>
  <Lines>8</Lines>
  <Paragraphs>2</Paragraphs>
  <ScaleCrop>false</ScaleCrop>
  <Company>BGZ</Company>
  <LinksUpToDate>false</LinksUpToDate>
  <CharactersWithSpaces>1216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国家税务总局文件</dc:title>
  <dc:creator>史殿林</dc:creator>
  <cp:lastModifiedBy>xbany</cp:lastModifiedBy>
  <cp:revision>9</cp:revision>
  <cp:lastPrinted>2016-07-13T03:19:00Z</cp:lastPrinted>
  <dcterms:created xsi:type="dcterms:W3CDTF">2016-09-19T01:45:00Z</dcterms:created>
  <dcterms:modified xsi:type="dcterms:W3CDTF">2018-12-11T01:11:00Z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2052-10.1.0.7670</vt:lpwstr>
  </property>
</Properties>
</file>