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r>
        <w:rPr>
          <w:rFonts w:hint="eastAsia" w:ascii="黑体" w:eastAsia="黑体"/>
          <w:sz w:val="44"/>
          <w:szCs w:val="44"/>
        </w:rPr>
        <w:t>2016年东安县</w:t>
      </w:r>
      <w:r>
        <w:rPr>
          <w:rFonts w:hint="eastAsia" w:ascii="黑体" w:eastAsia="黑体"/>
          <w:sz w:val="44"/>
          <w:szCs w:val="44"/>
          <w:lang w:eastAsia="zh-CN"/>
        </w:rPr>
        <w:t>房改办</w:t>
      </w:r>
      <w:r>
        <w:rPr>
          <w:rFonts w:hint="eastAsia" w:ascii="黑体" w:eastAsia="黑体"/>
          <w:sz w:val="44"/>
          <w:szCs w:val="44"/>
        </w:rPr>
        <w:t>决算情况说明</w:t>
      </w:r>
    </w:p>
    <w:p>
      <w:pPr>
        <w:jc w:val="cente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sz w:val="28"/>
          <w:szCs w:val="28"/>
        </w:rPr>
        <w:t>一、部门基本情况</w:t>
      </w:r>
    </w:p>
    <w:p>
      <w:pPr>
        <w:rPr>
          <w:rFonts w:hint="eastAsia" w:ascii="新宋体" w:hAnsi="新宋体" w:eastAsia="新宋体" w:cs="新宋体"/>
          <w:b w:val="0"/>
          <w:bCs/>
          <w:sz w:val="28"/>
          <w:szCs w:val="28"/>
        </w:rPr>
      </w:pPr>
      <w:r>
        <w:rPr>
          <w:rFonts w:hint="eastAsia" w:ascii="新宋体" w:hAnsi="新宋体" w:eastAsia="新宋体" w:cs="新宋体"/>
          <w:b/>
          <w:sz w:val="28"/>
          <w:szCs w:val="28"/>
          <w:lang w:val="en-US" w:eastAsia="zh-CN"/>
        </w:rPr>
        <w:t xml:space="preserve">  </w:t>
      </w:r>
      <w:r>
        <w:rPr>
          <w:rFonts w:hint="eastAsia" w:ascii="新宋体" w:hAnsi="新宋体" w:eastAsia="新宋体" w:cs="新宋体"/>
          <w:b w:val="0"/>
          <w:bCs/>
          <w:sz w:val="28"/>
          <w:szCs w:val="28"/>
          <w:lang w:val="en-US" w:eastAsia="zh-CN"/>
        </w:rPr>
        <w:t xml:space="preserve"> </w:t>
      </w:r>
      <w:r>
        <w:rPr>
          <w:rFonts w:hint="eastAsia" w:ascii="新宋体" w:hAnsi="新宋体" w:eastAsia="新宋体" w:cs="新宋体"/>
          <w:b w:val="0"/>
          <w:bCs/>
          <w:sz w:val="28"/>
          <w:szCs w:val="28"/>
        </w:rPr>
        <w:t>（一）部门机构设置、职能</w:t>
      </w:r>
    </w:p>
    <w:p>
      <w:pPr>
        <w:spacing w:line="580" w:lineRule="exact"/>
        <w:ind w:firstLine="548" w:firstLineChars="196"/>
        <w:rPr>
          <w:rFonts w:hint="eastAsia" w:ascii="新宋体" w:hAnsi="新宋体" w:eastAsia="新宋体" w:cs="新宋体"/>
          <w:b/>
          <w:sz w:val="28"/>
          <w:szCs w:val="28"/>
        </w:rPr>
      </w:pPr>
      <w:r>
        <w:rPr>
          <w:rFonts w:hint="eastAsia" w:ascii="新宋体" w:hAnsi="新宋体" w:eastAsia="新宋体" w:cs="新宋体"/>
          <w:sz w:val="28"/>
          <w:szCs w:val="28"/>
        </w:rPr>
        <w:t>机构设置：县房改办下设办公室、业务股、计财股3个股室。主要职能：负责贯彻执行国务院、省、市有关房改方针、政策；研究制定本县房改方案及配套政策并组织实施；公有住房出售、房改房上市交易准入审批；房改政策的宣传；制定本县住房资金管理政策，负责住房资金的归集管理；负责公房退房退款审批；负责我县户籍人员军队退役时住房公积金提取和调异地工作人员住房优惠政策的享受等盖章认定。</w:t>
      </w:r>
    </w:p>
    <w:p>
      <w:pPr>
        <w:rPr>
          <w:rFonts w:hint="eastAsia" w:ascii="新宋体" w:hAnsi="新宋体" w:eastAsia="新宋体" w:cs="新宋体"/>
          <w:b w:val="0"/>
          <w:bCs/>
          <w:sz w:val="28"/>
          <w:szCs w:val="28"/>
        </w:rPr>
      </w:pPr>
      <w:r>
        <w:rPr>
          <w:rFonts w:hint="eastAsia" w:ascii="新宋体" w:hAnsi="新宋体" w:eastAsia="新宋体" w:cs="新宋体"/>
          <w:b/>
          <w:sz w:val="28"/>
          <w:szCs w:val="28"/>
          <w:lang w:val="en-US" w:eastAsia="zh-CN"/>
        </w:rPr>
        <w:t xml:space="preserve">  </w:t>
      </w:r>
      <w:r>
        <w:rPr>
          <w:rFonts w:hint="eastAsia" w:ascii="新宋体" w:hAnsi="新宋体" w:eastAsia="新宋体" w:cs="新宋体"/>
          <w:b w:val="0"/>
          <w:bCs/>
          <w:sz w:val="28"/>
          <w:szCs w:val="28"/>
        </w:rPr>
        <w:t xml:space="preserve">（二）人员构成情况 </w:t>
      </w:r>
    </w:p>
    <w:p>
      <w:pPr>
        <w:tabs>
          <w:tab w:val="left" w:pos="1408"/>
        </w:tabs>
        <w:ind w:firstLine="548" w:firstLineChars="196"/>
        <w:rPr>
          <w:rFonts w:hint="eastAsia" w:ascii="新宋体" w:hAnsi="新宋体" w:eastAsia="新宋体" w:cs="新宋体"/>
          <w:b w:val="0"/>
          <w:bCs/>
          <w:sz w:val="28"/>
          <w:szCs w:val="28"/>
          <w:lang w:eastAsia="zh-CN"/>
        </w:rPr>
      </w:pPr>
      <w:r>
        <w:rPr>
          <w:rFonts w:hint="eastAsia" w:ascii="新宋体" w:hAnsi="新宋体" w:eastAsia="新宋体" w:cs="新宋体"/>
          <w:b w:val="0"/>
          <w:bCs/>
          <w:sz w:val="28"/>
          <w:szCs w:val="28"/>
          <w:lang w:eastAsia="zh-CN"/>
        </w:rPr>
        <w:t>在职干部职工</w:t>
      </w:r>
      <w:r>
        <w:rPr>
          <w:rFonts w:hint="eastAsia" w:ascii="新宋体" w:hAnsi="新宋体" w:eastAsia="新宋体" w:cs="新宋体"/>
          <w:b w:val="0"/>
          <w:bCs/>
          <w:sz w:val="28"/>
          <w:szCs w:val="28"/>
          <w:lang w:val="en-US" w:eastAsia="zh-CN"/>
        </w:rPr>
        <w:t>10人。</w:t>
      </w:r>
    </w:p>
    <w:p>
      <w:pPr>
        <w:rPr>
          <w:rFonts w:hint="eastAsia" w:ascii="新宋体" w:hAnsi="新宋体" w:eastAsia="新宋体" w:cs="新宋体"/>
          <w:sz w:val="28"/>
          <w:szCs w:val="28"/>
        </w:rPr>
      </w:pPr>
      <w:r>
        <w:rPr>
          <w:rFonts w:hint="eastAsia" w:ascii="新宋体" w:hAnsi="新宋体" w:eastAsia="新宋体" w:cs="新宋体"/>
          <w:sz w:val="28"/>
          <w:szCs w:val="28"/>
        </w:rPr>
        <w:t>二、收入决算说明</w:t>
      </w:r>
    </w:p>
    <w:p>
      <w:pPr>
        <w:rPr>
          <w:rFonts w:hint="eastAsia" w:ascii="新宋体" w:hAnsi="新宋体" w:eastAsia="新宋体" w:cs="新宋体"/>
          <w:sz w:val="28"/>
          <w:szCs w:val="28"/>
        </w:rPr>
      </w:pPr>
      <w:r>
        <w:rPr>
          <w:rFonts w:hint="eastAsia" w:ascii="新宋体" w:hAnsi="新宋体" w:eastAsia="新宋体" w:cs="新宋体"/>
          <w:b/>
          <w:sz w:val="28"/>
          <w:szCs w:val="28"/>
        </w:rPr>
        <w:t xml:space="preserve">  </w:t>
      </w:r>
      <w:r>
        <w:rPr>
          <w:rFonts w:hint="eastAsia" w:ascii="新宋体" w:hAnsi="新宋体" w:eastAsia="新宋体" w:cs="新宋体"/>
          <w:sz w:val="28"/>
          <w:szCs w:val="28"/>
        </w:rPr>
        <w:t xml:space="preserve">  2016年收入决算 </w:t>
      </w:r>
      <w:r>
        <w:rPr>
          <w:rFonts w:hint="eastAsia" w:ascii="新宋体" w:hAnsi="新宋体" w:eastAsia="新宋体" w:cs="新宋体"/>
          <w:sz w:val="28"/>
          <w:szCs w:val="28"/>
          <w:lang w:val="en-US" w:eastAsia="zh-CN"/>
        </w:rPr>
        <w:t>75</w:t>
      </w:r>
      <w:r>
        <w:rPr>
          <w:rFonts w:hint="eastAsia" w:ascii="新宋体" w:hAnsi="新宋体" w:eastAsia="新宋体" w:cs="新宋体"/>
          <w:sz w:val="28"/>
          <w:szCs w:val="28"/>
        </w:rPr>
        <w:t>万元。其中：当年财政拨款收入</w:t>
      </w:r>
      <w:r>
        <w:rPr>
          <w:rFonts w:hint="eastAsia" w:ascii="新宋体" w:hAnsi="新宋体" w:eastAsia="新宋体" w:cs="新宋体"/>
          <w:sz w:val="28"/>
          <w:szCs w:val="28"/>
          <w:lang w:val="en-US" w:eastAsia="zh-CN"/>
        </w:rPr>
        <w:t>75</w:t>
      </w:r>
      <w:r>
        <w:rPr>
          <w:rFonts w:hint="eastAsia" w:ascii="新宋体" w:hAnsi="新宋体" w:eastAsia="新宋体" w:cs="新宋体"/>
          <w:sz w:val="28"/>
          <w:szCs w:val="28"/>
        </w:rPr>
        <w:t xml:space="preserve"> 万元。</w:t>
      </w:r>
      <w:r>
        <w:rPr>
          <w:rFonts w:hint="eastAsia" w:ascii="新宋体" w:hAnsi="新宋体" w:eastAsia="新宋体" w:cs="新宋体"/>
          <w:sz w:val="28"/>
          <w:szCs w:val="28"/>
          <w:lang w:eastAsia="zh-CN"/>
        </w:rPr>
        <w:t>与上年持平。其他收入</w:t>
      </w:r>
      <w:r>
        <w:rPr>
          <w:rFonts w:hint="eastAsia" w:ascii="新宋体" w:hAnsi="新宋体" w:eastAsia="新宋体" w:cs="新宋体"/>
          <w:sz w:val="28"/>
          <w:szCs w:val="28"/>
          <w:lang w:val="en-US" w:eastAsia="zh-CN"/>
        </w:rPr>
        <w:t>0</w:t>
      </w:r>
      <w:r>
        <w:rPr>
          <w:rFonts w:hint="eastAsia" w:ascii="新宋体" w:hAnsi="新宋体" w:eastAsia="新宋体" w:cs="新宋体"/>
          <w:sz w:val="28"/>
          <w:szCs w:val="28"/>
        </w:rPr>
        <w:t>万元</w:t>
      </w:r>
      <w:r>
        <w:rPr>
          <w:rFonts w:hint="eastAsia" w:ascii="新宋体" w:hAnsi="新宋体" w:eastAsia="新宋体" w:cs="新宋体"/>
          <w:sz w:val="28"/>
          <w:szCs w:val="28"/>
          <w:lang w:eastAsia="zh-CN"/>
        </w:rPr>
        <w:t>。</w:t>
      </w:r>
    </w:p>
    <w:p>
      <w:pPr>
        <w:rPr>
          <w:rFonts w:hint="eastAsia" w:ascii="新宋体" w:hAnsi="新宋体" w:eastAsia="新宋体" w:cs="新宋体"/>
          <w:sz w:val="28"/>
          <w:szCs w:val="28"/>
        </w:rPr>
      </w:pPr>
      <w:r>
        <w:rPr>
          <w:rFonts w:hint="eastAsia" w:ascii="新宋体" w:hAnsi="新宋体" w:eastAsia="新宋体" w:cs="新宋体"/>
          <w:sz w:val="28"/>
          <w:szCs w:val="28"/>
        </w:rPr>
        <w:t>三、支出决算说明</w:t>
      </w:r>
    </w:p>
    <w:p>
      <w:pPr>
        <w:ind w:firstLine="420" w:firstLineChars="150"/>
        <w:rPr>
          <w:rFonts w:hint="eastAsia" w:ascii="新宋体" w:hAnsi="新宋体" w:eastAsia="新宋体" w:cs="新宋体"/>
          <w:sz w:val="28"/>
          <w:szCs w:val="28"/>
        </w:rPr>
      </w:pPr>
      <w:r>
        <w:rPr>
          <w:rFonts w:hint="eastAsia" w:ascii="新宋体" w:hAnsi="新宋体" w:eastAsia="新宋体" w:cs="新宋体"/>
          <w:sz w:val="28"/>
          <w:szCs w:val="28"/>
        </w:rPr>
        <w:t xml:space="preserve">2016年支出决算 </w:t>
      </w:r>
      <w:r>
        <w:rPr>
          <w:rFonts w:hint="eastAsia" w:ascii="新宋体" w:hAnsi="新宋体" w:eastAsia="新宋体" w:cs="新宋体"/>
          <w:sz w:val="28"/>
          <w:szCs w:val="28"/>
          <w:lang w:val="en-US" w:eastAsia="zh-CN"/>
        </w:rPr>
        <w:t>75</w:t>
      </w:r>
      <w:r>
        <w:rPr>
          <w:rFonts w:hint="eastAsia" w:ascii="新宋体" w:hAnsi="新宋体" w:eastAsia="新宋体" w:cs="新宋体"/>
          <w:sz w:val="28"/>
          <w:szCs w:val="28"/>
        </w:rPr>
        <w:t xml:space="preserve">万元，财政拨款支出 </w:t>
      </w:r>
      <w:r>
        <w:rPr>
          <w:rFonts w:hint="eastAsia" w:ascii="新宋体" w:hAnsi="新宋体" w:eastAsia="新宋体" w:cs="新宋体"/>
          <w:sz w:val="28"/>
          <w:szCs w:val="28"/>
          <w:lang w:val="en-US" w:eastAsia="zh-CN"/>
        </w:rPr>
        <w:t>75</w:t>
      </w:r>
      <w:r>
        <w:rPr>
          <w:rFonts w:hint="eastAsia" w:ascii="新宋体" w:hAnsi="新宋体" w:eastAsia="新宋体" w:cs="新宋体"/>
          <w:sz w:val="28"/>
          <w:szCs w:val="28"/>
        </w:rPr>
        <w:t>万元。</w:t>
      </w:r>
      <w:r>
        <w:rPr>
          <w:rFonts w:hint="eastAsia" w:ascii="新宋体" w:hAnsi="新宋体" w:eastAsia="新宋体" w:cs="新宋体"/>
          <w:sz w:val="28"/>
          <w:szCs w:val="28"/>
          <w:lang w:eastAsia="zh-CN"/>
        </w:rPr>
        <w:t>与上年持平。</w:t>
      </w:r>
    </w:p>
    <w:p>
      <w:pPr>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2016年财政拨款支出按用途划，</w:t>
      </w:r>
      <w:r>
        <w:rPr>
          <w:rFonts w:hint="eastAsia" w:ascii="新宋体" w:hAnsi="新宋体" w:eastAsia="新宋体" w:cs="新宋体"/>
          <w:sz w:val="28"/>
          <w:szCs w:val="28"/>
          <w:lang w:eastAsia="zh-CN"/>
        </w:rPr>
        <w:t>基本支出</w:t>
      </w:r>
      <w:r>
        <w:rPr>
          <w:rFonts w:hint="eastAsia" w:ascii="新宋体" w:hAnsi="新宋体" w:eastAsia="新宋体" w:cs="新宋体"/>
          <w:sz w:val="28"/>
          <w:szCs w:val="28"/>
          <w:lang w:val="en-US" w:eastAsia="zh-CN"/>
        </w:rPr>
        <w:t>75万元，</w:t>
      </w:r>
      <w:r>
        <w:rPr>
          <w:rFonts w:hint="eastAsia" w:ascii="新宋体" w:hAnsi="新宋体" w:eastAsia="新宋体" w:cs="新宋体"/>
          <w:sz w:val="28"/>
          <w:szCs w:val="28"/>
        </w:rPr>
        <w:t>其中：</w:t>
      </w:r>
      <w:r>
        <w:rPr>
          <w:rFonts w:hint="eastAsia" w:ascii="新宋体" w:hAnsi="新宋体" w:eastAsia="新宋体" w:cs="新宋体"/>
          <w:sz w:val="28"/>
          <w:szCs w:val="28"/>
          <w:lang w:eastAsia="zh-CN"/>
        </w:rPr>
        <w:t>人员经费</w:t>
      </w:r>
      <w:r>
        <w:rPr>
          <w:rFonts w:hint="eastAsia" w:ascii="新宋体" w:hAnsi="新宋体" w:eastAsia="新宋体" w:cs="新宋体"/>
          <w:sz w:val="28"/>
          <w:szCs w:val="28"/>
          <w:lang w:val="en-US" w:eastAsia="zh-CN"/>
        </w:rPr>
        <w:t>69.04</w:t>
      </w:r>
      <w:r>
        <w:rPr>
          <w:rFonts w:hint="eastAsia" w:ascii="新宋体" w:hAnsi="新宋体" w:eastAsia="新宋体" w:cs="新宋体"/>
          <w:sz w:val="28"/>
          <w:szCs w:val="28"/>
        </w:rPr>
        <w:t>万元，</w:t>
      </w:r>
      <w:r>
        <w:rPr>
          <w:rFonts w:hint="eastAsia" w:ascii="新宋体" w:hAnsi="新宋体" w:eastAsia="新宋体" w:cs="新宋体"/>
          <w:sz w:val="28"/>
          <w:szCs w:val="28"/>
          <w:lang w:eastAsia="zh-CN"/>
        </w:rPr>
        <w:t>日常公用经费</w:t>
      </w:r>
      <w:r>
        <w:rPr>
          <w:rFonts w:hint="eastAsia" w:ascii="新宋体" w:hAnsi="新宋体" w:eastAsia="新宋体" w:cs="新宋体"/>
          <w:sz w:val="28"/>
          <w:szCs w:val="28"/>
          <w:lang w:val="en-US" w:eastAsia="zh-CN"/>
        </w:rPr>
        <w:t>5.96</w:t>
      </w:r>
      <w:r>
        <w:rPr>
          <w:rFonts w:hint="eastAsia" w:ascii="新宋体" w:hAnsi="新宋体" w:eastAsia="新宋体" w:cs="新宋体"/>
          <w:sz w:val="28"/>
          <w:szCs w:val="28"/>
        </w:rPr>
        <w:t>万元</w:t>
      </w:r>
      <w:r>
        <w:rPr>
          <w:rFonts w:hint="eastAsia" w:ascii="新宋体" w:hAnsi="新宋体" w:eastAsia="新宋体" w:cs="新宋体"/>
          <w:sz w:val="28"/>
          <w:szCs w:val="28"/>
          <w:lang w:eastAsia="zh-CN"/>
        </w:rPr>
        <w:t>。</w:t>
      </w:r>
    </w:p>
    <w:p>
      <w:pPr>
        <w:rPr>
          <w:rFonts w:hint="eastAsia" w:ascii="新宋体" w:hAnsi="新宋体" w:eastAsia="新宋体" w:cs="新宋体"/>
          <w:sz w:val="28"/>
          <w:szCs w:val="28"/>
        </w:rPr>
      </w:pPr>
      <w:r>
        <w:rPr>
          <w:rFonts w:hint="eastAsia" w:ascii="新宋体" w:hAnsi="新宋体" w:eastAsia="新宋体" w:cs="新宋体"/>
          <w:sz w:val="28"/>
          <w:szCs w:val="28"/>
        </w:rPr>
        <w:t>四、“三公经费”支出说明</w:t>
      </w:r>
    </w:p>
    <w:p>
      <w:pPr>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 xml:space="preserve">2016年“三公经费”财政拨款支出共 </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 xml:space="preserve"> 万元，具体情况如下：</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因公出国（境）费 无 支出；</w:t>
      </w:r>
    </w:p>
    <w:p>
      <w:pPr>
        <w:ind w:left="479" w:leftChars="228" w:firstLine="140" w:firstLineChars="50"/>
        <w:rPr>
          <w:rFonts w:hint="eastAsia" w:ascii="新宋体" w:hAnsi="新宋体" w:eastAsia="新宋体" w:cs="新宋体"/>
          <w:sz w:val="28"/>
          <w:szCs w:val="28"/>
        </w:rPr>
      </w:pPr>
      <w:r>
        <w:rPr>
          <w:rFonts w:hint="eastAsia" w:ascii="新宋体" w:hAnsi="新宋体" w:eastAsia="新宋体" w:cs="新宋体"/>
          <w:sz w:val="28"/>
          <w:szCs w:val="28"/>
        </w:rPr>
        <w:t xml:space="preserve">2. 公务用车购置及运行维护费支出 </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 xml:space="preserve">万元，具体是：公务车保有量 </w:t>
      </w: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辆，全年运行维护费支出</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 xml:space="preserve"> 万元，</w:t>
      </w:r>
      <w:r>
        <w:rPr>
          <w:rFonts w:hint="eastAsia" w:ascii="新宋体" w:hAnsi="新宋体" w:eastAsia="新宋体" w:cs="新宋体"/>
          <w:sz w:val="28"/>
          <w:szCs w:val="28"/>
          <w:lang w:eastAsia="zh-CN"/>
        </w:rPr>
        <w:t>比上年增加</w:t>
      </w:r>
      <w:r>
        <w:rPr>
          <w:rFonts w:hint="eastAsia" w:ascii="新宋体" w:hAnsi="新宋体" w:eastAsia="新宋体" w:cs="新宋体"/>
          <w:sz w:val="28"/>
          <w:szCs w:val="28"/>
          <w:lang w:val="en-US" w:eastAsia="zh-CN"/>
        </w:rPr>
        <w:t>1.5万元，原因是小车购买时间长，车辆维护保养费用增加</w:t>
      </w:r>
      <w:r>
        <w:rPr>
          <w:rFonts w:hint="eastAsia" w:ascii="新宋体" w:hAnsi="新宋体" w:eastAsia="新宋体" w:cs="新宋体"/>
          <w:sz w:val="28"/>
          <w:szCs w:val="28"/>
        </w:rPr>
        <w:t>。</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 xml:space="preserve">3、公务接待费支出 </w:t>
      </w: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万</w:t>
      </w:r>
      <w:r>
        <w:rPr>
          <w:rFonts w:hint="eastAsia" w:ascii="新宋体" w:hAnsi="新宋体" w:eastAsia="新宋体" w:cs="新宋体"/>
          <w:sz w:val="28"/>
          <w:szCs w:val="28"/>
          <w:lang w:eastAsia="zh-CN"/>
        </w:rPr>
        <w:t>用</w:t>
      </w:r>
      <w:r>
        <w:rPr>
          <w:rFonts w:hint="eastAsia" w:ascii="新宋体" w:hAnsi="新宋体" w:eastAsia="新宋体" w:cs="新宋体"/>
          <w:sz w:val="28"/>
          <w:szCs w:val="28"/>
        </w:rPr>
        <w:t>元，</w:t>
      </w:r>
      <w:r>
        <w:rPr>
          <w:rFonts w:hint="eastAsia" w:ascii="新宋体" w:hAnsi="新宋体" w:eastAsia="新宋体" w:cs="新宋体"/>
          <w:sz w:val="28"/>
          <w:szCs w:val="28"/>
          <w:lang w:eastAsia="zh-CN"/>
        </w:rPr>
        <w:t>与上年持平</w:t>
      </w:r>
      <w:r>
        <w:rPr>
          <w:rFonts w:hint="eastAsia" w:ascii="新宋体" w:hAnsi="新宋体" w:eastAsia="新宋体" w:cs="新宋体"/>
          <w:sz w:val="28"/>
          <w:szCs w:val="28"/>
        </w:rPr>
        <w:t xml:space="preserve"> 。</w:t>
      </w:r>
    </w:p>
    <w:p>
      <w:pPr>
        <w:rPr>
          <w:rFonts w:hint="eastAsia" w:ascii="新宋体" w:hAnsi="新宋体" w:eastAsia="新宋体" w:cs="新宋体"/>
          <w:sz w:val="28"/>
          <w:szCs w:val="28"/>
        </w:rPr>
      </w:pPr>
      <w:r>
        <w:rPr>
          <w:rFonts w:hint="eastAsia" w:ascii="新宋体" w:hAnsi="新宋体" w:eastAsia="新宋体" w:cs="新宋体"/>
          <w:sz w:val="28"/>
          <w:szCs w:val="28"/>
        </w:rPr>
        <w:t>五、机关运行经费支出说明</w:t>
      </w:r>
    </w:p>
    <w:p>
      <w:pPr>
        <w:ind w:firstLine="420" w:firstLineChars="15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 xml:space="preserve">2016年机关运行经费支出 </w:t>
      </w:r>
      <w:r>
        <w:rPr>
          <w:rFonts w:hint="eastAsia" w:ascii="新宋体" w:hAnsi="新宋体" w:eastAsia="新宋体" w:cs="新宋体"/>
          <w:sz w:val="28"/>
          <w:szCs w:val="28"/>
          <w:lang w:val="en-US" w:eastAsia="zh-CN"/>
        </w:rPr>
        <w:t>5.96</w:t>
      </w:r>
      <w:r>
        <w:rPr>
          <w:rFonts w:hint="eastAsia" w:ascii="新宋体" w:hAnsi="新宋体" w:eastAsia="新宋体" w:cs="新宋体"/>
          <w:sz w:val="28"/>
          <w:szCs w:val="28"/>
        </w:rPr>
        <w:t>万元</w:t>
      </w:r>
      <w:r>
        <w:rPr>
          <w:rFonts w:hint="eastAsia" w:ascii="新宋体" w:hAnsi="新宋体" w:eastAsia="新宋体" w:cs="新宋体"/>
          <w:sz w:val="28"/>
          <w:szCs w:val="28"/>
          <w:lang w:val="en-US" w:eastAsia="zh-CN"/>
        </w:rPr>
        <w:t xml:space="preserve"> ，比上年减少2.44万元，原因为严格控制开支</w:t>
      </w:r>
      <w:r>
        <w:rPr>
          <w:rFonts w:hint="eastAsia" w:ascii="新宋体" w:hAnsi="新宋体" w:eastAsia="新宋体" w:cs="新宋体"/>
          <w:sz w:val="28"/>
          <w:szCs w:val="28"/>
          <w:lang w:eastAsia="zh-CN"/>
        </w:rPr>
        <w:t>。</w:t>
      </w:r>
    </w:p>
    <w:p>
      <w:pPr>
        <w:rPr>
          <w:rFonts w:hint="eastAsia" w:ascii="新宋体" w:hAnsi="新宋体" w:eastAsia="新宋体" w:cs="新宋体"/>
          <w:sz w:val="28"/>
          <w:szCs w:val="28"/>
        </w:rPr>
      </w:pPr>
      <w:r>
        <w:rPr>
          <w:rFonts w:hint="eastAsia" w:ascii="新宋体" w:hAnsi="新宋体" w:eastAsia="新宋体" w:cs="新宋体"/>
          <w:sz w:val="28"/>
          <w:szCs w:val="28"/>
        </w:rPr>
        <w:t>六、政府采购支出说明</w:t>
      </w:r>
    </w:p>
    <w:p>
      <w:pPr>
        <w:ind w:firstLine="420" w:firstLineChars="15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2016年</w:t>
      </w:r>
      <w:r>
        <w:rPr>
          <w:rFonts w:hint="eastAsia" w:ascii="新宋体" w:hAnsi="新宋体" w:eastAsia="新宋体" w:cs="新宋体"/>
          <w:sz w:val="28"/>
          <w:szCs w:val="28"/>
          <w:lang w:eastAsia="zh-CN"/>
        </w:rPr>
        <w:t>无</w:t>
      </w:r>
      <w:r>
        <w:rPr>
          <w:rFonts w:hint="eastAsia" w:ascii="新宋体" w:hAnsi="新宋体" w:eastAsia="新宋体" w:cs="新宋体"/>
          <w:sz w:val="28"/>
          <w:szCs w:val="28"/>
        </w:rPr>
        <w:t xml:space="preserve">政府采购支出 </w:t>
      </w:r>
      <w:r>
        <w:rPr>
          <w:rFonts w:hint="eastAsia" w:ascii="新宋体" w:hAnsi="新宋体" w:eastAsia="新宋体" w:cs="新宋体"/>
          <w:sz w:val="28"/>
          <w:szCs w:val="28"/>
          <w:lang w:eastAsia="zh-CN"/>
        </w:rPr>
        <w:t>。</w:t>
      </w:r>
    </w:p>
    <w:p>
      <w:pPr>
        <w:widowControl/>
        <w:numPr>
          <w:ilvl w:val="0"/>
          <w:numId w:val="0"/>
        </w:numPr>
        <w:tabs>
          <w:tab w:val="right" w:pos="7679"/>
        </w:tabs>
        <w:spacing w:line="600" w:lineRule="exact"/>
        <w:jc w:val="lef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七、</w:t>
      </w:r>
      <w:r>
        <w:rPr>
          <w:rFonts w:hint="eastAsia" w:ascii="新宋体" w:hAnsi="新宋体" w:eastAsia="新宋体" w:cs="新宋体"/>
          <w:sz w:val="28"/>
          <w:szCs w:val="28"/>
        </w:rPr>
        <w:t>部门决算分析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本单位与县财政对编制、送审、批复的要求还存在一定的差</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距，在今后的工作中努力按照县委、县政府和县财政的要求和规定做好每年的年初预算，并在今后的工作中坚决按预算执行，使我单位的预算数和决算数保持一致。</w:t>
      </w:r>
      <w:r>
        <w:rPr>
          <w:rFonts w:hint="eastAsia" w:ascii="新宋体" w:hAnsi="新宋体" w:eastAsia="新宋体" w:cs="新宋体"/>
          <w:sz w:val="28"/>
          <w:szCs w:val="28"/>
          <w:lang w:eastAsia="zh-CN"/>
        </w:rPr>
        <w:tab/>
      </w:r>
    </w:p>
    <w:p>
      <w:pPr>
        <w:widowControl/>
        <w:numPr>
          <w:ilvl w:val="0"/>
          <w:numId w:val="0"/>
        </w:numPr>
        <w:spacing w:line="600" w:lineRule="exact"/>
        <w:jc w:val="left"/>
        <w:rPr>
          <w:rFonts w:hint="eastAsia" w:ascii="新宋体" w:hAnsi="新宋体" w:eastAsia="新宋体" w:cs="新宋体"/>
          <w:sz w:val="28"/>
          <w:szCs w:val="28"/>
        </w:rPr>
      </w:pPr>
      <w:r>
        <w:rPr>
          <w:rFonts w:hint="eastAsia" w:ascii="新宋体" w:hAnsi="新宋体" w:eastAsia="新宋体" w:cs="新宋体"/>
          <w:sz w:val="28"/>
          <w:szCs w:val="28"/>
          <w:lang w:eastAsia="zh-CN"/>
        </w:rPr>
        <w:t>八、</w:t>
      </w:r>
      <w:r>
        <w:rPr>
          <w:rFonts w:hint="eastAsia" w:ascii="新宋体" w:hAnsi="新宋体" w:eastAsia="新宋体" w:cs="新宋体"/>
          <w:sz w:val="28"/>
          <w:szCs w:val="28"/>
        </w:rPr>
        <w:t>提出改进措施</w:t>
      </w:r>
    </w:p>
    <w:p>
      <w:pPr>
        <w:widowControl/>
        <w:numPr>
          <w:ilvl w:val="0"/>
          <w:numId w:val="0"/>
        </w:numPr>
        <w:spacing w:line="600" w:lineRule="exact"/>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力争</w:t>
      </w:r>
      <w:r>
        <w:rPr>
          <w:rFonts w:hint="eastAsia" w:ascii="新宋体" w:hAnsi="新宋体" w:eastAsia="新宋体" w:cs="新宋体"/>
          <w:sz w:val="28"/>
          <w:szCs w:val="28"/>
        </w:rPr>
        <w:t>在下一年度</w:t>
      </w:r>
      <w:r>
        <w:rPr>
          <w:rFonts w:hint="eastAsia" w:ascii="新宋体" w:hAnsi="新宋体" w:eastAsia="新宋体" w:cs="新宋体"/>
          <w:sz w:val="28"/>
          <w:szCs w:val="28"/>
          <w:lang w:val="en-US" w:eastAsia="zh-CN"/>
        </w:rPr>
        <w:t>的</w:t>
      </w:r>
      <w:r>
        <w:rPr>
          <w:rFonts w:hint="eastAsia" w:ascii="新宋体" w:hAnsi="新宋体" w:eastAsia="新宋体" w:cs="新宋体"/>
          <w:sz w:val="28"/>
          <w:szCs w:val="28"/>
        </w:rPr>
        <w:t>部门</w:t>
      </w:r>
      <w:r>
        <w:rPr>
          <w:rFonts w:hint="eastAsia" w:ascii="新宋体" w:hAnsi="新宋体" w:eastAsia="新宋体" w:cs="新宋体"/>
          <w:sz w:val="28"/>
          <w:szCs w:val="28"/>
          <w:lang w:eastAsia="zh-CN"/>
        </w:rPr>
        <w:t>决</w:t>
      </w:r>
      <w:r>
        <w:rPr>
          <w:rFonts w:hint="eastAsia" w:ascii="新宋体" w:hAnsi="新宋体" w:eastAsia="新宋体" w:cs="新宋体"/>
          <w:sz w:val="28"/>
          <w:szCs w:val="28"/>
        </w:rPr>
        <w:t>算</w:t>
      </w:r>
      <w:r>
        <w:rPr>
          <w:rFonts w:hint="eastAsia" w:ascii="新宋体" w:hAnsi="新宋体" w:eastAsia="新宋体" w:cs="新宋体"/>
          <w:sz w:val="28"/>
          <w:szCs w:val="28"/>
          <w:lang w:eastAsia="zh-CN"/>
        </w:rPr>
        <w:t>工作</w:t>
      </w:r>
      <w:r>
        <w:rPr>
          <w:rFonts w:hint="eastAsia" w:ascii="新宋体" w:hAnsi="新宋体" w:eastAsia="新宋体" w:cs="新宋体"/>
          <w:sz w:val="28"/>
          <w:szCs w:val="28"/>
          <w:lang w:val="en-US" w:eastAsia="zh-CN"/>
        </w:rPr>
        <w:t>中</w:t>
      </w:r>
      <w:r>
        <w:rPr>
          <w:rFonts w:hint="eastAsia" w:ascii="新宋体" w:hAnsi="新宋体" w:eastAsia="新宋体" w:cs="新宋体"/>
          <w:sz w:val="28"/>
          <w:szCs w:val="28"/>
          <w:lang w:eastAsia="zh-CN"/>
        </w:rPr>
        <w:t>做得更加完善，更好</w:t>
      </w:r>
      <w:r>
        <w:rPr>
          <w:rFonts w:hint="eastAsia" w:ascii="新宋体" w:hAnsi="新宋体" w:eastAsia="新宋体" w:cs="新宋体"/>
          <w:sz w:val="28"/>
          <w:szCs w:val="28"/>
        </w:rPr>
        <w:t>。</w:t>
      </w:r>
    </w:p>
    <w:p>
      <w:pPr>
        <w:ind w:firstLine="420" w:firstLineChars="150"/>
        <w:jc w:val="center"/>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 xml:space="preserve">  </w:t>
      </w:r>
    </w:p>
    <w:p>
      <w:pPr>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 xml:space="preserve">                                        东安县房改办</w:t>
      </w:r>
    </w:p>
    <w:p>
      <w:pPr>
        <w:jc w:val="center"/>
        <w:rPr>
          <w:rFonts w:hint="eastAsia" w:ascii="新宋体" w:hAnsi="新宋体" w:eastAsia="新宋体" w:cs="新宋体"/>
          <w:kern w:val="2"/>
          <w:sz w:val="28"/>
          <w:szCs w:val="28"/>
          <w:lang w:val="en-US" w:eastAsia="zh-CN" w:bidi="ar-SA"/>
        </w:rPr>
      </w:pPr>
      <w:bookmarkStart w:id="0" w:name="_GoBack"/>
      <w:bookmarkEnd w:id="0"/>
      <w:r>
        <w:rPr>
          <w:rFonts w:hint="eastAsia" w:ascii="新宋体" w:hAnsi="新宋体" w:eastAsia="新宋体" w:cs="新宋体"/>
          <w:kern w:val="2"/>
          <w:sz w:val="28"/>
          <w:szCs w:val="28"/>
          <w:lang w:val="en-US" w:eastAsia="zh-CN" w:bidi="ar-SA"/>
        </w:rPr>
        <w:t xml:space="preserve">                                 2017年7月26日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2010609030101010101"/>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_GB2312">
    <w:altName w:val="微软雅黑"/>
    <w:panose1 w:val="00000000000000000000"/>
    <w:charset w:val="00"/>
    <w:family w:val="auto"/>
    <w:pitch w:val="default"/>
    <w:sig w:usb0="00000000" w:usb1="00000000" w:usb2="00000000" w:usb3="00000000" w:csb0="00000000" w:csb1="00000000"/>
  </w:font>
  <w:font w:name="Wingdings">
    <w:altName w:val="Wingdings 2"/>
    <w:panose1 w:val="05000000000000000000"/>
    <w:charset w:val="00"/>
    <w:family w:val="auto"/>
    <w:pitch w:val="default"/>
    <w:sig w:usb0="00000000" w:usb1="00000000" w:usb2="00000000" w:usb3="00000000" w:csb0="80000000" w:csb1="00000000"/>
  </w:font>
  <w:font w:name="Symbol">
    <w:altName w:val="Bookshelf Symbol 7"/>
    <w:panose1 w:val="050501020107060205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楷体">
    <w:altName w:val="宋体"/>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E0B27"/>
    <w:rsid w:val="060E3280"/>
    <w:rsid w:val="0BB24E97"/>
    <w:rsid w:val="0F1F5648"/>
    <w:rsid w:val="15636C8B"/>
    <w:rsid w:val="188232B6"/>
    <w:rsid w:val="24EA1B68"/>
    <w:rsid w:val="2F0E0B27"/>
    <w:rsid w:val="35CF5AF3"/>
    <w:rsid w:val="367207E4"/>
    <w:rsid w:val="3CCA3031"/>
    <w:rsid w:val="41256ADA"/>
    <w:rsid w:val="4D063BEB"/>
    <w:rsid w:val="4EB4643B"/>
    <w:rsid w:val="6C320582"/>
    <w:rsid w:val="79042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2017-07-26T05:17:00Z</dcterms:created>
  <dc:creator>boc-zhou</dc:creator>
  <cp:lastModifiedBy>Administrator</cp:lastModifiedBy>
  <cp:lastPrinted>2017-07-27T01:07:00Z</cp:lastPrinted>
  <dcterms:modified xsi:type="dcterms:W3CDTF">2017-07-28T01:59:41Z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