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12697F">
        <w:rPr>
          <w:rFonts w:ascii="仿宋_GB2312" w:eastAsia="仿宋_GB2312" w:hint="eastAsia"/>
          <w:sz w:val="32"/>
          <w:szCs w:val="32"/>
          <w:u w:val="single"/>
        </w:rPr>
        <w:t>湖南省东安县发展和改革委员会</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12697F">
        <w:rPr>
          <w:rFonts w:ascii="仿宋_GB2312" w:eastAsia="仿宋_GB2312" w:hint="eastAsia"/>
          <w:sz w:val="32"/>
          <w:szCs w:val="32"/>
          <w:u w:val="single"/>
        </w:rPr>
        <w:t>唐真军</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2697F">
        <w:rPr>
          <w:rFonts w:ascii="仿宋_GB2312" w:eastAsia="仿宋_GB2312" w:hint="eastAsia"/>
          <w:sz w:val="32"/>
          <w:szCs w:val="32"/>
          <w:u w:val="single"/>
        </w:rPr>
        <w:t>伍冰</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2697F">
        <w:rPr>
          <w:rFonts w:ascii="仿宋_GB2312" w:eastAsia="仿宋_GB2312" w:hint="eastAsia"/>
          <w:sz w:val="32"/>
          <w:szCs w:val="32"/>
          <w:u w:val="single"/>
        </w:rPr>
        <w:t>唐亚利</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2697F">
        <w:rPr>
          <w:rFonts w:ascii="仿宋_GB2312" w:eastAsia="仿宋_GB2312"/>
          <w:sz w:val="32"/>
          <w:szCs w:val="32"/>
          <w:u w:val="single"/>
        </w:rPr>
        <w:t>07464212232</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2697F">
        <w:rPr>
          <w:rFonts w:ascii="仿宋_GB2312" w:eastAsia="仿宋_GB2312" w:hint="eastAsia"/>
          <w:sz w:val="32"/>
          <w:szCs w:val="32"/>
          <w:u w:val="single"/>
        </w:rPr>
        <w:t>湖南省东安县行政中心八楼北</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2697F">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12697F">
        <w:rPr>
          <w:rFonts w:ascii="仿宋_GB2312" w:eastAsia="仿宋_GB2312"/>
          <w:sz w:val="32"/>
          <w:szCs w:val="32"/>
          <w:u w:val="single"/>
        </w:rPr>
        <w:t>2017-04-18</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12697F" w:rsidP="006A54F5">
            <w:pPr>
              <w:jc w:val="left"/>
              <w:rPr>
                <w:sz w:val="24"/>
              </w:rPr>
            </w:pPr>
            <w:r>
              <w:rPr>
                <w:rFonts w:hint="eastAsia"/>
                <w:sz w:val="24"/>
              </w:rPr>
              <w:t>行政单位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12697F" w:rsidP="00533579">
            <w:pPr>
              <w:widowControl/>
              <w:rPr>
                <w:sz w:val="24"/>
              </w:rPr>
            </w:pPr>
            <w:r>
              <w:rPr>
                <w:sz w:val="24"/>
              </w:rPr>
              <w:t>67359355X</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12697F"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12697F" w:rsidP="006A54F5">
            <w:pPr>
              <w:widowControl/>
              <w:rPr>
                <w:sz w:val="24"/>
              </w:rPr>
            </w:pPr>
            <w:r>
              <w:rPr>
                <w:sz w:val="24"/>
              </w:rPr>
              <w:t>8</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12697F" w:rsidP="00124CB2">
            <w:pPr>
              <w:widowControl/>
              <w:rPr>
                <w:sz w:val="24"/>
              </w:rPr>
            </w:pPr>
            <w:r>
              <w:rPr>
                <w:sz w:val="24"/>
              </w:rPr>
              <w:t>14,140,000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2697F" w:rsidP="006A54F5">
            <w:pPr>
              <w:widowControl/>
              <w:jc w:val="left"/>
              <w:rPr>
                <w:sz w:val="24"/>
              </w:rPr>
            </w:pPr>
            <w:r>
              <w:rPr>
                <w:sz w:val="24"/>
              </w:rPr>
              <w:t>13</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2697F" w:rsidP="005E5E0E">
            <w:pPr>
              <w:widowControl/>
              <w:jc w:val="left"/>
              <w:rPr>
                <w:sz w:val="24"/>
              </w:rPr>
            </w:pPr>
            <w:r>
              <w:rPr>
                <w:sz w:val="24"/>
              </w:rPr>
              <w:t>13</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12697F"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12697F" w:rsidP="00533579">
            <w:pPr>
              <w:widowControl/>
              <w:jc w:val="left"/>
              <w:rPr>
                <w:sz w:val="24"/>
              </w:rPr>
            </w:pPr>
            <w:r>
              <w:rPr>
                <w:rFonts w:ascii="仿宋_GB2312" w:eastAsia="仿宋_GB2312" w:hint="eastAsia"/>
                <w:sz w:val="32"/>
                <w:szCs w:val="32"/>
              </w:rPr>
              <w:t>湖南省东安县发展和改革委员会</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12697F">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12697F">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12697F">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2697F">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12697F">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2697F">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12697F">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2697F">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12697F">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2697F">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12697F">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12697F">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12697F"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12697F">
            <w:pPr>
              <w:widowControl/>
              <w:jc w:val="left"/>
              <w:rPr>
                <w:sz w:val="24"/>
              </w:rPr>
            </w:pPr>
            <w:r>
              <w:rPr>
                <w:rFonts w:hint="eastAsia"/>
                <w:sz w:val="24"/>
              </w:rPr>
              <w:t>是</w:t>
            </w:r>
            <w:r w:rsidR="0012697F">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12697F">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12697F"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12697F">
            <w:pPr>
              <w:widowControl/>
              <w:jc w:val="left"/>
              <w:rPr>
                <w:b/>
                <w:sz w:val="24"/>
              </w:rPr>
            </w:pPr>
            <w:r>
              <w:rPr>
                <w:rFonts w:hint="eastAsia"/>
                <w:sz w:val="24"/>
              </w:rPr>
              <w:t>是</w:t>
            </w:r>
            <w:r w:rsidR="0012697F">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12697F">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12697F">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12697F">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12697F" w:rsidP="00533579">
            <w:pPr>
              <w:widowControl/>
              <w:jc w:val="left"/>
              <w:rPr>
                <w:sz w:val="24"/>
              </w:rPr>
            </w:pPr>
            <w:r>
              <w:rPr>
                <w:rFonts w:hint="eastAsia"/>
                <w:sz w:val="24"/>
              </w:rPr>
              <w:t>伍冰</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12697F">
            <w:pPr>
              <w:widowControl/>
              <w:jc w:val="left"/>
              <w:rPr>
                <w:sz w:val="24"/>
              </w:rPr>
            </w:pPr>
            <w:r>
              <w:rPr>
                <w:rFonts w:hint="eastAsia"/>
                <w:sz w:val="24"/>
              </w:rPr>
              <w:t>是</w:t>
            </w:r>
            <w:r w:rsidR="0012697F">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12697F">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12697F">
            <w:pPr>
              <w:widowControl/>
              <w:jc w:val="left"/>
              <w:rPr>
                <w:sz w:val="24"/>
              </w:rPr>
            </w:pPr>
            <w:r>
              <w:rPr>
                <w:rFonts w:hint="eastAsia"/>
                <w:sz w:val="24"/>
              </w:rPr>
              <w:t>是</w:t>
            </w:r>
            <w:r w:rsidR="0012697F">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12697F">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12697F">
              <w:rPr>
                <w:rFonts w:hint="eastAsia"/>
                <w:b/>
                <w:sz w:val="24"/>
              </w:rPr>
              <w:t>√</w:t>
            </w:r>
            <w:r>
              <w:rPr>
                <w:b/>
                <w:sz w:val="24"/>
              </w:rPr>
              <w:t xml:space="preserve">  </w:t>
            </w:r>
            <w:r>
              <w:rPr>
                <w:rFonts w:hint="eastAsia"/>
                <w:sz w:val="24"/>
              </w:rPr>
              <w:t>否</w:t>
            </w:r>
            <w:r>
              <w:rPr>
                <w:sz w:val="24"/>
              </w:rPr>
              <w:t xml:space="preserve"> </w:t>
            </w:r>
            <w:bookmarkEnd w:id="0"/>
            <w:bookmarkEnd w:id="1"/>
            <w:r w:rsidR="0012697F">
              <w:rPr>
                <w:b/>
                <w:sz w:val="24"/>
              </w:rPr>
              <w:t xml:space="preserve"> </w:t>
            </w:r>
          </w:p>
          <w:p w:rsidR="005727E8" w:rsidRPr="00B43413" w:rsidRDefault="005727E8" w:rsidP="0012697F">
            <w:pPr>
              <w:widowControl/>
              <w:jc w:val="center"/>
              <w:rPr>
                <w:sz w:val="24"/>
              </w:rPr>
            </w:pPr>
            <w:r w:rsidRPr="00326C76">
              <w:rPr>
                <w:rFonts w:ascii="宋体" w:hAnsi="宋体" w:hint="eastAsia"/>
                <w:sz w:val="24"/>
              </w:rPr>
              <w:t>不适用</w:t>
            </w:r>
            <w:r w:rsidR="0012697F">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2697F">
              <w:rPr>
                <w:rFonts w:hint="eastAsia"/>
                <w:b/>
                <w:sz w:val="24"/>
              </w:rPr>
              <w:t>√</w:t>
            </w:r>
            <w:r>
              <w:rPr>
                <w:b/>
                <w:sz w:val="24"/>
              </w:rPr>
              <w:t xml:space="preserve">  </w:t>
            </w:r>
            <w:r>
              <w:rPr>
                <w:rFonts w:hint="eastAsia"/>
                <w:sz w:val="24"/>
              </w:rPr>
              <w:t>否</w:t>
            </w:r>
            <w:r>
              <w:rPr>
                <w:sz w:val="24"/>
              </w:rPr>
              <w:t xml:space="preserve"> </w:t>
            </w:r>
            <w:r w:rsidR="0012697F">
              <w:rPr>
                <w:b/>
                <w:sz w:val="24"/>
              </w:rPr>
              <w:t xml:space="preserve"> </w:t>
            </w:r>
          </w:p>
          <w:p w:rsidR="005727E8" w:rsidRPr="00B43413" w:rsidRDefault="005727E8" w:rsidP="0012697F">
            <w:pPr>
              <w:widowControl/>
              <w:jc w:val="center"/>
              <w:rPr>
                <w:sz w:val="24"/>
              </w:rPr>
            </w:pPr>
            <w:r w:rsidRPr="00326C76">
              <w:rPr>
                <w:rFonts w:ascii="宋体" w:hAnsi="宋体" w:hint="eastAsia"/>
                <w:sz w:val="24"/>
              </w:rPr>
              <w:t>不适用</w:t>
            </w:r>
            <w:r w:rsidR="0012697F">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2697F">
              <w:rPr>
                <w:rFonts w:hint="eastAsia"/>
                <w:b/>
                <w:sz w:val="24"/>
              </w:rPr>
              <w:t>√</w:t>
            </w:r>
            <w:r>
              <w:rPr>
                <w:b/>
                <w:sz w:val="24"/>
              </w:rPr>
              <w:t xml:space="preserve">  </w:t>
            </w:r>
            <w:r>
              <w:rPr>
                <w:rFonts w:hint="eastAsia"/>
                <w:sz w:val="24"/>
              </w:rPr>
              <w:t>否</w:t>
            </w:r>
            <w:r>
              <w:rPr>
                <w:sz w:val="24"/>
              </w:rPr>
              <w:t xml:space="preserve"> </w:t>
            </w:r>
            <w:r w:rsidR="0012697F">
              <w:rPr>
                <w:b/>
                <w:sz w:val="24"/>
              </w:rPr>
              <w:t xml:space="preserve"> </w:t>
            </w:r>
          </w:p>
          <w:p w:rsidR="005727E8" w:rsidRPr="00B43413" w:rsidRDefault="005727E8" w:rsidP="0012697F">
            <w:pPr>
              <w:widowControl/>
              <w:jc w:val="center"/>
              <w:rPr>
                <w:sz w:val="24"/>
              </w:rPr>
            </w:pPr>
            <w:r w:rsidRPr="00326C76">
              <w:rPr>
                <w:rFonts w:ascii="宋体" w:hAnsi="宋体" w:hint="eastAsia"/>
                <w:sz w:val="24"/>
              </w:rPr>
              <w:t>不适用</w:t>
            </w:r>
            <w:r w:rsidR="0012697F">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2697F">
              <w:rPr>
                <w:rFonts w:hint="eastAsia"/>
                <w:b/>
                <w:sz w:val="24"/>
              </w:rPr>
              <w:t>√</w:t>
            </w:r>
            <w:r>
              <w:rPr>
                <w:b/>
                <w:sz w:val="24"/>
              </w:rPr>
              <w:t xml:space="preserve">  </w:t>
            </w:r>
            <w:r>
              <w:rPr>
                <w:rFonts w:hint="eastAsia"/>
                <w:sz w:val="24"/>
              </w:rPr>
              <w:t>否</w:t>
            </w:r>
            <w:r>
              <w:rPr>
                <w:sz w:val="24"/>
              </w:rPr>
              <w:t xml:space="preserve"> </w:t>
            </w:r>
            <w:r w:rsidR="0012697F">
              <w:rPr>
                <w:b/>
                <w:sz w:val="24"/>
              </w:rPr>
              <w:t xml:space="preserve"> </w:t>
            </w:r>
          </w:p>
          <w:p w:rsidR="005727E8" w:rsidRPr="00B43413" w:rsidRDefault="005727E8" w:rsidP="0012697F">
            <w:pPr>
              <w:widowControl/>
              <w:jc w:val="center"/>
              <w:rPr>
                <w:sz w:val="24"/>
              </w:rPr>
            </w:pPr>
            <w:r w:rsidRPr="00326C76">
              <w:rPr>
                <w:rFonts w:ascii="宋体" w:hAnsi="宋体" w:hint="eastAsia"/>
                <w:sz w:val="24"/>
              </w:rPr>
              <w:t>不适用</w:t>
            </w:r>
            <w:r w:rsidR="0012697F">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2697F">
              <w:rPr>
                <w:rFonts w:hint="eastAsia"/>
                <w:b/>
                <w:sz w:val="24"/>
              </w:rPr>
              <w:t>√</w:t>
            </w:r>
            <w:r>
              <w:rPr>
                <w:b/>
                <w:sz w:val="24"/>
              </w:rPr>
              <w:t xml:space="preserve">  </w:t>
            </w:r>
            <w:r>
              <w:rPr>
                <w:rFonts w:hint="eastAsia"/>
                <w:sz w:val="24"/>
              </w:rPr>
              <w:t>否</w:t>
            </w:r>
            <w:r>
              <w:rPr>
                <w:sz w:val="24"/>
              </w:rPr>
              <w:t xml:space="preserve"> </w:t>
            </w:r>
            <w:r w:rsidR="0012697F">
              <w:rPr>
                <w:b/>
                <w:sz w:val="24"/>
              </w:rPr>
              <w:t xml:space="preserve"> </w:t>
            </w:r>
          </w:p>
          <w:p w:rsidR="005727E8" w:rsidRPr="00B43413" w:rsidRDefault="005727E8" w:rsidP="0012697F">
            <w:pPr>
              <w:widowControl/>
              <w:jc w:val="center"/>
              <w:rPr>
                <w:sz w:val="24"/>
              </w:rPr>
            </w:pPr>
            <w:r w:rsidRPr="00326C76">
              <w:rPr>
                <w:rFonts w:ascii="宋体" w:hAnsi="宋体" w:hint="eastAsia"/>
                <w:sz w:val="24"/>
              </w:rPr>
              <w:t>不适用</w:t>
            </w:r>
            <w:r w:rsidR="0012697F">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2697F">
              <w:rPr>
                <w:rFonts w:hint="eastAsia"/>
                <w:b/>
                <w:sz w:val="24"/>
              </w:rPr>
              <w:t>√</w:t>
            </w:r>
            <w:r>
              <w:rPr>
                <w:b/>
                <w:sz w:val="24"/>
              </w:rPr>
              <w:t xml:space="preserve">  </w:t>
            </w:r>
            <w:r>
              <w:rPr>
                <w:rFonts w:hint="eastAsia"/>
                <w:sz w:val="24"/>
              </w:rPr>
              <w:t>否</w:t>
            </w:r>
            <w:r>
              <w:rPr>
                <w:sz w:val="24"/>
              </w:rPr>
              <w:t xml:space="preserve"> </w:t>
            </w:r>
            <w:r w:rsidR="0012697F">
              <w:rPr>
                <w:b/>
                <w:sz w:val="24"/>
              </w:rPr>
              <w:t xml:space="preserve"> </w:t>
            </w:r>
          </w:p>
          <w:p w:rsidR="005727E8" w:rsidRPr="00B43413" w:rsidRDefault="005727E8" w:rsidP="0012697F">
            <w:pPr>
              <w:widowControl/>
              <w:jc w:val="center"/>
              <w:rPr>
                <w:sz w:val="24"/>
              </w:rPr>
            </w:pPr>
            <w:r w:rsidRPr="00326C76">
              <w:rPr>
                <w:rFonts w:ascii="宋体" w:hAnsi="宋体" w:hint="eastAsia"/>
                <w:sz w:val="24"/>
              </w:rPr>
              <w:t>不适用</w:t>
            </w:r>
            <w:r w:rsidR="0012697F">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2697F">
              <w:rPr>
                <w:b/>
                <w:sz w:val="24"/>
              </w:rPr>
              <w:t xml:space="preserve">  </w:t>
            </w:r>
            <w:r>
              <w:rPr>
                <w:b/>
                <w:sz w:val="24"/>
              </w:rPr>
              <w:t xml:space="preserve">  </w:t>
            </w:r>
            <w:r>
              <w:rPr>
                <w:rFonts w:hint="eastAsia"/>
                <w:sz w:val="24"/>
              </w:rPr>
              <w:t>否</w:t>
            </w:r>
            <w:r>
              <w:rPr>
                <w:sz w:val="24"/>
              </w:rPr>
              <w:t xml:space="preserve"> </w:t>
            </w:r>
            <w:r w:rsidR="0012697F">
              <w:rPr>
                <w:rFonts w:hint="eastAsia"/>
                <w:b/>
                <w:sz w:val="24"/>
              </w:rPr>
              <w:t>√</w:t>
            </w:r>
          </w:p>
          <w:p w:rsidR="005727E8" w:rsidRPr="00B43413" w:rsidRDefault="005727E8" w:rsidP="0012697F">
            <w:pPr>
              <w:widowControl/>
              <w:jc w:val="center"/>
              <w:rPr>
                <w:sz w:val="24"/>
              </w:rPr>
            </w:pPr>
            <w:r w:rsidRPr="00326C76">
              <w:rPr>
                <w:rFonts w:ascii="宋体" w:hAnsi="宋体" w:hint="eastAsia"/>
                <w:sz w:val="24"/>
              </w:rPr>
              <w:t>不适用</w:t>
            </w:r>
            <w:r w:rsidR="0012697F">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12697F">
              <w:rPr>
                <w:b/>
                <w:sz w:val="24"/>
              </w:rPr>
              <w:t xml:space="preserve">  </w:t>
            </w:r>
            <w:r>
              <w:rPr>
                <w:b/>
                <w:sz w:val="24"/>
              </w:rPr>
              <w:t xml:space="preserve">  </w:t>
            </w:r>
            <w:r>
              <w:rPr>
                <w:rFonts w:hint="eastAsia"/>
                <w:sz w:val="24"/>
              </w:rPr>
              <w:t>否</w:t>
            </w:r>
            <w:r>
              <w:rPr>
                <w:sz w:val="24"/>
              </w:rPr>
              <w:t xml:space="preserve"> </w:t>
            </w:r>
            <w:bookmarkEnd w:id="2"/>
            <w:bookmarkEnd w:id="3"/>
            <w:r w:rsidR="0012697F">
              <w:rPr>
                <w:rFonts w:hint="eastAsia"/>
                <w:b/>
                <w:sz w:val="24"/>
              </w:rPr>
              <w:t>√</w:t>
            </w:r>
          </w:p>
          <w:p w:rsidR="005727E8" w:rsidRPr="00B43413" w:rsidRDefault="005727E8" w:rsidP="0012697F">
            <w:pPr>
              <w:widowControl/>
              <w:jc w:val="center"/>
              <w:rPr>
                <w:sz w:val="24"/>
              </w:rPr>
            </w:pPr>
            <w:r w:rsidRPr="007A630C">
              <w:rPr>
                <w:rFonts w:hint="eastAsia"/>
                <w:sz w:val="24"/>
              </w:rPr>
              <w:t>不适用</w:t>
            </w:r>
            <w:r w:rsidR="0012697F">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12697F">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12697F">
              <w:rPr>
                <w:rFonts w:hint="eastAsia"/>
                <w:b/>
                <w:sz w:val="24"/>
              </w:rPr>
              <w:t>√</w:t>
            </w:r>
          </w:p>
          <w:p w:rsidR="005727E8" w:rsidRPr="00B43413" w:rsidRDefault="005727E8" w:rsidP="0012697F">
            <w:pPr>
              <w:widowControl/>
              <w:jc w:val="center"/>
              <w:rPr>
                <w:sz w:val="24"/>
              </w:rPr>
            </w:pPr>
            <w:r w:rsidRPr="007A630C">
              <w:rPr>
                <w:rFonts w:hint="eastAsia"/>
                <w:sz w:val="24"/>
              </w:rPr>
              <w:t>不适</w:t>
            </w:r>
            <w:r w:rsidRPr="00DE63CE">
              <w:rPr>
                <w:rFonts w:hint="eastAsia"/>
                <w:sz w:val="24"/>
              </w:rPr>
              <w:t>用</w:t>
            </w:r>
            <w:r w:rsidR="0012697F">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2697F">
              <w:rPr>
                <w:b/>
                <w:sz w:val="24"/>
              </w:rPr>
              <w:t xml:space="preserve">  </w:t>
            </w:r>
            <w:r>
              <w:rPr>
                <w:b/>
                <w:sz w:val="24"/>
              </w:rPr>
              <w:t xml:space="preserve">  </w:t>
            </w:r>
            <w:r>
              <w:rPr>
                <w:rFonts w:hint="eastAsia"/>
                <w:sz w:val="24"/>
              </w:rPr>
              <w:t>否</w:t>
            </w:r>
            <w:r>
              <w:rPr>
                <w:sz w:val="24"/>
              </w:rPr>
              <w:t xml:space="preserve"> </w:t>
            </w:r>
            <w:r w:rsidR="0012697F">
              <w:rPr>
                <w:rFonts w:hint="eastAsia"/>
                <w:b/>
                <w:sz w:val="24"/>
              </w:rPr>
              <w:t>√</w:t>
            </w:r>
          </w:p>
          <w:p w:rsidR="005727E8" w:rsidRPr="00B43413" w:rsidRDefault="005727E8" w:rsidP="0012697F">
            <w:pPr>
              <w:widowControl/>
              <w:jc w:val="center"/>
              <w:rPr>
                <w:sz w:val="24"/>
              </w:rPr>
            </w:pPr>
            <w:r w:rsidRPr="00326C76">
              <w:rPr>
                <w:rFonts w:ascii="宋体" w:hAnsi="宋体" w:hint="eastAsia"/>
                <w:sz w:val="24"/>
              </w:rPr>
              <w:t>不适用</w:t>
            </w:r>
            <w:r w:rsidR="0012697F">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2697F">
              <w:rPr>
                <w:b/>
                <w:sz w:val="24"/>
              </w:rPr>
              <w:t xml:space="preserve">  </w:t>
            </w:r>
            <w:r>
              <w:rPr>
                <w:b/>
                <w:sz w:val="24"/>
              </w:rPr>
              <w:t xml:space="preserve">  </w:t>
            </w:r>
            <w:r>
              <w:rPr>
                <w:rFonts w:hint="eastAsia"/>
                <w:sz w:val="24"/>
              </w:rPr>
              <w:t>否</w:t>
            </w:r>
            <w:r>
              <w:rPr>
                <w:sz w:val="24"/>
              </w:rPr>
              <w:t xml:space="preserve"> </w:t>
            </w:r>
            <w:r w:rsidR="0012697F">
              <w:rPr>
                <w:rFonts w:hint="eastAsia"/>
                <w:b/>
                <w:sz w:val="24"/>
              </w:rPr>
              <w:t>√</w:t>
            </w:r>
          </w:p>
          <w:p w:rsidR="005727E8" w:rsidRPr="00B43413" w:rsidRDefault="005727E8" w:rsidP="0012697F">
            <w:pPr>
              <w:widowControl/>
              <w:jc w:val="center"/>
              <w:rPr>
                <w:sz w:val="24"/>
              </w:rPr>
            </w:pPr>
            <w:r w:rsidRPr="00326C76">
              <w:rPr>
                <w:rFonts w:ascii="宋体" w:hAnsi="宋体" w:hint="eastAsia"/>
                <w:sz w:val="24"/>
              </w:rPr>
              <w:t>不适用</w:t>
            </w:r>
            <w:r w:rsidR="0012697F">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2697F">
              <w:rPr>
                <w:b/>
                <w:sz w:val="24"/>
              </w:rPr>
              <w:t xml:space="preserve">  </w:t>
            </w:r>
            <w:r>
              <w:rPr>
                <w:b/>
                <w:sz w:val="24"/>
              </w:rPr>
              <w:t xml:space="preserve">  </w:t>
            </w:r>
            <w:r>
              <w:rPr>
                <w:rFonts w:hint="eastAsia"/>
                <w:sz w:val="24"/>
              </w:rPr>
              <w:t>否</w:t>
            </w:r>
            <w:r>
              <w:rPr>
                <w:sz w:val="24"/>
              </w:rPr>
              <w:t xml:space="preserve"> </w:t>
            </w:r>
            <w:r w:rsidR="0012697F">
              <w:rPr>
                <w:rFonts w:hint="eastAsia"/>
                <w:b/>
                <w:sz w:val="24"/>
              </w:rPr>
              <w:t>√</w:t>
            </w:r>
          </w:p>
          <w:p w:rsidR="005727E8" w:rsidRPr="00B43413" w:rsidRDefault="005727E8" w:rsidP="0012697F">
            <w:pPr>
              <w:widowControl/>
              <w:jc w:val="center"/>
              <w:rPr>
                <w:sz w:val="24"/>
              </w:rPr>
            </w:pPr>
            <w:r w:rsidRPr="00326C76">
              <w:rPr>
                <w:rFonts w:ascii="宋体" w:hAnsi="宋体" w:hint="eastAsia"/>
                <w:sz w:val="24"/>
              </w:rPr>
              <w:t>不适用</w:t>
            </w:r>
            <w:r w:rsidR="0012697F">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2697F">
              <w:rPr>
                <w:b/>
                <w:sz w:val="24"/>
              </w:rPr>
              <w:t xml:space="preserve">  </w:t>
            </w:r>
            <w:r>
              <w:rPr>
                <w:b/>
                <w:sz w:val="24"/>
              </w:rPr>
              <w:t xml:space="preserve">  </w:t>
            </w:r>
            <w:r>
              <w:rPr>
                <w:rFonts w:hint="eastAsia"/>
                <w:sz w:val="24"/>
              </w:rPr>
              <w:t>否</w:t>
            </w:r>
            <w:r>
              <w:rPr>
                <w:sz w:val="24"/>
              </w:rPr>
              <w:t xml:space="preserve"> </w:t>
            </w:r>
            <w:r w:rsidR="0012697F">
              <w:rPr>
                <w:rFonts w:hint="eastAsia"/>
                <w:b/>
                <w:sz w:val="24"/>
              </w:rPr>
              <w:t>√</w:t>
            </w:r>
          </w:p>
          <w:p w:rsidR="005727E8" w:rsidRPr="00B43413" w:rsidRDefault="005727E8" w:rsidP="0012697F">
            <w:pPr>
              <w:widowControl/>
              <w:jc w:val="center"/>
              <w:rPr>
                <w:sz w:val="24"/>
              </w:rPr>
            </w:pPr>
            <w:r w:rsidRPr="00326C76">
              <w:rPr>
                <w:rFonts w:ascii="宋体" w:hAnsi="宋体" w:hint="eastAsia"/>
                <w:sz w:val="24"/>
              </w:rPr>
              <w:t>不适用</w:t>
            </w:r>
            <w:r w:rsidR="0012697F">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2697F">
              <w:rPr>
                <w:b/>
                <w:sz w:val="24"/>
              </w:rPr>
              <w:t xml:space="preserve">  </w:t>
            </w:r>
            <w:r>
              <w:rPr>
                <w:b/>
                <w:sz w:val="24"/>
              </w:rPr>
              <w:t xml:space="preserve">  </w:t>
            </w:r>
            <w:r>
              <w:rPr>
                <w:rFonts w:hint="eastAsia"/>
                <w:sz w:val="24"/>
              </w:rPr>
              <w:t>否</w:t>
            </w:r>
            <w:r>
              <w:rPr>
                <w:sz w:val="24"/>
              </w:rPr>
              <w:t xml:space="preserve"> </w:t>
            </w:r>
            <w:r w:rsidR="0012697F">
              <w:rPr>
                <w:rFonts w:hint="eastAsia"/>
                <w:b/>
                <w:sz w:val="24"/>
              </w:rPr>
              <w:t>√</w:t>
            </w:r>
          </w:p>
          <w:p w:rsidR="005727E8" w:rsidRPr="00B43413" w:rsidRDefault="005727E8" w:rsidP="0012697F">
            <w:pPr>
              <w:widowControl/>
              <w:jc w:val="center"/>
              <w:rPr>
                <w:sz w:val="24"/>
              </w:rPr>
            </w:pPr>
            <w:r w:rsidRPr="00326C76">
              <w:rPr>
                <w:rFonts w:ascii="宋体" w:hAnsi="宋体" w:hint="eastAsia"/>
                <w:sz w:val="24"/>
              </w:rPr>
              <w:t>不适用</w:t>
            </w:r>
            <w:r w:rsidR="0012697F">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12697F">
            <w:pPr>
              <w:rPr>
                <w:sz w:val="24"/>
              </w:rPr>
            </w:pPr>
            <w:r>
              <w:rPr>
                <w:rFonts w:hint="eastAsia"/>
                <w:sz w:val="24"/>
              </w:rPr>
              <w:t>行政管理部门</w:t>
            </w:r>
            <w:r w:rsidR="0012697F">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12697F">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12697F">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12697F">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12697F">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12697F">
            <w:pPr>
              <w:rPr>
                <w:sz w:val="24"/>
              </w:rPr>
            </w:pPr>
            <w:r>
              <w:rPr>
                <w:rFonts w:hint="eastAsia"/>
                <w:sz w:val="24"/>
              </w:rPr>
              <w:t>行政管理部门</w:t>
            </w:r>
            <w:r w:rsidR="0012697F">
              <w:rPr>
                <w:b/>
                <w:sz w:val="24"/>
              </w:rPr>
              <w:t xml:space="preserve"> </w:t>
            </w:r>
            <w:r>
              <w:rPr>
                <w:rFonts w:hint="eastAsia"/>
                <w:sz w:val="24"/>
              </w:rPr>
              <w:t xml:space="preserve">     </w:t>
            </w:r>
            <w:r>
              <w:rPr>
                <w:rFonts w:hint="eastAsia"/>
                <w:sz w:val="24"/>
              </w:rPr>
              <w:t>财务部门</w:t>
            </w:r>
            <w:r w:rsidR="0012697F">
              <w:rPr>
                <w:b/>
                <w:sz w:val="24"/>
              </w:rPr>
              <w:t xml:space="preserve"> </w:t>
            </w:r>
            <w:r>
              <w:rPr>
                <w:rFonts w:hint="eastAsia"/>
                <w:sz w:val="24"/>
              </w:rPr>
              <w:t xml:space="preserve">     </w:t>
            </w:r>
            <w:r w:rsidRPr="00144417">
              <w:rPr>
                <w:rFonts w:hint="eastAsia"/>
                <w:sz w:val="24"/>
              </w:rPr>
              <w:t>纪检</w:t>
            </w:r>
            <w:r>
              <w:rPr>
                <w:rFonts w:hint="eastAsia"/>
                <w:sz w:val="24"/>
              </w:rPr>
              <w:t>部门</w:t>
            </w:r>
            <w:r w:rsidR="0012697F">
              <w:rPr>
                <w:rFonts w:hint="eastAsia"/>
                <w:b/>
                <w:sz w:val="24"/>
              </w:rPr>
              <w:t>√</w:t>
            </w:r>
            <w:r>
              <w:rPr>
                <w:rFonts w:hint="eastAsia"/>
                <w:sz w:val="24"/>
              </w:rPr>
              <w:t xml:space="preserve">     </w:t>
            </w:r>
            <w:r w:rsidRPr="00144417">
              <w:rPr>
                <w:rFonts w:hint="eastAsia"/>
                <w:sz w:val="24"/>
              </w:rPr>
              <w:t>内审</w:t>
            </w:r>
            <w:r>
              <w:rPr>
                <w:rFonts w:hint="eastAsia"/>
                <w:sz w:val="24"/>
              </w:rPr>
              <w:t>部门</w:t>
            </w:r>
            <w:r w:rsidR="0012697F">
              <w:rPr>
                <w:b/>
                <w:sz w:val="24"/>
              </w:rPr>
              <w:t xml:space="preserve"> </w:t>
            </w:r>
            <w:r>
              <w:rPr>
                <w:rFonts w:hint="eastAsia"/>
                <w:sz w:val="24"/>
              </w:rPr>
              <w:t xml:space="preserve">     </w:t>
            </w:r>
            <w:r>
              <w:rPr>
                <w:rFonts w:hint="eastAsia"/>
                <w:sz w:val="24"/>
              </w:rPr>
              <w:t>其他部门</w:t>
            </w:r>
            <w:r>
              <w:rPr>
                <w:rFonts w:hint="eastAsia"/>
                <w:sz w:val="24"/>
              </w:rPr>
              <w:t xml:space="preserve"> </w:t>
            </w:r>
            <w:r w:rsidR="0012697F">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8D2022"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Default="00F135BE" w:rsidP="0012697F">
            <w:pPr>
              <w:widowControl/>
              <w:jc w:val="center"/>
              <w:rPr>
                <w:sz w:val="24"/>
              </w:rPr>
            </w:pPr>
            <w:r w:rsidRPr="008D2022">
              <w:rPr>
                <w:rFonts w:ascii="楷体" w:eastAsia="楷体" w:hAnsi="楷体" w:hint="eastAsia"/>
                <w:sz w:val="24"/>
              </w:rPr>
              <w:t>不适用</w:t>
            </w:r>
            <w:r w:rsidR="0012697F">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2697F">
              <w:rPr>
                <w:rFonts w:hint="eastAsia"/>
                <w:b/>
                <w:sz w:val="24"/>
              </w:rPr>
              <w:t>√</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2697F">
              <w:rPr>
                <w:b/>
                <w:sz w:val="24"/>
              </w:rPr>
              <w:t xml:space="preserve"> </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2697F">
              <w:rPr>
                <w:b/>
                <w:sz w:val="24"/>
              </w:rPr>
              <w:t xml:space="preserve"> </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2697F">
              <w:rPr>
                <w:b/>
                <w:sz w:val="24"/>
              </w:rPr>
              <w:t xml:space="preserve"> </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2697F">
              <w:rPr>
                <w:b/>
                <w:sz w:val="24"/>
              </w:rPr>
              <w:t xml:space="preserve"> </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2697F">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2697F">
              <w:rPr>
                <w:b/>
                <w:sz w:val="24"/>
              </w:rPr>
              <w:t xml:space="preserve"> </w:t>
            </w:r>
          </w:p>
          <w:p w:rsidR="008D2022" w:rsidRPr="008D2022" w:rsidRDefault="009E3441" w:rsidP="0012697F">
            <w:pPr>
              <w:widowControl/>
              <w:jc w:val="center"/>
              <w:rPr>
                <w:rFonts w:ascii="楷体" w:eastAsia="楷体" w:hAnsi="楷体"/>
                <w:sz w:val="24"/>
              </w:rPr>
            </w:pPr>
            <w:r w:rsidRPr="008D2022">
              <w:rPr>
                <w:rFonts w:ascii="楷体" w:eastAsia="楷体" w:hAnsi="楷体" w:hint="eastAsia"/>
                <w:sz w:val="24"/>
              </w:rPr>
              <w:t>不适用</w:t>
            </w:r>
            <w:r w:rsidR="0012697F">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12697F">
            <w:pPr>
              <w:widowControl/>
              <w:jc w:val="left"/>
              <w:rPr>
                <w:rFonts w:ascii="楷体" w:eastAsia="楷体" w:hAnsi="楷体"/>
                <w:sz w:val="24"/>
              </w:rPr>
            </w:pPr>
            <w:r>
              <w:rPr>
                <w:rFonts w:hint="eastAsia"/>
                <w:sz w:val="24"/>
              </w:rPr>
              <w:t>是</w:t>
            </w:r>
            <w:r>
              <w:rPr>
                <w:sz w:val="24"/>
              </w:rPr>
              <w:t xml:space="preserve"> </w:t>
            </w:r>
            <w:r w:rsidR="0012697F">
              <w:rPr>
                <w:b/>
                <w:sz w:val="24"/>
              </w:rPr>
              <w:t xml:space="preserve">  </w:t>
            </w:r>
            <w:r>
              <w:rPr>
                <w:b/>
                <w:sz w:val="24"/>
              </w:rPr>
              <w:t xml:space="preserve">  </w:t>
            </w:r>
            <w:r>
              <w:rPr>
                <w:rFonts w:hint="eastAsia"/>
                <w:sz w:val="24"/>
              </w:rPr>
              <w:t>否</w:t>
            </w:r>
            <w:r>
              <w:rPr>
                <w:sz w:val="24"/>
              </w:rPr>
              <w:t xml:space="preserve"> </w:t>
            </w:r>
            <w:r w:rsidR="0012697F">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12697F"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12697F"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12697F"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12697F"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12697F"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12697F"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12697F"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12697F" w:rsidRDefault="0012697F" w:rsidP="00CE7DE4">
            <w:pPr>
              <w:rPr>
                <w:color w:val="000000"/>
                <w:sz w:val="22"/>
                <w:szCs w:val="22"/>
              </w:rPr>
            </w:pPr>
          </w:p>
          <w:p w:rsidR="0012697F" w:rsidRDefault="0012697F" w:rsidP="00CE7DE4">
            <w:pPr>
              <w:rPr>
                <w:rFonts w:hint="eastAsia"/>
                <w:color w:val="000000"/>
                <w:sz w:val="22"/>
                <w:szCs w:val="22"/>
              </w:rPr>
            </w:pPr>
            <w:r>
              <w:rPr>
                <w:rFonts w:hint="eastAsia"/>
                <w:color w:val="000000"/>
                <w:sz w:val="22"/>
                <w:szCs w:val="22"/>
              </w:rPr>
              <w:t>◆预算编制不科学、不合理，业务活动与其财力支持相脱节</w:t>
            </w:r>
          </w:p>
          <w:p w:rsidR="0012697F" w:rsidRDefault="0012697F" w:rsidP="00CE7DE4">
            <w:pPr>
              <w:rPr>
                <w:rFonts w:hint="eastAsia"/>
                <w:color w:val="000000"/>
                <w:sz w:val="22"/>
                <w:szCs w:val="22"/>
              </w:rPr>
            </w:pPr>
            <w:r>
              <w:rPr>
                <w:rFonts w:hint="eastAsia"/>
                <w:color w:val="000000"/>
                <w:sz w:val="22"/>
                <w:szCs w:val="22"/>
              </w:rPr>
              <w:t>◆未按规定的额度和标准执行预算</w:t>
            </w:r>
          </w:p>
          <w:p w:rsidR="0012697F" w:rsidRDefault="0012697F" w:rsidP="00CE7DE4">
            <w:pPr>
              <w:rPr>
                <w:rFonts w:hint="eastAsia"/>
                <w:color w:val="000000"/>
                <w:sz w:val="22"/>
                <w:szCs w:val="22"/>
              </w:rPr>
            </w:pPr>
            <w:r>
              <w:rPr>
                <w:rFonts w:hint="eastAsia"/>
                <w:color w:val="000000"/>
                <w:sz w:val="22"/>
                <w:szCs w:val="22"/>
              </w:rPr>
              <w:t>◆资金收支和预算追加调整随意无序</w:t>
            </w:r>
          </w:p>
          <w:p w:rsidR="0012697F" w:rsidRDefault="0012697F" w:rsidP="00CE7DE4">
            <w:pPr>
              <w:rPr>
                <w:rFonts w:hint="eastAsia"/>
                <w:color w:val="000000"/>
                <w:sz w:val="22"/>
                <w:szCs w:val="22"/>
              </w:rPr>
            </w:pPr>
            <w:r>
              <w:rPr>
                <w:rFonts w:hint="eastAsia"/>
                <w:color w:val="000000"/>
                <w:sz w:val="22"/>
                <w:szCs w:val="22"/>
              </w:rPr>
              <w:t>◆未按规定编报决算报表</w:t>
            </w:r>
          </w:p>
          <w:p w:rsidR="0012697F" w:rsidRDefault="0012697F" w:rsidP="00CE7DE4">
            <w:pPr>
              <w:rPr>
                <w:rFonts w:hint="eastAsia"/>
                <w:color w:val="000000"/>
                <w:sz w:val="22"/>
                <w:szCs w:val="22"/>
              </w:rPr>
            </w:pPr>
            <w:r>
              <w:rPr>
                <w:rFonts w:hint="eastAsia"/>
                <w:color w:val="000000"/>
                <w:sz w:val="22"/>
                <w:szCs w:val="22"/>
              </w:rPr>
              <w:t>◆不重视决算分析工作</w:t>
            </w:r>
          </w:p>
          <w:p w:rsidR="0012697F" w:rsidRDefault="0012697F" w:rsidP="00CE7DE4">
            <w:pPr>
              <w:rPr>
                <w:rFonts w:hint="eastAsia"/>
                <w:color w:val="000000"/>
                <w:sz w:val="22"/>
                <w:szCs w:val="22"/>
              </w:rPr>
            </w:pPr>
            <w:r>
              <w:rPr>
                <w:rFonts w:hint="eastAsia"/>
                <w:color w:val="000000"/>
                <w:sz w:val="22"/>
                <w:szCs w:val="22"/>
              </w:rPr>
              <w:t>◆决算分析结果未得到有效运用</w:t>
            </w:r>
          </w:p>
          <w:p w:rsidR="0012697F" w:rsidRDefault="0012697F" w:rsidP="00CE7DE4">
            <w:pPr>
              <w:rPr>
                <w:rFonts w:hint="eastAsia"/>
                <w:color w:val="000000"/>
                <w:sz w:val="22"/>
                <w:szCs w:val="22"/>
              </w:rPr>
            </w:pPr>
            <w:r>
              <w:rPr>
                <w:rFonts w:hint="eastAsia"/>
                <w:color w:val="000000"/>
                <w:sz w:val="22"/>
                <w:szCs w:val="22"/>
              </w:rPr>
              <w:t>◆单位预算与决算相互脱节</w:t>
            </w:r>
          </w:p>
          <w:p w:rsidR="0012697F" w:rsidRDefault="0012697F" w:rsidP="00CE7DE4">
            <w:pPr>
              <w:rPr>
                <w:rFonts w:hint="eastAsia"/>
                <w:color w:val="000000"/>
                <w:sz w:val="22"/>
                <w:szCs w:val="22"/>
              </w:rPr>
            </w:pPr>
            <w:r>
              <w:rPr>
                <w:rFonts w:hint="eastAsia"/>
                <w:color w:val="000000"/>
                <w:sz w:val="22"/>
                <w:szCs w:val="22"/>
              </w:rPr>
              <w:t>◆未按规定开展预算绩效管理</w:t>
            </w:r>
          </w:p>
          <w:p w:rsidR="0002549F" w:rsidRDefault="0012697F" w:rsidP="00CE7DE4">
            <w:pPr>
              <w:rPr>
                <w:color w:val="000000"/>
                <w:sz w:val="22"/>
                <w:szCs w:val="22"/>
              </w:rPr>
            </w:pPr>
            <w:r>
              <w:rPr>
                <w:rFonts w:hint="eastAsia"/>
                <w:color w:val="000000"/>
                <w:sz w:val="22"/>
                <w:szCs w:val="22"/>
              </w:rPr>
              <w:t>◆评价结果未得到有效应用</w:t>
            </w:r>
          </w:p>
        </w:tc>
      </w:tr>
      <w:tr w:rsidR="0012697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2697F" w:rsidRDefault="0012697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2697F" w:rsidRDefault="0012697F"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12697F" w:rsidRDefault="0012697F"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12697F" w:rsidRDefault="0012697F"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12697F" w:rsidRDefault="0012697F" w:rsidP="00CE7DE4">
            <w:pPr>
              <w:rPr>
                <w:color w:val="000000"/>
                <w:sz w:val="22"/>
                <w:szCs w:val="22"/>
              </w:rPr>
            </w:pPr>
          </w:p>
          <w:p w:rsidR="0012697F" w:rsidRDefault="0012697F" w:rsidP="00CE7DE4">
            <w:pPr>
              <w:rPr>
                <w:rFonts w:hint="eastAsia"/>
                <w:color w:val="000000"/>
                <w:sz w:val="22"/>
                <w:szCs w:val="22"/>
              </w:rPr>
            </w:pPr>
            <w:r>
              <w:rPr>
                <w:rFonts w:hint="eastAsia"/>
                <w:color w:val="000000"/>
                <w:sz w:val="22"/>
                <w:szCs w:val="22"/>
              </w:rPr>
              <w:t>◆岗位设置不合理导致错误或舞弊发生</w:t>
            </w:r>
          </w:p>
          <w:p w:rsidR="0012697F" w:rsidRDefault="0012697F" w:rsidP="00CE7DE4">
            <w:pPr>
              <w:rPr>
                <w:rFonts w:hint="eastAsia"/>
                <w:color w:val="000000"/>
                <w:sz w:val="22"/>
                <w:szCs w:val="22"/>
              </w:rPr>
            </w:pPr>
            <w:r>
              <w:rPr>
                <w:rFonts w:hint="eastAsia"/>
                <w:color w:val="000000"/>
                <w:sz w:val="22"/>
                <w:szCs w:val="22"/>
              </w:rPr>
              <w:t>◆未按收费许可规定的项目和标准收取</w:t>
            </w:r>
          </w:p>
          <w:p w:rsidR="0012697F" w:rsidRDefault="0012697F" w:rsidP="00CE7DE4">
            <w:pPr>
              <w:rPr>
                <w:rFonts w:hint="eastAsia"/>
                <w:color w:val="000000"/>
                <w:sz w:val="22"/>
                <w:szCs w:val="22"/>
              </w:rPr>
            </w:pPr>
            <w:r>
              <w:rPr>
                <w:rFonts w:hint="eastAsia"/>
                <w:color w:val="000000"/>
                <w:sz w:val="22"/>
                <w:szCs w:val="22"/>
              </w:rPr>
              <w:t>◆收入金额不实、应收未收或者私设“小金库”的情形时有发生</w:t>
            </w:r>
          </w:p>
          <w:p w:rsidR="0012697F" w:rsidRDefault="0012697F" w:rsidP="00CE7DE4">
            <w:pPr>
              <w:rPr>
                <w:rFonts w:hint="eastAsia"/>
                <w:color w:val="000000"/>
                <w:sz w:val="22"/>
                <w:szCs w:val="22"/>
              </w:rPr>
            </w:pPr>
            <w:r>
              <w:rPr>
                <w:rFonts w:hint="eastAsia"/>
                <w:color w:val="000000"/>
                <w:sz w:val="22"/>
                <w:szCs w:val="22"/>
              </w:rPr>
              <w:t>◆票据、印章管理松散，存在收入资金流失的风险</w:t>
            </w:r>
          </w:p>
          <w:p w:rsidR="0012697F" w:rsidRDefault="0012697F" w:rsidP="00CE7DE4">
            <w:pPr>
              <w:rPr>
                <w:rFonts w:hint="eastAsia"/>
                <w:color w:val="000000"/>
                <w:sz w:val="22"/>
                <w:szCs w:val="22"/>
              </w:rPr>
            </w:pPr>
            <w:r>
              <w:rPr>
                <w:rFonts w:hint="eastAsia"/>
                <w:color w:val="000000"/>
                <w:sz w:val="22"/>
                <w:szCs w:val="22"/>
              </w:rPr>
              <w:t>◆不相容岗位未实现相互分离，导致错误或舞弊的风险</w:t>
            </w:r>
          </w:p>
          <w:p w:rsidR="0012697F" w:rsidRDefault="0012697F"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12697F" w:rsidRDefault="0012697F" w:rsidP="00CE7DE4">
            <w:pPr>
              <w:rPr>
                <w:rFonts w:hint="eastAsia"/>
                <w:color w:val="000000"/>
                <w:sz w:val="22"/>
                <w:szCs w:val="22"/>
              </w:rPr>
            </w:pPr>
            <w:r>
              <w:rPr>
                <w:rFonts w:hint="eastAsia"/>
                <w:color w:val="000000"/>
                <w:sz w:val="22"/>
                <w:szCs w:val="22"/>
              </w:rPr>
              <w:t>◆报销时单据审核不严格，存在使用虚假票据套取资金的风险</w:t>
            </w:r>
          </w:p>
          <w:p w:rsidR="0012697F" w:rsidRDefault="0012697F" w:rsidP="00CE7DE4">
            <w:pPr>
              <w:rPr>
                <w:rFonts w:hint="eastAsia"/>
                <w:color w:val="000000"/>
                <w:sz w:val="22"/>
                <w:szCs w:val="22"/>
              </w:rPr>
            </w:pPr>
            <w:r>
              <w:rPr>
                <w:rFonts w:hint="eastAsia"/>
                <w:color w:val="000000"/>
                <w:sz w:val="22"/>
                <w:szCs w:val="22"/>
              </w:rPr>
              <w:t>◆不符合国库集中支付、政府采购、公务卡结算等规定</w:t>
            </w:r>
          </w:p>
          <w:p w:rsidR="0012697F" w:rsidRDefault="0012697F" w:rsidP="00CE7DE4">
            <w:pPr>
              <w:rPr>
                <w:rFonts w:hint="eastAsia"/>
                <w:color w:val="000000"/>
                <w:sz w:val="22"/>
                <w:szCs w:val="22"/>
              </w:rPr>
            </w:pPr>
            <w:r>
              <w:rPr>
                <w:rFonts w:hint="eastAsia"/>
                <w:color w:val="000000"/>
                <w:sz w:val="22"/>
                <w:szCs w:val="22"/>
              </w:rPr>
              <w:t>◆不能按期还本付息、单位利益受损</w:t>
            </w:r>
          </w:p>
          <w:p w:rsidR="0012697F" w:rsidRDefault="0012697F" w:rsidP="00CE7DE4">
            <w:pPr>
              <w:rPr>
                <w:rFonts w:hint="eastAsia"/>
                <w:color w:val="000000"/>
                <w:sz w:val="22"/>
                <w:szCs w:val="22"/>
              </w:rPr>
            </w:pPr>
            <w:r>
              <w:rPr>
                <w:rFonts w:hint="eastAsia"/>
                <w:color w:val="000000"/>
                <w:sz w:val="22"/>
                <w:szCs w:val="22"/>
              </w:rPr>
              <w:t>◆债务监控不严、债务的具体情况不清、未做好还本付息的安排</w:t>
            </w:r>
          </w:p>
          <w:p w:rsidR="0012697F" w:rsidRDefault="0012697F"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12697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2697F" w:rsidRDefault="0012697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2697F" w:rsidRDefault="0012697F"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12697F" w:rsidRDefault="0012697F"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12697F" w:rsidRDefault="0012697F"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12697F" w:rsidRDefault="0012697F" w:rsidP="00CE7DE4">
            <w:pPr>
              <w:rPr>
                <w:color w:val="000000"/>
                <w:sz w:val="22"/>
                <w:szCs w:val="22"/>
              </w:rPr>
            </w:pPr>
          </w:p>
          <w:p w:rsidR="0012697F" w:rsidRDefault="0012697F"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12697F" w:rsidRDefault="0012697F" w:rsidP="00CE7DE4">
            <w:pPr>
              <w:rPr>
                <w:rFonts w:hint="eastAsia"/>
                <w:color w:val="000000"/>
                <w:sz w:val="22"/>
                <w:szCs w:val="22"/>
              </w:rPr>
            </w:pPr>
            <w:r>
              <w:rPr>
                <w:rFonts w:hint="eastAsia"/>
                <w:color w:val="000000"/>
                <w:sz w:val="22"/>
                <w:szCs w:val="22"/>
              </w:rPr>
              <w:t>◆政府采购需求审核不严格，需求参数不公允，验收不严格</w:t>
            </w:r>
          </w:p>
          <w:p w:rsidR="0012697F" w:rsidRDefault="0012697F" w:rsidP="00CE7DE4">
            <w:pPr>
              <w:rPr>
                <w:rFonts w:hint="eastAsia"/>
                <w:color w:val="000000"/>
                <w:sz w:val="22"/>
                <w:szCs w:val="22"/>
              </w:rPr>
            </w:pPr>
            <w:r>
              <w:rPr>
                <w:rFonts w:hint="eastAsia"/>
                <w:color w:val="000000"/>
                <w:sz w:val="22"/>
                <w:szCs w:val="22"/>
              </w:rPr>
              <w:t>◆政府采购活动不规范，未按规定选择采购方式、发布采购信息</w:t>
            </w:r>
          </w:p>
          <w:p w:rsidR="0012697F" w:rsidRDefault="0012697F" w:rsidP="00CE7DE4">
            <w:pPr>
              <w:rPr>
                <w:rFonts w:hint="eastAsia"/>
                <w:color w:val="000000"/>
                <w:sz w:val="22"/>
                <w:szCs w:val="22"/>
              </w:rPr>
            </w:pPr>
            <w:r>
              <w:rPr>
                <w:rFonts w:hint="eastAsia"/>
                <w:color w:val="000000"/>
                <w:sz w:val="22"/>
                <w:szCs w:val="22"/>
              </w:rPr>
              <w:t>◆政府采购业务档案管理不善，信息缺失</w:t>
            </w:r>
          </w:p>
        </w:tc>
      </w:tr>
      <w:tr w:rsidR="0012697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2697F" w:rsidRDefault="0012697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2697F" w:rsidRDefault="0012697F"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12697F" w:rsidRDefault="0012697F"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12697F" w:rsidRDefault="0012697F"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12697F" w:rsidRDefault="0012697F" w:rsidP="00CE7DE4">
            <w:pPr>
              <w:rPr>
                <w:color w:val="000000"/>
                <w:sz w:val="22"/>
                <w:szCs w:val="22"/>
              </w:rPr>
            </w:pPr>
          </w:p>
          <w:p w:rsidR="0012697F" w:rsidRDefault="0012697F" w:rsidP="00CE7DE4">
            <w:pPr>
              <w:rPr>
                <w:rFonts w:hint="eastAsia"/>
                <w:color w:val="000000"/>
                <w:sz w:val="22"/>
                <w:szCs w:val="22"/>
              </w:rPr>
            </w:pPr>
            <w:r>
              <w:rPr>
                <w:rFonts w:hint="eastAsia"/>
                <w:color w:val="000000"/>
                <w:sz w:val="22"/>
                <w:szCs w:val="22"/>
              </w:rPr>
              <w:t>◆货币资金被挪用和贪污的风险</w:t>
            </w:r>
          </w:p>
          <w:p w:rsidR="0012697F" w:rsidRDefault="0012697F" w:rsidP="00CE7DE4">
            <w:pPr>
              <w:rPr>
                <w:rFonts w:hint="eastAsia"/>
                <w:color w:val="000000"/>
                <w:sz w:val="22"/>
                <w:szCs w:val="22"/>
              </w:rPr>
            </w:pPr>
            <w:r>
              <w:rPr>
                <w:rFonts w:hint="eastAsia"/>
                <w:color w:val="000000"/>
                <w:sz w:val="22"/>
                <w:szCs w:val="22"/>
              </w:rPr>
              <w:t>◆资产领用未履行审批手续、资产发出未正确登记</w:t>
            </w:r>
          </w:p>
          <w:p w:rsidR="0012697F" w:rsidRDefault="0012697F" w:rsidP="00CE7DE4">
            <w:pPr>
              <w:rPr>
                <w:rFonts w:hint="eastAsia"/>
                <w:color w:val="000000"/>
                <w:sz w:val="22"/>
                <w:szCs w:val="22"/>
              </w:rPr>
            </w:pPr>
            <w:r>
              <w:rPr>
                <w:rFonts w:hint="eastAsia"/>
                <w:color w:val="000000"/>
                <w:sz w:val="22"/>
                <w:szCs w:val="22"/>
              </w:rPr>
              <w:t>◆因保管不善、操作不当导致资产被盗、发生毁损等</w:t>
            </w:r>
          </w:p>
          <w:p w:rsidR="0012697F" w:rsidRDefault="0012697F" w:rsidP="00CE7DE4">
            <w:pPr>
              <w:rPr>
                <w:rFonts w:hint="eastAsia"/>
                <w:color w:val="000000"/>
                <w:sz w:val="22"/>
                <w:szCs w:val="22"/>
              </w:rPr>
            </w:pPr>
            <w:r>
              <w:rPr>
                <w:rFonts w:hint="eastAsia"/>
                <w:color w:val="000000"/>
                <w:sz w:val="22"/>
                <w:szCs w:val="22"/>
              </w:rPr>
              <w:t>◆无形资产权属不清，导致法律纠纷，造成经济损失</w:t>
            </w:r>
          </w:p>
          <w:p w:rsidR="0012697F" w:rsidRDefault="0012697F" w:rsidP="00CE7DE4">
            <w:pPr>
              <w:rPr>
                <w:rFonts w:hint="eastAsia"/>
                <w:color w:val="000000"/>
                <w:sz w:val="22"/>
                <w:szCs w:val="22"/>
              </w:rPr>
            </w:pPr>
            <w:r>
              <w:rPr>
                <w:rFonts w:hint="eastAsia"/>
                <w:color w:val="000000"/>
                <w:sz w:val="22"/>
                <w:szCs w:val="22"/>
              </w:rPr>
              <w:t>◆因日常维护不当降低了资产使用年限</w:t>
            </w:r>
          </w:p>
          <w:p w:rsidR="0012697F" w:rsidRDefault="0012697F" w:rsidP="00CE7DE4">
            <w:pPr>
              <w:rPr>
                <w:rFonts w:hint="eastAsia"/>
                <w:color w:val="000000"/>
                <w:sz w:val="22"/>
                <w:szCs w:val="22"/>
              </w:rPr>
            </w:pPr>
            <w:r>
              <w:rPr>
                <w:rFonts w:hint="eastAsia"/>
                <w:color w:val="000000"/>
                <w:sz w:val="22"/>
                <w:szCs w:val="22"/>
              </w:rPr>
              <w:t>◆长期闲置，造成资产使用效率低下、资源浪费</w:t>
            </w:r>
          </w:p>
          <w:p w:rsidR="0012697F" w:rsidRDefault="0012697F"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12697F" w:rsidRDefault="0012697F" w:rsidP="00CE7DE4">
            <w:pPr>
              <w:rPr>
                <w:rFonts w:hint="eastAsia"/>
                <w:color w:val="000000"/>
                <w:sz w:val="22"/>
                <w:szCs w:val="22"/>
              </w:rPr>
            </w:pPr>
            <w:r>
              <w:rPr>
                <w:rFonts w:hint="eastAsia"/>
                <w:color w:val="000000"/>
                <w:sz w:val="22"/>
                <w:szCs w:val="22"/>
              </w:rPr>
              <w:t>◆缺乏有效的资产记录和清查盘点机制</w:t>
            </w:r>
          </w:p>
          <w:p w:rsidR="0012697F" w:rsidRDefault="0012697F" w:rsidP="00CE7DE4">
            <w:pPr>
              <w:rPr>
                <w:rFonts w:hint="eastAsia"/>
                <w:color w:val="000000"/>
                <w:sz w:val="22"/>
                <w:szCs w:val="22"/>
              </w:rPr>
            </w:pPr>
            <w:r>
              <w:rPr>
                <w:rFonts w:hint="eastAsia"/>
                <w:color w:val="000000"/>
                <w:sz w:val="22"/>
                <w:szCs w:val="22"/>
              </w:rPr>
              <w:t>◆资产处置行为不合法、不合规或者存在舞弊</w:t>
            </w:r>
          </w:p>
          <w:p w:rsidR="0012697F" w:rsidRDefault="0012697F" w:rsidP="00CE7DE4">
            <w:pPr>
              <w:rPr>
                <w:rFonts w:hint="eastAsia"/>
                <w:color w:val="000000"/>
                <w:sz w:val="22"/>
                <w:szCs w:val="22"/>
              </w:rPr>
            </w:pPr>
            <w:r>
              <w:rPr>
                <w:rFonts w:hint="eastAsia"/>
                <w:color w:val="000000"/>
                <w:sz w:val="22"/>
                <w:szCs w:val="22"/>
              </w:rPr>
              <w:t>◆未按国家有关规定进行对外投资</w:t>
            </w:r>
          </w:p>
          <w:p w:rsidR="0012697F" w:rsidRDefault="0012697F"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12697F" w:rsidRDefault="0012697F" w:rsidP="00CE7DE4">
            <w:pPr>
              <w:rPr>
                <w:rFonts w:hint="eastAsia"/>
                <w:color w:val="000000"/>
                <w:sz w:val="22"/>
                <w:szCs w:val="22"/>
              </w:rPr>
            </w:pPr>
            <w:r>
              <w:rPr>
                <w:rFonts w:hint="eastAsia"/>
                <w:color w:val="000000"/>
                <w:sz w:val="22"/>
                <w:szCs w:val="22"/>
              </w:rPr>
              <w:t>◆不相容岗位未实现有效分离，导致舞弊或腐败的风险</w:t>
            </w:r>
          </w:p>
          <w:p w:rsidR="0012697F" w:rsidRDefault="0012697F"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12697F" w:rsidRDefault="0012697F" w:rsidP="0002549F">
            <w:pPr>
              <w:spacing w:line="360" w:lineRule="auto"/>
              <w:rPr>
                <w:rFonts w:hint="eastAsia"/>
                <w:sz w:val="24"/>
              </w:rPr>
            </w:pPr>
            <w:r>
              <w:rPr>
                <w:rFonts w:hint="eastAsia"/>
                <w:sz w:val="24"/>
              </w:rPr>
              <w:t>1.</w:t>
            </w:r>
            <w:r>
              <w:rPr>
                <w:rFonts w:hint="eastAsia"/>
                <w:sz w:val="24"/>
              </w:rPr>
              <w:t>实行预算管理制度，逐步提高预算编制的科学性，强化对经济活动的预算约束，使预算管理贯穿我院各项业务的全过程；</w:t>
            </w:r>
            <w:r>
              <w:rPr>
                <w:rFonts w:hint="eastAsia"/>
                <w:sz w:val="24"/>
              </w:rPr>
              <w:t xml:space="preserve"> </w:t>
            </w:r>
          </w:p>
          <w:p w:rsidR="0012697F" w:rsidRDefault="0012697F" w:rsidP="0002549F">
            <w:pPr>
              <w:spacing w:line="360" w:lineRule="auto"/>
              <w:rPr>
                <w:rFonts w:hint="eastAsia"/>
                <w:sz w:val="24"/>
              </w:rPr>
            </w:pPr>
            <w:r>
              <w:rPr>
                <w:rFonts w:hint="eastAsia"/>
                <w:sz w:val="24"/>
              </w:rPr>
              <w:t>2.</w:t>
            </w:r>
            <w:r>
              <w:rPr>
                <w:rFonts w:hint="eastAsia"/>
                <w:sz w:val="24"/>
              </w:rPr>
              <w:t>实现资产归口管理，定期盘点，账实相符；</w:t>
            </w:r>
          </w:p>
          <w:p w:rsidR="0012697F" w:rsidRDefault="0012697F" w:rsidP="0002549F">
            <w:pPr>
              <w:spacing w:line="360" w:lineRule="auto"/>
              <w:rPr>
                <w:rFonts w:hint="eastAsia"/>
                <w:sz w:val="24"/>
              </w:rPr>
            </w:pPr>
            <w:r>
              <w:rPr>
                <w:rFonts w:hint="eastAsia"/>
                <w:sz w:val="24"/>
              </w:rPr>
              <w:t>3.</w:t>
            </w:r>
            <w:r>
              <w:rPr>
                <w:rFonts w:hint="eastAsia"/>
                <w:sz w:val="24"/>
              </w:rPr>
              <w:t>实行合同归口管理，规范了合同签订与监督履行；</w:t>
            </w:r>
          </w:p>
          <w:p w:rsidR="0012697F" w:rsidRDefault="0012697F" w:rsidP="0002549F">
            <w:pPr>
              <w:spacing w:line="360" w:lineRule="auto"/>
              <w:rPr>
                <w:rFonts w:hint="eastAsia"/>
                <w:sz w:val="24"/>
              </w:rPr>
            </w:pPr>
            <w:r>
              <w:rPr>
                <w:rFonts w:hint="eastAsia"/>
                <w:sz w:val="24"/>
              </w:rPr>
              <w:t>4.</w:t>
            </w:r>
            <w:r>
              <w:rPr>
                <w:rFonts w:hint="eastAsia"/>
                <w:sz w:val="24"/>
              </w:rPr>
              <w:t>按照国家统一的会计制度编制财务报告；</w:t>
            </w:r>
          </w:p>
          <w:p w:rsidR="0012697F" w:rsidRDefault="0012697F" w:rsidP="0002549F">
            <w:pPr>
              <w:spacing w:line="360" w:lineRule="auto"/>
              <w:rPr>
                <w:rFonts w:hint="eastAsia"/>
                <w:sz w:val="24"/>
              </w:rPr>
            </w:pPr>
            <w:r>
              <w:rPr>
                <w:rFonts w:hint="eastAsia"/>
                <w:sz w:val="24"/>
              </w:rPr>
              <w:t>5.</w:t>
            </w:r>
            <w:r>
              <w:rPr>
                <w:rFonts w:hint="eastAsia"/>
                <w:sz w:val="24"/>
              </w:rPr>
              <w:t>对特定部门及岗位建立工作培训、轮岗机制；</w:t>
            </w:r>
          </w:p>
          <w:p w:rsidR="0012697F" w:rsidRDefault="0012697F" w:rsidP="0002549F">
            <w:pPr>
              <w:spacing w:line="360" w:lineRule="auto"/>
              <w:rPr>
                <w:rFonts w:hint="eastAsia"/>
                <w:sz w:val="24"/>
              </w:rPr>
            </w:pPr>
            <w:r>
              <w:rPr>
                <w:rFonts w:hint="eastAsia"/>
                <w:sz w:val="24"/>
              </w:rPr>
              <w:t>6.</w:t>
            </w:r>
            <w:r>
              <w:rPr>
                <w:rFonts w:hint="eastAsia"/>
                <w:sz w:val="24"/>
              </w:rPr>
              <w:t>对不相容岗位进行相互分离，加强对内部授权的控制；</w:t>
            </w:r>
          </w:p>
          <w:p w:rsidR="0012697F" w:rsidRDefault="0012697F" w:rsidP="0002549F">
            <w:pPr>
              <w:spacing w:line="360" w:lineRule="auto"/>
              <w:rPr>
                <w:rFonts w:hint="eastAsia"/>
                <w:sz w:val="24"/>
              </w:rPr>
            </w:pPr>
            <w:r>
              <w:rPr>
                <w:rFonts w:hint="eastAsia"/>
                <w:sz w:val="24"/>
              </w:rPr>
              <w:t>7.</w:t>
            </w:r>
            <w:r>
              <w:rPr>
                <w:rFonts w:hint="eastAsia"/>
                <w:sz w:val="24"/>
              </w:rPr>
              <w:t>对单位的支出严格按照审批、审核、支付、核算的相关规定执行；</w:t>
            </w:r>
          </w:p>
          <w:p w:rsidR="0012697F" w:rsidRDefault="0012697F" w:rsidP="0002549F">
            <w:pPr>
              <w:spacing w:line="360" w:lineRule="auto"/>
              <w:rPr>
                <w:rFonts w:hint="eastAsia"/>
                <w:sz w:val="24"/>
              </w:rPr>
            </w:pPr>
            <w:r>
              <w:rPr>
                <w:rFonts w:hint="eastAsia"/>
                <w:sz w:val="24"/>
              </w:rPr>
              <w:t>8.</w:t>
            </w:r>
            <w:r>
              <w:rPr>
                <w:rFonts w:hint="eastAsia"/>
                <w:sz w:val="24"/>
              </w:rPr>
              <w:t>加强信息化建设，基本实现了单位的经济活动与内控流程的信息化；</w:t>
            </w:r>
          </w:p>
          <w:p w:rsidR="0002549F" w:rsidRDefault="0012697F" w:rsidP="0002549F">
            <w:pPr>
              <w:spacing w:line="360" w:lineRule="auto"/>
              <w:rPr>
                <w:color w:val="000000"/>
                <w:sz w:val="22"/>
                <w:szCs w:val="22"/>
              </w:rPr>
            </w:pPr>
            <w:r>
              <w:rPr>
                <w:rFonts w:hint="eastAsia"/>
                <w:sz w:val="24"/>
              </w:rPr>
              <w:t>9.</w:t>
            </w:r>
            <w:r>
              <w:rPr>
                <w:rFonts w:hint="eastAsia"/>
                <w:sz w:val="24"/>
              </w:rPr>
              <w:t>建立健全了对外投资决策程序及管理制度等等。</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12697F" w:rsidRDefault="0012697F" w:rsidP="0002549F">
            <w:pPr>
              <w:spacing w:line="360" w:lineRule="auto"/>
              <w:rPr>
                <w:rFonts w:hint="eastAsia"/>
                <w:sz w:val="24"/>
              </w:rPr>
            </w:pPr>
            <w:r>
              <w:rPr>
                <w:rFonts w:hint="eastAsia"/>
                <w:sz w:val="24"/>
              </w:rPr>
              <w:t>（</w:t>
            </w:r>
            <w:r>
              <w:rPr>
                <w:rFonts w:hint="eastAsia"/>
                <w:sz w:val="24"/>
              </w:rPr>
              <w:t>1</w:t>
            </w:r>
            <w:r>
              <w:rPr>
                <w:rFonts w:hint="eastAsia"/>
                <w:sz w:val="24"/>
              </w:rPr>
              <w:t>）我院财务部门对单位重要事项的决策、实施过程和结果了解较少，进而对业务涉及财务问题时不能事前进行财务分析与指导，导致了控制与监督的不及时。今后要加强各部门之间的业务沟通，做到控制及时、监督有效；</w:t>
            </w:r>
            <w:r>
              <w:rPr>
                <w:rFonts w:hint="eastAsia"/>
                <w:sz w:val="24"/>
              </w:rPr>
              <w:t xml:space="preserve">    </w:t>
            </w:r>
          </w:p>
          <w:p w:rsidR="0012697F" w:rsidRDefault="0012697F" w:rsidP="0002549F">
            <w:pPr>
              <w:spacing w:line="360" w:lineRule="auto"/>
              <w:rPr>
                <w:rFonts w:hint="eastAsia"/>
                <w:sz w:val="24"/>
              </w:rPr>
            </w:pPr>
            <w:r>
              <w:rPr>
                <w:rFonts w:hint="eastAsia"/>
                <w:sz w:val="24"/>
              </w:rPr>
              <w:lastRenderedPageBreak/>
              <w:t>（</w:t>
            </w:r>
            <w:r>
              <w:rPr>
                <w:rFonts w:hint="eastAsia"/>
                <w:sz w:val="24"/>
              </w:rPr>
              <w:t>2</w:t>
            </w:r>
            <w:r>
              <w:rPr>
                <w:rFonts w:hint="eastAsia"/>
                <w:sz w:val="24"/>
              </w:rPr>
              <w:t>）进一步加强预算管理</w:t>
            </w:r>
            <w:r>
              <w:rPr>
                <w:rFonts w:hint="eastAsia"/>
                <w:sz w:val="24"/>
              </w:rPr>
              <w:t xml:space="preserve"> </w:t>
            </w:r>
            <w:r>
              <w:rPr>
                <w:rFonts w:hint="eastAsia"/>
                <w:sz w:val="24"/>
              </w:rPr>
              <w:t>，增强预算的计划性、科学性，使预算管理的约束控制力得到充分发挥；</w:t>
            </w:r>
            <w:r>
              <w:rPr>
                <w:rFonts w:hint="eastAsia"/>
                <w:sz w:val="24"/>
              </w:rPr>
              <w:t xml:space="preserve">    </w:t>
            </w:r>
          </w:p>
          <w:p w:rsidR="0002549F" w:rsidRDefault="0012697F" w:rsidP="0002549F">
            <w:pPr>
              <w:spacing w:line="360" w:lineRule="auto"/>
              <w:rPr>
                <w:sz w:val="24"/>
              </w:rPr>
            </w:pPr>
            <w:r>
              <w:rPr>
                <w:rFonts w:hint="eastAsia"/>
                <w:sz w:val="24"/>
              </w:rPr>
              <w:t>（</w:t>
            </w:r>
            <w:r>
              <w:rPr>
                <w:rFonts w:hint="eastAsia"/>
                <w:sz w:val="24"/>
              </w:rPr>
              <w:t>3</w:t>
            </w:r>
            <w:r>
              <w:rPr>
                <w:rFonts w:hint="eastAsia"/>
                <w:sz w:val="24"/>
              </w:rPr>
              <w:t>）在内部控制文化建设方面还需要积极培育符合我院实际情况的内部控制文化，使内控意识和内控文化渗透到每一位员工思想深处，使内控成为每位员工的自觉行为。</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12697F" w:rsidRDefault="0012697F" w:rsidP="0002549F">
            <w:pPr>
              <w:spacing w:line="360" w:lineRule="auto"/>
              <w:rPr>
                <w:rFonts w:hint="eastAsia"/>
                <w:sz w:val="24"/>
              </w:rPr>
            </w:pPr>
            <w:r>
              <w:rPr>
                <w:rFonts w:hint="eastAsia"/>
                <w:sz w:val="24"/>
              </w:rPr>
              <w:t>（一）推进制度建设。按照内部控制实施工作方案稳步推进，结合单位的实际情况，全面梳理业务流程，明确业务环节，分析风险隐患，完善风险评估机制，制定风险应对策略，制订《</w:t>
            </w:r>
            <w:r>
              <w:rPr>
                <w:rFonts w:hint="eastAsia"/>
                <w:sz w:val="24"/>
              </w:rPr>
              <w:t>**</w:t>
            </w:r>
            <w:r>
              <w:rPr>
                <w:rFonts w:hint="eastAsia"/>
                <w:sz w:val="24"/>
              </w:rPr>
              <w:t>内部控制规范》，确保内部控制实施工作平稳、有序、顺利进行，保证内部控制管理工作机制得以长效运行。</w:t>
            </w:r>
            <w:r>
              <w:rPr>
                <w:rFonts w:hint="eastAsia"/>
                <w:sz w:val="24"/>
              </w:rPr>
              <w:t xml:space="preserve"> </w:t>
            </w:r>
          </w:p>
          <w:p w:rsidR="0012697F" w:rsidRDefault="0012697F" w:rsidP="0002549F">
            <w:pPr>
              <w:spacing w:line="360" w:lineRule="auto"/>
              <w:rPr>
                <w:rFonts w:hint="eastAsia"/>
                <w:sz w:val="24"/>
              </w:rPr>
            </w:pPr>
            <w:r>
              <w:rPr>
                <w:rFonts w:hint="eastAsia"/>
                <w:sz w:val="24"/>
              </w:rPr>
              <w:t>（二）检查落实整改。以此次行政事业单位内部控制基础性评价指标为依据和标准，对工作过程中存在的问题认真对照、归纳，分析找出存在问题的原因，由于主观原因造成的问题，要按照指标要求，采取整改措施，达到内部控制指标要求的标准，切实有效地防范各类风险，提升工作的管理水平。</w:t>
            </w:r>
          </w:p>
          <w:p w:rsidR="0002549F" w:rsidRPr="00C41CB2" w:rsidRDefault="0012697F" w:rsidP="0002549F">
            <w:pPr>
              <w:spacing w:line="360" w:lineRule="auto"/>
              <w:rPr>
                <w:sz w:val="24"/>
              </w:rPr>
            </w:pPr>
            <w:r>
              <w:rPr>
                <w:rFonts w:hint="eastAsia"/>
                <w:sz w:val="24"/>
              </w:rPr>
              <w:t>（三）建立信息系统。管理信息系统可促使单位向信息化方向发展并处于一个管理科学、决策准确的良性循环之中。我们将依托市财政部门的支持和帮助，建立内部控制管理信息系统，并按照要求做到主要业务全覆盖。</w:t>
            </w:r>
            <w:r>
              <w:rPr>
                <w:rFonts w:hint="eastAsia"/>
                <w:sz w:val="24"/>
              </w:rPr>
              <w:t xml:space="preserve">     </w:t>
            </w:r>
            <w:r>
              <w:rPr>
                <w:rFonts w:hint="eastAsia"/>
                <w:sz w:val="24"/>
              </w:rPr>
              <w:t>（四）加强全员学习。通过加强宣传、培训等方式，促进各部门、各责任人要深刻领悟内部控制规范体系要求，更新管理理念、掌握内控方法，在单位形成“人人学内控、人人讲内控、个个受约束”的良好气氛，促进单位建立系统、规范、高效的内部控制管理机制。</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12697F" w:rsidRDefault="0012697F" w:rsidP="0002549F">
            <w:pPr>
              <w:spacing w:line="360" w:lineRule="auto"/>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全员高度重视，加强组织领导。单位高度重视内部控制基础性评价工作及内部控制的建设工作。为确保内部控制体系建设有组织、有计划、扎实有效地进行，经研究成立了内部控制实施工作领导小组，确立财务科为建设工作牵头的部门。同时制定了内控领导小组的工作职责、牵头部门的工作职责以及内部控制建设运转的工作机制。</w:t>
            </w:r>
            <w:r>
              <w:rPr>
                <w:rFonts w:hint="eastAsia"/>
                <w:sz w:val="24"/>
              </w:rPr>
              <w:t xml:space="preserve">  </w:t>
            </w:r>
          </w:p>
          <w:p w:rsidR="0012697F" w:rsidRDefault="0012697F" w:rsidP="0002549F">
            <w:pPr>
              <w:spacing w:line="360" w:lineRule="auto"/>
              <w:rPr>
                <w:rFonts w:hint="eastAsia"/>
                <w:sz w:val="24"/>
              </w:rPr>
            </w:pPr>
            <w:r>
              <w:rPr>
                <w:rFonts w:hint="eastAsia"/>
                <w:sz w:val="24"/>
              </w:rPr>
              <w:t>(</w:t>
            </w:r>
            <w:r>
              <w:rPr>
                <w:rFonts w:hint="eastAsia"/>
                <w:sz w:val="24"/>
              </w:rPr>
              <w:t>二）积极参加培训，组织专题学习。负责内部控制基础性评价的工作人员积极参加召开的专题业务培训会议，认真学习了《关于全面推进行政事业单位内部控制建设的指导意见》文件、如何进行内控建设的业务操作以及重点工作等，加深了对内部控制建设的认识。会后，及时组织内部控制小组成员，开展专题学习活动，针对内部控制基础性评价工作与内部控制建设工作两个重点方面进行了业务培训，确保下</w:t>
            </w:r>
            <w:r>
              <w:rPr>
                <w:rFonts w:hint="eastAsia"/>
                <w:sz w:val="24"/>
              </w:rPr>
              <w:lastRenderedPageBreak/>
              <w:t>一步工作顺利有序地开展。</w:t>
            </w:r>
            <w:r>
              <w:rPr>
                <w:rFonts w:hint="eastAsia"/>
                <w:sz w:val="24"/>
              </w:rPr>
              <w:t xml:space="preserve">  </w:t>
            </w:r>
          </w:p>
          <w:p w:rsidR="0002549F" w:rsidRDefault="0012697F" w:rsidP="0002549F">
            <w:pPr>
              <w:spacing w:line="360" w:lineRule="auto"/>
              <w:rPr>
                <w:sz w:val="24"/>
              </w:rPr>
            </w:pPr>
            <w:r>
              <w:rPr>
                <w:rFonts w:hint="eastAsia"/>
                <w:sz w:val="24"/>
              </w:rPr>
              <w:t>(</w:t>
            </w:r>
            <w:r>
              <w:rPr>
                <w:rFonts w:hint="eastAsia"/>
                <w:sz w:val="24"/>
              </w:rPr>
              <w:t>三</w:t>
            </w:r>
            <w:r>
              <w:rPr>
                <w:rFonts w:hint="eastAsia"/>
                <w:sz w:val="24"/>
              </w:rPr>
              <w:t xml:space="preserve">) </w:t>
            </w:r>
            <w:r>
              <w:rPr>
                <w:rFonts w:hint="eastAsia"/>
                <w:sz w:val="24"/>
              </w:rPr>
              <w:t>明确工作职责，落实任务分工。内部控制基础性评价工作涉及到每个部门的单位层面、业务层面、评价监督等方面工作</w:t>
            </w:r>
            <w:r>
              <w:rPr>
                <w:rFonts w:hint="eastAsia"/>
                <w:sz w:val="24"/>
              </w:rPr>
              <w:t>,</w:t>
            </w:r>
            <w:r>
              <w:rPr>
                <w:rFonts w:hint="eastAsia"/>
                <w:sz w:val="24"/>
              </w:rPr>
              <w:t>为了推动内部控制基础性评价工作与制度建设工作能按时保质完成，我们召开内控专题会议，在内部控制小组的统一部署下，明确各部门的工作职责，将工作具体落实到部门负责人，要求各部门制定出工作职责表，设计出业务流程，绘制出结构图；对照行政事业单位内部控制规范的要求，对已有的制度梳理，找出不达标之处，进行修订完善，做到牵头部门负责组织落实</w:t>
            </w:r>
            <w:r>
              <w:rPr>
                <w:rFonts w:hint="eastAsia"/>
                <w:sz w:val="24"/>
              </w:rPr>
              <w:t>,</w:t>
            </w:r>
            <w:r>
              <w:rPr>
                <w:rFonts w:hint="eastAsia"/>
                <w:sz w:val="24"/>
              </w:rPr>
              <w:t>相关部门积极协调配合，保证内控规范的有效实施。</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B6D" w:rsidRDefault="00B30B6D">
      <w:r>
        <w:separator/>
      </w:r>
    </w:p>
  </w:endnote>
  <w:endnote w:type="continuationSeparator" w:id="1">
    <w:p w:rsidR="00B30B6D" w:rsidRDefault="00B30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7F43AF">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B6D" w:rsidRDefault="00B30B6D">
      <w:r>
        <w:separator/>
      </w:r>
    </w:p>
  </w:footnote>
  <w:footnote w:type="continuationSeparator" w:id="1">
    <w:p w:rsidR="00B30B6D" w:rsidRDefault="00B30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697F"/>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7F43AF"/>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0B6D"/>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1A0F"/>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844</Words>
  <Characters>4812</Characters>
  <Application>Microsoft Office Word</Application>
  <DocSecurity>0</DocSecurity>
  <Lines>40</Lines>
  <Paragraphs>11</Paragraphs>
  <ScaleCrop>false</ScaleCrop>
  <Company>微软中国</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2017-04-18T03:39:00Z</dcterms:created>
  <dcterms:modified xsi:type="dcterms:W3CDTF">2017-04-18T03:39:00Z</dcterms:modified>
</cp:coreProperties>
</file>