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A248F">
        <w:rPr>
          <w:rFonts w:ascii="仿宋_GB2312" w:eastAsia="仿宋_GB2312" w:hint="eastAsia"/>
          <w:sz w:val="32"/>
          <w:szCs w:val="32"/>
          <w:u w:val="single"/>
        </w:rPr>
        <w:t>东安县国土资源局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A248F">
        <w:rPr>
          <w:rFonts w:ascii="仿宋_GB2312" w:eastAsia="仿宋_GB2312" w:hint="eastAsia"/>
          <w:sz w:val="32"/>
          <w:szCs w:val="32"/>
          <w:u w:val="single"/>
        </w:rPr>
        <w:t>唐良泗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A248F">
        <w:rPr>
          <w:rFonts w:ascii="仿宋_GB2312" w:eastAsia="仿宋_GB2312" w:hint="eastAsia"/>
          <w:sz w:val="32"/>
          <w:szCs w:val="32"/>
          <w:u w:val="single"/>
        </w:rPr>
        <w:t>蒋晓喻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A248F">
        <w:rPr>
          <w:rFonts w:ascii="仿宋_GB2312" w:eastAsia="仿宋_GB2312" w:hint="eastAsia"/>
          <w:sz w:val="32"/>
          <w:szCs w:val="32"/>
          <w:u w:val="single"/>
        </w:rPr>
        <w:t>骆永贵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A248F">
        <w:rPr>
          <w:rFonts w:ascii="仿宋_GB2312" w:eastAsia="仿宋_GB2312"/>
          <w:sz w:val="32"/>
          <w:szCs w:val="32"/>
          <w:u w:val="single"/>
        </w:rPr>
        <w:t>4231801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A248F">
        <w:rPr>
          <w:rFonts w:ascii="仿宋_GB2312" w:eastAsia="仿宋_GB2312" w:hint="eastAsia"/>
          <w:sz w:val="32"/>
          <w:szCs w:val="32"/>
          <w:u w:val="single"/>
        </w:rPr>
        <w:t>东安县舜皇达到239号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A248F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A248F">
        <w:rPr>
          <w:rFonts w:ascii="仿宋_GB2312" w:eastAsia="仿宋_GB2312"/>
          <w:sz w:val="32"/>
          <w:szCs w:val="32"/>
          <w:u w:val="single"/>
        </w:rPr>
        <w:t>2017-04-14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FA248F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行政单位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FA248F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447826941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FA248F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FA248F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FA248F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77,070,000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FA248F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FA248F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FA248F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FA248F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东安县国土资源局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FA248F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FA248F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FA248F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FA248F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FA248F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FA248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FA248F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FA248F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FA248F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FA248F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FA248F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FA248F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蒋晓喻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FA248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FA248F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FA248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FA248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FA248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FA248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FA248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FA248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FA248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FA248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FA248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FA248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FA248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FA248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FA248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FA248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FA248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FA248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FA248F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FA248F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FA248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FA248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FA248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FA248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FA248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FA24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FA248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FA248F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FA248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FA248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FA24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FA248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FA248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FA248F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FA248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FA248F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FA248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FA248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FA248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FA248F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FA248F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FA248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FA248F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FA248F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FA248F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FA248F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FA248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FA248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FA248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FA248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FA248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FA248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FA248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FA248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FA248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FA248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FA248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FA248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FA248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FA248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FA248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FA248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FA248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FA248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FA248F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FA248F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FA248F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48F" w:rsidRDefault="00FA248F" w:rsidP="00CE7DE4">
            <w:pPr>
              <w:rPr>
                <w:color w:val="000000"/>
                <w:sz w:val="22"/>
                <w:szCs w:val="22"/>
              </w:rPr>
            </w:pP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FA248F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FA248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248F" w:rsidRDefault="00FA248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48F" w:rsidRDefault="00FA248F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48F" w:rsidRDefault="00FA248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48F" w:rsidRDefault="00FA248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48F" w:rsidRDefault="00FA248F" w:rsidP="00CE7DE4">
            <w:pPr>
              <w:rPr>
                <w:color w:val="000000"/>
                <w:sz w:val="22"/>
                <w:szCs w:val="22"/>
              </w:rPr>
            </w:pP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FA248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248F" w:rsidRDefault="00FA248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48F" w:rsidRDefault="00FA248F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48F" w:rsidRDefault="00FA248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48F" w:rsidRDefault="00FA248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48F" w:rsidRDefault="00FA248F" w:rsidP="00CE7DE4">
            <w:pPr>
              <w:rPr>
                <w:color w:val="000000"/>
                <w:sz w:val="22"/>
                <w:szCs w:val="22"/>
              </w:rPr>
            </w:pP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FA248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248F" w:rsidRDefault="00FA248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48F" w:rsidRDefault="00FA248F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48F" w:rsidRDefault="00FA248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48F" w:rsidRDefault="00FA248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48F" w:rsidRDefault="00FA248F" w:rsidP="00CE7DE4">
            <w:pPr>
              <w:rPr>
                <w:color w:val="000000"/>
                <w:sz w:val="22"/>
                <w:szCs w:val="22"/>
              </w:rPr>
            </w:pP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FA248F" w:rsidRDefault="00FA248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FA248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全面开展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，客观评价总结。在各行政事业单位领导小组的直接领导下，按照《行政事业单位内部控制基础性评价指标评分表》及填表说明，组织开展了内部控制基础性评价工作，对各行政事业单位内部控制基础性工作进行全面认真的评价，实事求是的量化打分，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FA248F" w:rsidRDefault="00FA248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制度建设不够完善。过去各项业务工作制定了一些规章制度，但对照行政事业单位内部控制规范的要求，内控制度建设方面还存在很大的差距，内控制度还没有全面覆盖，已建立的制度还不够完善，开展内控风险评估工作做得还很不到位。</w:t>
            </w:r>
          </w:p>
          <w:p w:rsidR="00FA248F" w:rsidRDefault="00FA248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未对权利运行的制约加强监督。虽然全县行政事业单位大部分构建了健康的权利运行机制，确保决策权、执行权、监督权相互制约、相互协调，但还有相当一部分单位没有形成真正的督查决策权、执行权等权利行使的机制。</w:t>
            </w:r>
          </w:p>
          <w:p w:rsidR="00FA248F" w:rsidRDefault="00FA248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（三）未建立内部控制管理信息系统。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年我们虽然建立了内部控制基础性评价系统，但是我县还没有真正建立内部控制管理信息系统，未能适应现代化管理的需要。这也是我们在单位层面上失分较多的主要原因。</w:t>
            </w:r>
          </w:p>
          <w:p w:rsidR="00FA248F" w:rsidRDefault="00FA248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预算控制不够到位。一是我县相当一部分单位没有将本机关的预算指标，按照部门进行分解，预算支出没有细化到具体部门、具体项目，达不到逐项逐笔核定、对应支出的要求。二是预算执行存在差异，主要是年初预算编制时，有些工作缺乏预见性、决定性，中途因为工作需要，普遍存在临时追加预算情况，预算缺乏严肃性。</w:t>
            </w:r>
          </w:p>
          <w:p w:rsidR="0002549F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FA248F" w:rsidRDefault="00FA248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（一）高度重视精心组织。</w:t>
            </w:r>
          </w:p>
          <w:p w:rsidR="00FA248F" w:rsidRDefault="00FA248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（二）积极推进制度建设，保证内部控制制度在我县得以长效运行。</w:t>
            </w:r>
            <w:r>
              <w:rPr>
                <w:rFonts w:hint="eastAsia"/>
                <w:sz w:val="24"/>
              </w:rPr>
              <w:t xml:space="preserve">                            (</w:t>
            </w:r>
            <w:r>
              <w:rPr>
                <w:rFonts w:hint="eastAsia"/>
                <w:sz w:val="24"/>
              </w:rPr>
              <w:t>三）检查落实整改，切实有效地防范各类风险。</w:t>
            </w:r>
          </w:p>
          <w:p w:rsidR="00FA248F" w:rsidRDefault="00FA248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（四）建立信息系统。</w:t>
            </w:r>
          </w:p>
          <w:p w:rsidR="00FA248F" w:rsidRDefault="00FA248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（五）加强全员学习。</w:t>
            </w:r>
          </w:p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FA248F" w:rsidRDefault="00FA248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在实施内部控制基础性评价工作中，我们深刻领会到此项工作的重要性：</w:t>
            </w:r>
          </w:p>
          <w:p w:rsidR="0002549F" w:rsidRDefault="00FA248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2CF" w:rsidRDefault="004A12CF">
      <w:r>
        <w:separator/>
      </w:r>
    </w:p>
  </w:endnote>
  <w:endnote w:type="continuationSeparator" w:id="1">
    <w:p w:rsidR="004A12CF" w:rsidRDefault="004A1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08A0">
      <w:rPr>
        <w:rStyle w:val="a5"/>
        <w:noProof/>
      </w:rPr>
      <w:t>1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2CF" w:rsidRDefault="004A12CF">
      <w:r>
        <w:separator/>
      </w:r>
    </w:p>
  </w:footnote>
  <w:footnote w:type="continuationSeparator" w:id="1">
    <w:p w:rsidR="004A12CF" w:rsidRDefault="004A1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0B65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5ADE"/>
    <w:rsid w:val="0009302D"/>
    <w:rsid w:val="0009523A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51C9"/>
    <w:rsid w:val="002168D0"/>
    <w:rsid w:val="00220934"/>
    <w:rsid w:val="00223282"/>
    <w:rsid w:val="002309F2"/>
    <w:rsid w:val="00231A9E"/>
    <w:rsid w:val="00233B91"/>
    <w:rsid w:val="002351A6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51A4F"/>
    <w:rsid w:val="004627D8"/>
    <w:rsid w:val="00471516"/>
    <w:rsid w:val="00471C2C"/>
    <w:rsid w:val="004742BE"/>
    <w:rsid w:val="00480EC7"/>
    <w:rsid w:val="00483A20"/>
    <w:rsid w:val="0048455B"/>
    <w:rsid w:val="00494AA3"/>
    <w:rsid w:val="004A006D"/>
    <w:rsid w:val="004A12CF"/>
    <w:rsid w:val="004A30A2"/>
    <w:rsid w:val="004B0174"/>
    <w:rsid w:val="004C23DB"/>
    <w:rsid w:val="004C4DE7"/>
    <w:rsid w:val="004D28B3"/>
    <w:rsid w:val="004D2CF3"/>
    <w:rsid w:val="004D52DF"/>
    <w:rsid w:val="004D6DAE"/>
    <w:rsid w:val="004E2A67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52F8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5B51"/>
    <w:rsid w:val="007A630C"/>
    <w:rsid w:val="007B1C2B"/>
    <w:rsid w:val="007B3463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08A0"/>
    <w:rsid w:val="00F3114A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8F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752</Words>
  <Characters>4290</Characters>
  <Application>Microsoft Office Word</Application>
  <DocSecurity>0</DocSecurity>
  <Lines>35</Lines>
  <Paragraphs>10</Paragraphs>
  <ScaleCrop>false</ScaleCrop>
  <Company>微软中国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2017-04-14T08:01:00Z</dcterms:created>
  <dcterms:modified xsi:type="dcterms:W3CDTF">2017-04-14T08:01:00Z</dcterms:modified>
</cp:coreProperties>
</file>