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8A4883">
        <w:rPr>
          <w:rFonts w:ascii="仿宋_GB2312" w:eastAsia="仿宋_GB2312" w:hint="eastAsia"/>
          <w:sz w:val="32"/>
          <w:szCs w:val="32"/>
          <w:u w:val="single"/>
        </w:rPr>
        <w:t>东安县疾病预防控制中心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8A4883">
        <w:rPr>
          <w:rFonts w:ascii="仿宋_GB2312" w:eastAsia="仿宋_GB2312" w:hint="eastAsia"/>
          <w:sz w:val="32"/>
          <w:szCs w:val="32"/>
          <w:u w:val="single"/>
        </w:rPr>
        <w:t>张建华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8A4883">
        <w:rPr>
          <w:rFonts w:ascii="仿宋_GB2312" w:eastAsia="仿宋_GB2312" w:hint="eastAsia"/>
          <w:sz w:val="32"/>
          <w:szCs w:val="32"/>
          <w:u w:val="single"/>
        </w:rPr>
        <w:t>唐煌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8A4883">
        <w:rPr>
          <w:rFonts w:ascii="仿宋_GB2312" w:eastAsia="仿宋_GB2312" w:hint="eastAsia"/>
          <w:sz w:val="32"/>
          <w:szCs w:val="32"/>
          <w:u w:val="single"/>
        </w:rPr>
        <w:t>唐煌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8A4883">
        <w:rPr>
          <w:rFonts w:ascii="仿宋_GB2312" w:eastAsia="仿宋_GB2312"/>
          <w:sz w:val="32"/>
          <w:szCs w:val="32"/>
          <w:u w:val="single"/>
        </w:rPr>
        <w:t>07464212713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8A4883">
        <w:rPr>
          <w:rFonts w:ascii="仿宋_GB2312" w:eastAsia="仿宋_GB2312" w:hint="eastAsia"/>
          <w:sz w:val="32"/>
          <w:szCs w:val="32"/>
          <w:u w:val="single"/>
        </w:rPr>
        <w:t>东安县白牙市镇龙溪路388号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8A4883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8A4883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8A4883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财政补助事业单位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8A4883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447827151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8A4883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8A4883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8A4883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10,240,000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8A4883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8A4883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8A4883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8A4883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东安县疾病预防控制中心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8A4883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8A488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8A4883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8A4883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8A4883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唐煌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8A488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8A488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8A488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8A488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8A4883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8A48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8A488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8A4883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8A488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8A488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8A48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8A488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8A488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8A4883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8A4883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8A4883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8A4883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8A4883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8A4883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8A4883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8A488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8A488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8A4883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8A488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8A488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8A4883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8A4883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8A4883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8A4883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8A4883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CE7DE4">
            <w:pPr>
              <w:rPr>
                <w:color w:val="000000"/>
                <w:sz w:val="22"/>
                <w:szCs w:val="22"/>
              </w:rPr>
            </w:pP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8A4883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8A488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883" w:rsidRDefault="008A488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CE7DE4">
            <w:pPr>
              <w:rPr>
                <w:color w:val="000000"/>
                <w:sz w:val="22"/>
                <w:szCs w:val="22"/>
              </w:rPr>
            </w:pP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8A488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883" w:rsidRDefault="008A488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CE7DE4">
            <w:pPr>
              <w:rPr>
                <w:color w:val="000000"/>
                <w:sz w:val="22"/>
                <w:szCs w:val="22"/>
              </w:rPr>
            </w:pP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8A4883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883" w:rsidRDefault="008A4883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883" w:rsidRDefault="008A4883" w:rsidP="00CE7DE4">
            <w:pPr>
              <w:rPr>
                <w:color w:val="000000"/>
                <w:sz w:val="22"/>
                <w:szCs w:val="22"/>
              </w:rPr>
            </w:pP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8A4883" w:rsidRDefault="008A4883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8A4883" w:rsidRDefault="008A4883" w:rsidP="0002549F">
            <w:pPr>
              <w:spacing w:line="360" w:lineRule="auto"/>
              <w:rPr>
                <w:sz w:val="24"/>
              </w:rPr>
            </w:pP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8A4883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8A4883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8A4883" w:rsidRDefault="008A4883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8A4883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</w:t>
            </w:r>
            <w:r>
              <w:rPr>
                <w:rFonts w:hint="eastAsia"/>
                <w:sz w:val="24"/>
              </w:rPr>
              <w:lastRenderedPageBreak/>
              <w:t>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75" w:rsidRDefault="00806D75">
      <w:r>
        <w:separator/>
      </w:r>
    </w:p>
  </w:endnote>
  <w:endnote w:type="continuationSeparator" w:id="1">
    <w:p w:rsidR="00806D75" w:rsidRDefault="0080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5A42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75" w:rsidRDefault="00806D75">
      <w:r>
        <w:separator/>
      </w:r>
    </w:p>
  </w:footnote>
  <w:footnote w:type="continuationSeparator" w:id="1">
    <w:p w:rsidR="00806D75" w:rsidRDefault="00806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06D75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5A42"/>
    <w:rsid w:val="00896ABC"/>
    <w:rsid w:val="008A0447"/>
    <w:rsid w:val="008A076E"/>
    <w:rsid w:val="008A2E69"/>
    <w:rsid w:val="008A4883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2B06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779</Words>
  <Characters>4444</Characters>
  <Application>Microsoft Office Word</Application>
  <DocSecurity>0</DocSecurity>
  <Lines>37</Lines>
  <Paragraphs>10</Paragraphs>
  <ScaleCrop>false</ScaleCrop>
  <Company>微软中国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2017-04-17T02:42:00Z</dcterms:created>
  <dcterms:modified xsi:type="dcterms:W3CDTF">2017-04-17T02:42:00Z</dcterms:modified>
</cp:coreProperties>
</file>