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1415A4">
        <w:rPr>
          <w:rFonts w:ascii="仿宋_GB2312" w:eastAsia="仿宋_GB2312" w:hint="eastAsia"/>
          <w:sz w:val="32"/>
          <w:szCs w:val="32"/>
          <w:u w:val="single"/>
        </w:rPr>
        <w:t>东安县市场管理服务中心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1415A4">
        <w:rPr>
          <w:rFonts w:ascii="仿宋_GB2312" w:eastAsia="仿宋_GB2312" w:hint="eastAsia"/>
          <w:sz w:val="32"/>
          <w:szCs w:val="32"/>
          <w:u w:val="single"/>
        </w:rPr>
        <w:t>陈群峰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1415A4">
        <w:rPr>
          <w:rFonts w:ascii="仿宋_GB2312" w:eastAsia="仿宋_GB2312" w:hint="eastAsia"/>
          <w:sz w:val="32"/>
          <w:szCs w:val="32"/>
          <w:u w:val="single"/>
        </w:rPr>
        <w:t>陈卫红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1415A4">
        <w:rPr>
          <w:rFonts w:ascii="仿宋_GB2312" w:eastAsia="仿宋_GB2312" w:hint="eastAsia"/>
          <w:sz w:val="32"/>
          <w:szCs w:val="32"/>
          <w:u w:val="single"/>
        </w:rPr>
        <w:t>王  颖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1415A4">
        <w:rPr>
          <w:rFonts w:ascii="仿宋_GB2312" w:eastAsia="仿宋_GB2312"/>
          <w:sz w:val="32"/>
          <w:szCs w:val="32"/>
          <w:u w:val="single"/>
        </w:rPr>
        <w:t>4212791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1415A4">
        <w:rPr>
          <w:rFonts w:ascii="仿宋_GB2312" w:eastAsia="仿宋_GB2312" w:hint="eastAsia"/>
          <w:sz w:val="32"/>
          <w:szCs w:val="32"/>
          <w:u w:val="single"/>
        </w:rPr>
        <w:t>城东二市场内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1415A4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1415A4">
        <w:rPr>
          <w:rFonts w:ascii="仿宋_GB2312" w:eastAsia="仿宋_GB2312"/>
          <w:sz w:val="32"/>
          <w:szCs w:val="32"/>
          <w:u w:val="single"/>
        </w:rPr>
        <w:t>2017-04-14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1415A4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财政补助事业单位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1415A4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727976848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1415A4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1415A4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1415A4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11,320,000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415A4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415A4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415A4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1415A4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东安县市场管理服务中心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1415A4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1415A4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1415A4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1415A4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1415A4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1415A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1415A4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1415A4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1415A4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1415A4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1415A4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1415A4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陈卫红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1415A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1415A4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1415A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1415A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1415A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1415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1415A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1415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1415A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1415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1415A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1415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1415A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1415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1415A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1415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1415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1415A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1415A4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1415A4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1415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1415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1415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1415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1415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1415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1415A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1415A4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1415A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1415A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1415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1415A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1415A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1415A4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1415A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1415A4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1415A4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1415A4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1415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1415A4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1415A4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1415A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1415A4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1415A4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1415A4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1415A4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1415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1415A4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1415A4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1415A4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5A4" w:rsidRDefault="001415A4" w:rsidP="00CE7DE4">
            <w:pPr>
              <w:rPr>
                <w:color w:val="000000"/>
                <w:sz w:val="22"/>
                <w:szCs w:val="22"/>
              </w:rPr>
            </w:pP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1415A4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1415A4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15A4" w:rsidRDefault="001415A4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5A4" w:rsidRDefault="001415A4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5A4" w:rsidRDefault="001415A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5A4" w:rsidRDefault="001415A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5A4" w:rsidRDefault="001415A4" w:rsidP="00CE7DE4">
            <w:pPr>
              <w:rPr>
                <w:color w:val="000000"/>
                <w:sz w:val="22"/>
                <w:szCs w:val="22"/>
              </w:rPr>
            </w:pP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1415A4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15A4" w:rsidRDefault="001415A4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5A4" w:rsidRDefault="001415A4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5A4" w:rsidRDefault="001415A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5A4" w:rsidRDefault="001415A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5A4" w:rsidRDefault="001415A4" w:rsidP="00CE7DE4">
            <w:pPr>
              <w:rPr>
                <w:color w:val="000000"/>
                <w:sz w:val="22"/>
                <w:szCs w:val="22"/>
              </w:rPr>
            </w:pP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1415A4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15A4" w:rsidRDefault="001415A4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5A4" w:rsidRDefault="001415A4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5A4" w:rsidRDefault="001415A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5A4" w:rsidRDefault="001415A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5A4" w:rsidRDefault="001415A4" w:rsidP="00CE7DE4">
            <w:pPr>
              <w:rPr>
                <w:color w:val="000000"/>
                <w:sz w:val="22"/>
                <w:szCs w:val="22"/>
              </w:rPr>
            </w:pP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1415A4" w:rsidRDefault="001415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1415A4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全面开展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，客观评价总结。在各行政事业单位领导小组的直接领导下，按照《行政事业单位内部控制基础性评价指标评分表》及填表说明，组织开展了内部控制基础性评价工作，对各行政事业单位内部控制基础性工作进行全面认真的评价，实事求是的量化打分，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1415A4" w:rsidRDefault="001415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制度建设不够完善。过去各项业务工作制定了一些规章制度，但对照行政事业单位内部控制规范的要求，内控制度建设方面还存在很大的差距，内控制度还没有全面覆盖，已建立的制度还不够完善，开展内控风险评估工作做得还很不到位。</w:t>
            </w:r>
          </w:p>
          <w:p w:rsidR="001415A4" w:rsidRDefault="001415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未对权利运行的制约加强监督。虽然全县行政事业单位大部分构建了健康的权利运行机制，确保决策权、执行权、监督权相互制约、相互协调，但还有相当一部分单位没有形成真正的督查决策权、执行权等权利行使的机制。</w:t>
            </w:r>
          </w:p>
          <w:p w:rsidR="001415A4" w:rsidRDefault="001415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（三）未建立内部控制管理信息系统。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年我们虽然建立了内部控制基础性评价系统，但是我县还没有真正建立内部控制管理信息系统，未能适应现代化管理的需要。这也是我们在单位层面上失分较多的主要原因。</w:t>
            </w:r>
          </w:p>
          <w:p w:rsidR="001415A4" w:rsidRDefault="001415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预算控制不够到位。一是我县相当一部分单位没有将本机关的预算指标，按照部门进行分解，预算支出没有细化到具体部门、具体项目，达不到逐项逐笔核定、对应支出的要求。二是预算执行存在差异，主要是年初预算编制时，有些工作缺乏预见性、决定性，中途因为工作需要，普遍存在临时追加预算情况，预算缺乏严肃性。</w:t>
            </w:r>
          </w:p>
          <w:p w:rsidR="0002549F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1415A4" w:rsidRDefault="001415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1415A4" w:rsidRDefault="001415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1415A4" w:rsidRDefault="001415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1415A4" w:rsidRDefault="001415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1415A4" w:rsidRDefault="001415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1415A4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540" w:rsidRDefault="007A4540">
      <w:r>
        <w:separator/>
      </w:r>
    </w:p>
  </w:endnote>
  <w:endnote w:type="continuationSeparator" w:id="1">
    <w:p w:rsidR="007A4540" w:rsidRDefault="007A4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4BBE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540" w:rsidRDefault="007A4540">
      <w:r>
        <w:separator/>
      </w:r>
    </w:p>
  </w:footnote>
  <w:footnote w:type="continuationSeparator" w:id="1">
    <w:p w:rsidR="007A4540" w:rsidRDefault="007A4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15A4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64BBE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454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52FB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753</Words>
  <Characters>4294</Characters>
  <Application>Microsoft Office Word</Application>
  <DocSecurity>0</DocSecurity>
  <Lines>35</Lines>
  <Paragraphs>10</Paragraphs>
  <ScaleCrop>false</ScaleCrop>
  <Company>微软中国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2017-04-14T09:24:00Z</dcterms:created>
  <dcterms:modified xsi:type="dcterms:W3CDTF">2017-04-14T09:24:00Z</dcterms:modified>
</cp:coreProperties>
</file>